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6E3BC" w14:textId="77777777" w:rsidR="00705DD1" w:rsidRDefault="00705DD1" w:rsidP="00705DD1">
      <w:pPr>
        <w:pStyle w:val="Corpodetexto"/>
        <w:rPr>
          <w:rFonts w:ascii="Times New Roman" w:hAnsi="Times New Roman"/>
        </w:rPr>
      </w:pPr>
    </w:p>
    <w:p w14:paraId="7FCB6275" w14:textId="117592D5" w:rsidR="00705DD1" w:rsidRDefault="00705DD1" w:rsidP="00705DD1">
      <w:pPr>
        <w:jc w:val="center"/>
        <w:rPr>
          <w:b/>
          <w:bCs/>
          <w:color w:val="000000"/>
        </w:rPr>
      </w:pPr>
      <w:r>
        <w:rPr>
          <w:b/>
          <w:bCs/>
        </w:rPr>
        <w:t xml:space="preserve">  </w:t>
      </w:r>
      <w:r>
        <w:rPr>
          <w:b/>
          <w:bCs/>
          <w:color w:val="000000"/>
        </w:rPr>
        <w:t xml:space="preserve">            LEI </w:t>
      </w:r>
      <w:r w:rsidR="00231A21">
        <w:rPr>
          <w:b/>
          <w:bCs/>
          <w:color w:val="000000"/>
        </w:rPr>
        <w:t xml:space="preserve">COMPLEMENTAR </w:t>
      </w:r>
      <w:r>
        <w:rPr>
          <w:b/>
          <w:bCs/>
          <w:color w:val="000000"/>
        </w:rPr>
        <w:t xml:space="preserve">Nº </w:t>
      </w:r>
      <w:r w:rsidR="00231A21">
        <w:rPr>
          <w:b/>
          <w:bCs/>
          <w:color w:val="000000"/>
        </w:rPr>
        <w:t>289</w:t>
      </w:r>
      <w:r>
        <w:rPr>
          <w:b/>
          <w:bCs/>
          <w:color w:val="000000"/>
        </w:rPr>
        <w:t xml:space="preserve"> DE </w:t>
      </w:r>
      <w:r w:rsidR="006505F6">
        <w:rPr>
          <w:b/>
          <w:bCs/>
          <w:color w:val="000000"/>
        </w:rPr>
        <w:t>2</w:t>
      </w:r>
      <w:r w:rsidR="00165B89">
        <w:rPr>
          <w:b/>
          <w:bCs/>
          <w:color w:val="000000"/>
        </w:rPr>
        <w:t>4</w:t>
      </w:r>
      <w:r w:rsidR="0027752C">
        <w:rPr>
          <w:b/>
          <w:bCs/>
          <w:color w:val="000000"/>
        </w:rPr>
        <w:t xml:space="preserve"> DE </w:t>
      </w:r>
      <w:r w:rsidR="006505F6">
        <w:rPr>
          <w:b/>
          <w:bCs/>
          <w:color w:val="000000"/>
        </w:rPr>
        <w:t>JANEIRO</w:t>
      </w:r>
      <w:r>
        <w:rPr>
          <w:b/>
          <w:bCs/>
          <w:color w:val="000000"/>
        </w:rPr>
        <w:t xml:space="preserve"> DE 202</w:t>
      </w:r>
      <w:r w:rsidR="006505F6">
        <w:rPr>
          <w:b/>
          <w:bCs/>
          <w:color w:val="000000"/>
        </w:rPr>
        <w:t>4</w:t>
      </w:r>
    </w:p>
    <w:p w14:paraId="388D276D" w14:textId="77777777" w:rsidR="00705DD1" w:rsidRDefault="00705DD1" w:rsidP="00705DD1">
      <w:pPr>
        <w:rPr>
          <w:color w:val="000000"/>
        </w:rPr>
      </w:pPr>
    </w:p>
    <w:p w14:paraId="1A2E636E" w14:textId="77777777" w:rsidR="00705DD1" w:rsidRDefault="00705DD1" w:rsidP="00705DD1">
      <w:pPr>
        <w:ind w:left="2268"/>
        <w:jc w:val="both"/>
        <w:rPr>
          <w:b/>
        </w:rPr>
      </w:pPr>
    </w:p>
    <w:p w14:paraId="00A93CD8" w14:textId="77777777" w:rsidR="00705DD1" w:rsidRDefault="00705DD1" w:rsidP="00705DD1">
      <w:pPr>
        <w:ind w:firstLine="2268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O Povo do Município de Sete Lagoas, por seus representantes legais votou, e o Presidente da Câmara Municipal, no uso das atribuições do art. 82, §1º c/c §8º da Lei Orgânica, tendo em vista a sanção tácita decorrente no silêncio do Prefeito, promulga a seguinte lei:</w:t>
      </w:r>
    </w:p>
    <w:p w14:paraId="778FE1B0" w14:textId="77777777" w:rsidR="00705DD1" w:rsidRDefault="00705DD1" w:rsidP="00705DD1">
      <w:pPr>
        <w:pStyle w:val="Recuodecorpodetexto3"/>
        <w:ind w:left="0"/>
        <w:rPr>
          <w:sz w:val="23"/>
          <w:szCs w:val="23"/>
        </w:rPr>
      </w:pPr>
    </w:p>
    <w:p w14:paraId="5A751E4C" w14:textId="77777777" w:rsidR="006505F6" w:rsidRPr="009366EF" w:rsidRDefault="006505F6" w:rsidP="006505F6">
      <w:pPr>
        <w:ind w:left="2268"/>
        <w:jc w:val="both"/>
        <w:rPr>
          <w:b/>
          <w:bCs/>
        </w:rPr>
      </w:pPr>
      <w:r w:rsidRPr="009366EF">
        <w:rPr>
          <w:b/>
          <w:bCs/>
        </w:rPr>
        <w:t>ALTERA OS ARTIGOS 16 e 21 DA LEI Nº 7951 DE 15 DE OUTUBRO DE 2010 QUE “INSTITUI NO MUNICÍPIO DE SETE LAGOAS O TRATAMENTO DIFERENCIADO E FAVORECIDO ÀS MICROEMPRESAS E EMPRESAS DE PEQUENO PORTE DE QUE TRATA A LEI COMPLEMENTAR FEDERAL Nº 123, DE 14 DE DEZEMBRO DE 2006, E DÁ OUTRAS PROVIDÊNCIAS”.</w:t>
      </w:r>
    </w:p>
    <w:p w14:paraId="5A182F36" w14:textId="77777777" w:rsidR="006505F6" w:rsidRDefault="006505F6" w:rsidP="006505F6">
      <w:pPr>
        <w:spacing w:line="360" w:lineRule="auto"/>
        <w:jc w:val="both"/>
        <w:rPr>
          <w:b/>
          <w:bCs/>
        </w:rPr>
      </w:pPr>
    </w:p>
    <w:p w14:paraId="6CD81025" w14:textId="77777777" w:rsidR="006505F6" w:rsidRDefault="006505F6" w:rsidP="006505F6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22FE9">
        <w:rPr>
          <w:rFonts w:ascii="Times New Roman" w:hAnsi="Times New Roman" w:cs="Times New Roman"/>
          <w:sz w:val="24"/>
          <w:szCs w:val="24"/>
        </w:rPr>
        <w:t xml:space="preserve">Art. 1º - Revoga o inciso V do artigo 16 da Lei </w:t>
      </w:r>
      <w:r>
        <w:rPr>
          <w:rFonts w:ascii="Times New Roman" w:hAnsi="Times New Roman" w:cs="Times New Roman"/>
          <w:sz w:val="24"/>
          <w:szCs w:val="24"/>
        </w:rPr>
        <w:t xml:space="preserve">nº </w:t>
      </w:r>
      <w:r w:rsidRPr="00F22FE9">
        <w:rPr>
          <w:rFonts w:ascii="Times New Roman" w:hAnsi="Times New Roman" w:cs="Times New Roman"/>
          <w:sz w:val="24"/>
          <w:szCs w:val="24"/>
        </w:rPr>
        <w:t>7951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22FE9">
        <w:rPr>
          <w:rFonts w:ascii="Times New Roman" w:hAnsi="Times New Roman" w:cs="Times New Roman"/>
          <w:sz w:val="24"/>
          <w:szCs w:val="24"/>
        </w:rPr>
        <w:t xml:space="preserve"> de 15 de outubro de 2010, que passa a ter seguinte redação:</w:t>
      </w:r>
    </w:p>
    <w:p w14:paraId="37F03A00" w14:textId="77777777" w:rsidR="006505F6" w:rsidRPr="00F22FE9" w:rsidRDefault="006505F6" w:rsidP="006505F6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5EDF4D5" w14:textId="77777777" w:rsidR="006505F6" w:rsidRDefault="006505F6" w:rsidP="006505F6">
      <w:pPr>
        <w:pStyle w:val="SemEspaamento"/>
        <w:ind w:firstLine="226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Pr="00F22FE9">
        <w:rPr>
          <w:rFonts w:ascii="Times New Roman" w:hAnsi="Times New Roman" w:cs="Times New Roman"/>
          <w:i/>
          <w:iCs/>
          <w:sz w:val="24"/>
          <w:szCs w:val="24"/>
        </w:rPr>
        <w:t>Art. 16 O Alvará será cassado se:</w:t>
      </w:r>
    </w:p>
    <w:p w14:paraId="64D65942" w14:textId="77777777" w:rsidR="006505F6" w:rsidRPr="00F22FE9" w:rsidRDefault="006505F6" w:rsidP="006505F6">
      <w:pPr>
        <w:pStyle w:val="SemEspaamento"/>
        <w:ind w:firstLine="226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E2B1691" w14:textId="77777777" w:rsidR="006505F6" w:rsidRPr="00DF6869" w:rsidRDefault="006505F6" w:rsidP="006505F6">
      <w:pPr>
        <w:ind w:left="2268"/>
        <w:rPr>
          <w:i/>
          <w:iCs/>
        </w:rPr>
      </w:pPr>
      <w:r w:rsidRPr="00DF6869">
        <w:rPr>
          <w:i/>
          <w:iCs/>
        </w:rPr>
        <w:t>I – (...)</w:t>
      </w:r>
    </w:p>
    <w:p w14:paraId="260D6722" w14:textId="77777777" w:rsidR="006505F6" w:rsidRPr="00DF6869" w:rsidRDefault="006505F6" w:rsidP="006505F6">
      <w:pPr>
        <w:ind w:left="2268"/>
        <w:rPr>
          <w:i/>
          <w:iCs/>
        </w:rPr>
      </w:pPr>
      <w:r w:rsidRPr="00DF6869">
        <w:rPr>
          <w:i/>
          <w:iCs/>
        </w:rPr>
        <w:t>(...)</w:t>
      </w:r>
    </w:p>
    <w:p w14:paraId="293A6FDE" w14:textId="77777777" w:rsidR="006505F6" w:rsidRDefault="006505F6" w:rsidP="006505F6">
      <w:pPr>
        <w:ind w:left="2268"/>
        <w:rPr>
          <w:bCs/>
          <w:i/>
          <w:iCs/>
        </w:rPr>
      </w:pPr>
    </w:p>
    <w:p w14:paraId="6B3A4E81" w14:textId="0529A20D" w:rsidR="006505F6" w:rsidRPr="00DF6869" w:rsidRDefault="006505F6" w:rsidP="006505F6">
      <w:pPr>
        <w:ind w:left="2268"/>
        <w:rPr>
          <w:bCs/>
          <w:i/>
          <w:iCs/>
        </w:rPr>
      </w:pPr>
      <w:r w:rsidRPr="00DF6869">
        <w:rPr>
          <w:bCs/>
          <w:i/>
          <w:iCs/>
        </w:rPr>
        <w:t>V – REVOGADO”</w:t>
      </w:r>
    </w:p>
    <w:p w14:paraId="36E28BD2" w14:textId="77777777" w:rsidR="006505F6" w:rsidRPr="00F22FE9" w:rsidRDefault="006505F6" w:rsidP="006505F6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558CA3DE" w14:textId="77777777" w:rsidR="00086A46" w:rsidRDefault="00086A46" w:rsidP="006505F6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C1AD2EE" w14:textId="400D33E5" w:rsidR="006505F6" w:rsidRDefault="006505F6" w:rsidP="006505F6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22FE9">
        <w:rPr>
          <w:rFonts w:ascii="Times New Roman" w:hAnsi="Times New Roman" w:cs="Times New Roman"/>
          <w:sz w:val="24"/>
          <w:szCs w:val="24"/>
        </w:rPr>
        <w:t xml:space="preserve">Art. 2º - Altera-se o </w:t>
      </w:r>
      <w:r w:rsidRPr="00F22FE9">
        <w:rPr>
          <w:rFonts w:ascii="Times New Roman" w:hAnsi="Times New Roman" w:cs="Times New Roman"/>
          <w:i/>
          <w:iCs/>
          <w:sz w:val="24"/>
          <w:szCs w:val="24"/>
        </w:rPr>
        <w:t>caput</w:t>
      </w:r>
      <w:r w:rsidRPr="00F22FE9">
        <w:rPr>
          <w:rFonts w:ascii="Times New Roman" w:hAnsi="Times New Roman" w:cs="Times New Roman"/>
          <w:sz w:val="24"/>
          <w:szCs w:val="24"/>
        </w:rPr>
        <w:t xml:space="preserve"> e revogam-se os </w:t>
      </w:r>
      <w:r>
        <w:rPr>
          <w:rFonts w:ascii="Times New Roman" w:hAnsi="Times New Roman" w:cs="Times New Roman"/>
          <w:sz w:val="24"/>
          <w:szCs w:val="24"/>
        </w:rPr>
        <w:t>§</w:t>
      </w:r>
      <w:r w:rsidRPr="00F22FE9">
        <w:rPr>
          <w:rFonts w:ascii="Times New Roman" w:hAnsi="Times New Roman" w:cs="Times New Roman"/>
          <w:sz w:val="24"/>
          <w:szCs w:val="24"/>
        </w:rPr>
        <w:t>1º</w:t>
      </w:r>
      <w:r>
        <w:rPr>
          <w:rFonts w:ascii="Times New Roman" w:hAnsi="Times New Roman" w:cs="Times New Roman"/>
          <w:sz w:val="24"/>
          <w:szCs w:val="24"/>
        </w:rPr>
        <w:t>, §</w:t>
      </w:r>
      <w:r w:rsidRPr="00F22FE9">
        <w:rPr>
          <w:rFonts w:ascii="Times New Roman" w:hAnsi="Times New Roman" w:cs="Times New Roman"/>
          <w:sz w:val="24"/>
          <w:szCs w:val="24"/>
        </w:rPr>
        <w:t xml:space="preserve">2º e </w:t>
      </w:r>
      <w:r>
        <w:rPr>
          <w:rFonts w:ascii="Times New Roman" w:hAnsi="Times New Roman" w:cs="Times New Roman"/>
          <w:sz w:val="24"/>
          <w:szCs w:val="24"/>
        </w:rPr>
        <w:t>§</w:t>
      </w:r>
      <w:r w:rsidRPr="00F22FE9">
        <w:rPr>
          <w:rFonts w:ascii="Times New Roman" w:hAnsi="Times New Roman" w:cs="Times New Roman"/>
          <w:sz w:val="24"/>
          <w:szCs w:val="24"/>
        </w:rPr>
        <w:t xml:space="preserve">3º do artigo 21 da Lei </w:t>
      </w:r>
      <w:r>
        <w:rPr>
          <w:rFonts w:ascii="Times New Roman" w:hAnsi="Times New Roman" w:cs="Times New Roman"/>
          <w:sz w:val="24"/>
          <w:szCs w:val="24"/>
        </w:rPr>
        <w:t xml:space="preserve">nº </w:t>
      </w:r>
      <w:r w:rsidRPr="00F22FE9">
        <w:rPr>
          <w:rFonts w:ascii="Times New Roman" w:hAnsi="Times New Roman" w:cs="Times New Roman"/>
          <w:sz w:val="24"/>
          <w:szCs w:val="24"/>
        </w:rPr>
        <w:t>7951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22FE9">
        <w:rPr>
          <w:rFonts w:ascii="Times New Roman" w:hAnsi="Times New Roman" w:cs="Times New Roman"/>
          <w:sz w:val="24"/>
          <w:szCs w:val="24"/>
        </w:rPr>
        <w:t xml:space="preserve"> de 15 de outubro de 2010, que passam a ter seguinte redação:</w:t>
      </w:r>
    </w:p>
    <w:p w14:paraId="1C1AAD8F" w14:textId="77777777" w:rsidR="006505F6" w:rsidRPr="00F22FE9" w:rsidRDefault="006505F6" w:rsidP="006505F6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46810A29" w14:textId="77777777" w:rsidR="006505F6" w:rsidRPr="00F22FE9" w:rsidRDefault="006505F6" w:rsidP="006505F6">
      <w:pPr>
        <w:ind w:firstLine="2268"/>
        <w:jc w:val="both"/>
        <w:rPr>
          <w:i/>
          <w:iCs/>
        </w:rPr>
      </w:pPr>
      <w:r>
        <w:rPr>
          <w:i/>
          <w:iCs/>
        </w:rPr>
        <w:t>“</w:t>
      </w:r>
      <w:r w:rsidRPr="00F22FE9">
        <w:rPr>
          <w:i/>
          <w:iCs/>
        </w:rPr>
        <w:t xml:space="preserve">Art. 21 Em consonância com o disposto no § 3º do art. 4º da Lei Complementar </w:t>
      </w:r>
      <w:r>
        <w:rPr>
          <w:i/>
          <w:iCs/>
        </w:rPr>
        <w:t>F</w:t>
      </w:r>
      <w:r w:rsidRPr="00F22FE9">
        <w:rPr>
          <w:i/>
          <w:iCs/>
        </w:rPr>
        <w:t xml:space="preserve">ederal nº 123/2006, incluído pela Lei Complementar Federal nº 147/2014, ficam reduzidos a 0 (zero) todos os custos, inclusive prévios, relativos à abertura, à inscrição, ao registro, ao funcionamento, ao alvará, à licença, ao cadastro, às alterações e procedimentos de baixa e encerramento e aos demais itens relativos ao Microempreendedor Individual, incluindo os valores referentes a taxas, e demais contribuições relativas aos órgãos de registro e licenciamento. </w:t>
      </w:r>
    </w:p>
    <w:p w14:paraId="131AC5F9" w14:textId="77777777" w:rsidR="006505F6" w:rsidRDefault="006505F6" w:rsidP="006505F6">
      <w:pPr>
        <w:ind w:firstLine="2268"/>
        <w:jc w:val="both"/>
        <w:rPr>
          <w:i/>
          <w:iCs/>
        </w:rPr>
      </w:pPr>
    </w:p>
    <w:p w14:paraId="5F6F9E1C" w14:textId="28B3C1B3" w:rsidR="006505F6" w:rsidRPr="00F22FE9" w:rsidRDefault="006505F6" w:rsidP="006505F6">
      <w:pPr>
        <w:ind w:firstLine="2268"/>
        <w:jc w:val="both"/>
        <w:rPr>
          <w:i/>
          <w:iCs/>
        </w:rPr>
      </w:pPr>
      <w:r w:rsidRPr="00F22FE9">
        <w:rPr>
          <w:i/>
          <w:iCs/>
        </w:rPr>
        <w:t>§1º REVOGADO</w:t>
      </w:r>
    </w:p>
    <w:p w14:paraId="3AC49F54" w14:textId="77777777" w:rsidR="006505F6" w:rsidRDefault="006505F6" w:rsidP="006505F6">
      <w:pPr>
        <w:ind w:firstLine="2268"/>
        <w:jc w:val="both"/>
        <w:rPr>
          <w:i/>
          <w:iCs/>
        </w:rPr>
      </w:pPr>
    </w:p>
    <w:p w14:paraId="5811827E" w14:textId="33A0CC26" w:rsidR="006505F6" w:rsidRPr="00F22FE9" w:rsidRDefault="006505F6" w:rsidP="006505F6">
      <w:pPr>
        <w:ind w:firstLine="2268"/>
        <w:jc w:val="both"/>
        <w:rPr>
          <w:i/>
          <w:iCs/>
        </w:rPr>
      </w:pPr>
      <w:r w:rsidRPr="00F22FE9">
        <w:rPr>
          <w:i/>
          <w:iCs/>
        </w:rPr>
        <w:t>§2º REVOGADO</w:t>
      </w:r>
    </w:p>
    <w:p w14:paraId="26941490" w14:textId="77777777" w:rsidR="006505F6" w:rsidRDefault="006505F6" w:rsidP="006505F6">
      <w:pPr>
        <w:ind w:firstLine="2268"/>
        <w:jc w:val="both"/>
        <w:rPr>
          <w:i/>
          <w:iCs/>
        </w:rPr>
      </w:pPr>
    </w:p>
    <w:p w14:paraId="32C81250" w14:textId="242124F8" w:rsidR="006505F6" w:rsidRDefault="006505F6" w:rsidP="006505F6">
      <w:pPr>
        <w:ind w:firstLine="2268"/>
        <w:jc w:val="both"/>
        <w:rPr>
          <w:i/>
          <w:iCs/>
        </w:rPr>
      </w:pPr>
      <w:r w:rsidRPr="00F22FE9">
        <w:rPr>
          <w:i/>
          <w:iCs/>
        </w:rPr>
        <w:t>§3º REVOGADO</w:t>
      </w:r>
      <w:r>
        <w:rPr>
          <w:i/>
          <w:iCs/>
        </w:rPr>
        <w:t>”</w:t>
      </w:r>
    </w:p>
    <w:p w14:paraId="4073482D" w14:textId="77777777" w:rsidR="006505F6" w:rsidRDefault="006505F6" w:rsidP="006505F6">
      <w:pPr>
        <w:ind w:firstLine="2268"/>
        <w:jc w:val="both"/>
        <w:rPr>
          <w:i/>
          <w:iCs/>
        </w:rPr>
      </w:pPr>
    </w:p>
    <w:p w14:paraId="21A4BA45" w14:textId="77777777" w:rsidR="006505F6" w:rsidRPr="00F22FE9" w:rsidRDefault="006505F6" w:rsidP="006505F6">
      <w:pPr>
        <w:ind w:firstLine="2268"/>
        <w:jc w:val="both"/>
        <w:rPr>
          <w:i/>
          <w:iCs/>
        </w:rPr>
      </w:pPr>
    </w:p>
    <w:p w14:paraId="478AAD53" w14:textId="77777777" w:rsidR="006505F6" w:rsidRPr="00F22FE9" w:rsidRDefault="006505F6" w:rsidP="006505F6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E283533" w14:textId="746D85D2" w:rsidR="006505F6" w:rsidRPr="00F22FE9" w:rsidRDefault="006505F6" w:rsidP="006505F6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22FE9">
        <w:rPr>
          <w:rFonts w:ascii="Times New Roman" w:hAnsi="Times New Roman" w:cs="Times New Roman"/>
          <w:sz w:val="24"/>
          <w:szCs w:val="24"/>
        </w:rPr>
        <w:t xml:space="preserve">Art.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22FE9">
        <w:rPr>
          <w:rFonts w:ascii="Times New Roman" w:hAnsi="Times New Roman" w:cs="Times New Roman"/>
          <w:sz w:val="24"/>
          <w:szCs w:val="24"/>
        </w:rPr>
        <w:t>º Esta lei entra em vigor na data de sua publicação.</w:t>
      </w:r>
    </w:p>
    <w:p w14:paraId="50BFD659" w14:textId="77777777" w:rsidR="0027752C" w:rsidRPr="00741813" w:rsidRDefault="0027752C" w:rsidP="0027752C">
      <w:pPr>
        <w:pStyle w:val="Padro"/>
        <w:spacing w:line="240" w:lineRule="auto"/>
        <w:ind w:firstLine="2268"/>
        <w:jc w:val="both"/>
        <w:rPr>
          <w:rFonts w:ascii="Times New Roman" w:eastAsia="Times New Roman" w:hAnsi="Times New Roman" w:cs="Times New Roman"/>
        </w:rPr>
      </w:pPr>
    </w:p>
    <w:p w14:paraId="6A8EF1EA" w14:textId="77777777" w:rsidR="0027752C" w:rsidRDefault="0027752C" w:rsidP="00705DD1">
      <w:pPr>
        <w:ind w:firstLine="2268"/>
        <w:jc w:val="both"/>
      </w:pPr>
    </w:p>
    <w:p w14:paraId="08E39932" w14:textId="77777777" w:rsidR="0027752C" w:rsidRDefault="0027752C" w:rsidP="00705DD1">
      <w:pPr>
        <w:ind w:firstLine="2268"/>
        <w:jc w:val="both"/>
      </w:pPr>
    </w:p>
    <w:p w14:paraId="1E78B7F5" w14:textId="185275F4" w:rsidR="00705DD1" w:rsidRDefault="00705DD1" w:rsidP="00705DD1">
      <w:pPr>
        <w:ind w:firstLine="2268"/>
        <w:jc w:val="both"/>
        <w:rPr>
          <w:color w:val="000000" w:themeColor="text1"/>
        </w:rPr>
      </w:pPr>
      <w:r>
        <w:rPr>
          <w:color w:val="000000" w:themeColor="text1"/>
        </w:rPr>
        <w:t xml:space="preserve">Sete Lagoas, Sala das Sessões, </w:t>
      </w:r>
      <w:r w:rsidR="006505F6">
        <w:rPr>
          <w:color w:val="000000" w:themeColor="text1"/>
        </w:rPr>
        <w:t>2</w:t>
      </w:r>
      <w:r w:rsidR="00165B89">
        <w:rPr>
          <w:color w:val="000000" w:themeColor="text1"/>
        </w:rPr>
        <w:t>4</w:t>
      </w:r>
      <w:r>
        <w:rPr>
          <w:color w:val="000000" w:themeColor="text1"/>
        </w:rPr>
        <w:t xml:space="preserve"> de </w:t>
      </w:r>
      <w:r w:rsidR="006505F6">
        <w:rPr>
          <w:color w:val="000000" w:themeColor="text1"/>
        </w:rPr>
        <w:t>janeiro</w:t>
      </w:r>
      <w:r>
        <w:rPr>
          <w:color w:val="000000" w:themeColor="text1"/>
        </w:rPr>
        <w:t xml:space="preserve"> de 202</w:t>
      </w:r>
      <w:r w:rsidR="006505F6">
        <w:rPr>
          <w:color w:val="000000" w:themeColor="text1"/>
        </w:rPr>
        <w:t>4</w:t>
      </w:r>
      <w:r>
        <w:rPr>
          <w:color w:val="000000" w:themeColor="text1"/>
        </w:rPr>
        <w:t>.</w:t>
      </w:r>
    </w:p>
    <w:p w14:paraId="1835EC9A" w14:textId="77777777" w:rsidR="00705DD1" w:rsidRDefault="00705DD1" w:rsidP="00705DD1">
      <w:pPr>
        <w:spacing w:line="200" w:lineRule="atLeast"/>
        <w:jc w:val="both"/>
        <w:rPr>
          <w:rFonts w:ascii="Liberation Sans" w:hAnsi="Liberation Sans" w:cs="Liberation Sans"/>
        </w:rPr>
      </w:pPr>
    </w:p>
    <w:p w14:paraId="67C28511" w14:textId="77777777" w:rsidR="00705DD1" w:rsidRDefault="00705DD1" w:rsidP="00705DD1">
      <w:pPr>
        <w:spacing w:line="200" w:lineRule="atLeast"/>
        <w:jc w:val="both"/>
        <w:rPr>
          <w:rFonts w:ascii="Times" w:hAnsi="Times"/>
        </w:rPr>
      </w:pPr>
    </w:p>
    <w:p w14:paraId="2C77D510" w14:textId="77777777" w:rsidR="00705DD1" w:rsidRDefault="00705DD1" w:rsidP="00705DD1">
      <w:pPr>
        <w:spacing w:line="200" w:lineRule="atLeast"/>
        <w:jc w:val="both"/>
      </w:pPr>
    </w:p>
    <w:p w14:paraId="0C359245" w14:textId="77777777" w:rsidR="00705DD1" w:rsidRDefault="00705DD1" w:rsidP="00705DD1">
      <w:pPr>
        <w:spacing w:line="200" w:lineRule="atLeast"/>
        <w:jc w:val="both"/>
      </w:pPr>
    </w:p>
    <w:p w14:paraId="7E39112B" w14:textId="1E520363" w:rsidR="00705DD1" w:rsidRDefault="00165B89" w:rsidP="00705DD1">
      <w:pPr>
        <w:spacing w:line="200" w:lineRule="atLeast"/>
        <w:jc w:val="center"/>
        <w:rPr>
          <w:b/>
        </w:rPr>
      </w:pPr>
      <w:r>
        <w:rPr>
          <w:b/>
        </w:rPr>
        <w:t>CAIO LUCIUS VALACE DE OLIVEIRA SILVA</w:t>
      </w:r>
    </w:p>
    <w:p w14:paraId="6E548FFC" w14:textId="11EA5339" w:rsidR="00705DD1" w:rsidRDefault="00705DD1" w:rsidP="00705DD1">
      <w:pPr>
        <w:spacing w:line="200" w:lineRule="atLeast"/>
        <w:jc w:val="center"/>
      </w:pPr>
      <w:r>
        <w:t>Presidente da Câmara Municipal de Sete Lagoas</w:t>
      </w:r>
    </w:p>
    <w:p w14:paraId="3D24B002" w14:textId="77777777" w:rsidR="00705DD1" w:rsidRDefault="00705DD1" w:rsidP="00705DD1">
      <w:pPr>
        <w:spacing w:line="200" w:lineRule="atLeast"/>
        <w:jc w:val="center"/>
        <w:rPr>
          <w:rFonts w:ascii="Arial" w:eastAsia="DejaVu Sans" w:hAnsi="Arial" w:cs="Arial"/>
        </w:rPr>
      </w:pPr>
      <w:r>
        <w:t>Biênio 2023/2024</w:t>
      </w:r>
    </w:p>
    <w:p w14:paraId="43810123" w14:textId="77777777" w:rsidR="00705DD1" w:rsidRDefault="00705DD1" w:rsidP="00705DD1">
      <w:pPr>
        <w:jc w:val="both"/>
        <w:rPr>
          <w:rFonts w:ascii="Arial" w:hAnsi="Arial" w:cs="Arial"/>
        </w:rPr>
      </w:pPr>
    </w:p>
    <w:p w14:paraId="47156F56" w14:textId="77777777" w:rsidR="00705DD1" w:rsidRDefault="00705DD1" w:rsidP="00705DD1">
      <w:pPr>
        <w:jc w:val="both"/>
        <w:rPr>
          <w:rFonts w:ascii="Arial" w:hAnsi="Arial" w:cs="Arial"/>
        </w:rPr>
      </w:pPr>
    </w:p>
    <w:p w14:paraId="1C5D04FF" w14:textId="77777777" w:rsidR="00705DD1" w:rsidRDefault="00705DD1" w:rsidP="00705DD1">
      <w:pPr>
        <w:jc w:val="both"/>
        <w:rPr>
          <w:rFonts w:ascii="Arial" w:hAnsi="Arial" w:cs="Arial"/>
        </w:rPr>
      </w:pPr>
    </w:p>
    <w:p w14:paraId="37955A71" w14:textId="77777777" w:rsidR="00705DD1" w:rsidRDefault="00705DD1" w:rsidP="00705DD1">
      <w:pPr>
        <w:jc w:val="both"/>
        <w:rPr>
          <w:rFonts w:ascii="Arial" w:hAnsi="Arial" w:cs="Arial"/>
        </w:rPr>
      </w:pPr>
    </w:p>
    <w:p w14:paraId="77BB768A" w14:textId="77777777" w:rsidR="00705DD1" w:rsidRDefault="00705DD1" w:rsidP="00705DD1">
      <w:pPr>
        <w:jc w:val="both"/>
        <w:rPr>
          <w:rFonts w:ascii="Arial" w:hAnsi="Arial" w:cs="Arial"/>
        </w:rPr>
      </w:pPr>
    </w:p>
    <w:p w14:paraId="6DBF9600" w14:textId="77777777" w:rsidR="00705DD1" w:rsidRDefault="00705DD1" w:rsidP="00705DD1">
      <w:pPr>
        <w:jc w:val="both"/>
        <w:rPr>
          <w:rFonts w:ascii="Arial" w:hAnsi="Arial" w:cs="Arial"/>
        </w:rPr>
      </w:pPr>
    </w:p>
    <w:p w14:paraId="69EA603B" w14:textId="49FE6501" w:rsidR="00705DD1" w:rsidRDefault="00705DD1" w:rsidP="00705DD1">
      <w:r>
        <w:rPr>
          <w:sz w:val="16"/>
          <w:szCs w:val="16"/>
        </w:rPr>
        <w:t xml:space="preserve"> </w:t>
      </w:r>
      <w:r>
        <w:rPr>
          <w:sz w:val="20"/>
          <w:szCs w:val="20"/>
        </w:rPr>
        <w:t>(</w:t>
      </w:r>
      <w:r>
        <w:t>Originário do PL</w:t>
      </w:r>
      <w:r w:rsidR="006505F6">
        <w:t>C</w:t>
      </w:r>
      <w:r>
        <w:t xml:space="preserve"> nº </w:t>
      </w:r>
      <w:r w:rsidR="006505F6">
        <w:t>09</w:t>
      </w:r>
      <w:r>
        <w:t>/202</w:t>
      </w:r>
      <w:r w:rsidR="008D6D52">
        <w:t>3</w:t>
      </w:r>
      <w:r>
        <w:t xml:space="preserve"> de autoria d</w:t>
      </w:r>
      <w:r w:rsidR="0027752C">
        <w:t>o</w:t>
      </w:r>
      <w:r w:rsidR="006505F6">
        <w:t>s</w:t>
      </w:r>
      <w:r>
        <w:t xml:space="preserve"> Vereador</w:t>
      </w:r>
      <w:r w:rsidR="006505F6">
        <w:t xml:space="preserve">es </w:t>
      </w:r>
      <w:proofErr w:type="spellStart"/>
      <w:r w:rsidR="006505F6">
        <w:t>Ivson</w:t>
      </w:r>
      <w:proofErr w:type="spellEnd"/>
      <w:r w:rsidR="006505F6">
        <w:t xml:space="preserve"> Gomes de Castro e Heloísa Diniz Frois</w:t>
      </w:r>
      <w:r>
        <w:t xml:space="preserve">) </w:t>
      </w:r>
    </w:p>
    <w:p w14:paraId="5F7A965E" w14:textId="77777777" w:rsidR="00A91F83" w:rsidRPr="00BD79D8" w:rsidRDefault="00A91F83" w:rsidP="00BD79D8"/>
    <w:sectPr w:rsidR="00A91F83" w:rsidRPr="00BD79D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5119B" w14:textId="77777777" w:rsidR="0006162A" w:rsidRDefault="0006162A" w:rsidP="003C34B0">
      <w:r>
        <w:separator/>
      </w:r>
    </w:p>
  </w:endnote>
  <w:endnote w:type="continuationSeparator" w:id="0">
    <w:p w14:paraId="61CA0F18" w14:textId="77777777" w:rsidR="0006162A" w:rsidRDefault="0006162A" w:rsidP="003C3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MS Gothic"/>
    <w:charset w:val="00"/>
    <w:family w:val="roman"/>
    <w:pitch w:val="variable"/>
  </w:font>
  <w:font w:name="Liberation Serif">
    <w:altName w:val="Times New Roman"/>
    <w:charset w:val="8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Yu Gothic"/>
    <w:charset w:val="8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A69C6" w14:textId="77777777" w:rsidR="003C34B0" w:rsidRDefault="003C34B0">
    <w:pPr>
      <w:pStyle w:val="Rodap"/>
    </w:pPr>
  </w:p>
  <w:p w14:paraId="1778C4B2" w14:textId="77777777" w:rsidR="003C34B0" w:rsidRDefault="003C34B0">
    <w:pPr>
      <w:pStyle w:val="Rodap"/>
    </w:pPr>
  </w:p>
  <w:p w14:paraId="0F1EAC92" w14:textId="77777777" w:rsidR="003C34B0" w:rsidRDefault="003C34B0">
    <w:pPr>
      <w:pStyle w:val="Rodap"/>
    </w:pPr>
  </w:p>
  <w:p w14:paraId="26CF1097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840D7" w14:textId="77777777" w:rsidR="0006162A" w:rsidRDefault="0006162A" w:rsidP="003C34B0">
      <w:r>
        <w:separator/>
      </w:r>
    </w:p>
  </w:footnote>
  <w:footnote w:type="continuationSeparator" w:id="0">
    <w:p w14:paraId="6FFC88FF" w14:textId="77777777" w:rsidR="0006162A" w:rsidRDefault="0006162A" w:rsidP="003C3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94AAA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D37FE88" wp14:editId="582C7D93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E22257" w14:textId="77777777" w:rsidR="003C34B0" w:rsidRDefault="003C34B0">
    <w:pPr>
      <w:pStyle w:val="Cabealho"/>
    </w:pPr>
  </w:p>
  <w:p w14:paraId="5F4C417D" w14:textId="77777777" w:rsidR="003C34B0" w:rsidRDefault="003C34B0">
    <w:pPr>
      <w:pStyle w:val="Cabealho"/>
    </w:pPr>
  </w:p>
  <w:p w14:paraId="0B79491B" w14:textId="77777777" w:rsidR="003C34B0" w:rsidRDefault="003C34B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047F61"/>
    <w:rsid w:val="0006162A"/>
    <w:rsid w:val="00077103"/>
    <w:rsid w:val="00086A46"/>
    <w:rsid w:val="000B51FD"/>
    <w:rsid w:val="00165B89"/>
    <w:rsid w:val="00204839"/>
    <w:rsid w:val="002068A0"/>
    <w:rsid w:val="00231A21"/>
    <w:rsid w:val="00234942"/>
    <w:rsid w:val="00236C87"/>
    <w:rsid w:val="0027752C"/>
    <w:rsid w:val="002818FE"/>
    <w:rsid w:val="002910B8"/>
    <w:rsid w:val="00296707"/>
    <w:rsid w:val="003C34B0"/>
    <w:rsid w:val="0044647E"/>
    <w:rsid w:val="00481FA3"/>
    <w:rsid w:val="004C55C2"/>
    <w:rsid w:val="004C700D"/>
    <w:rsid w:val="004D4552"/>
    <w:rsid w:val="006142C3"/>
    <w:rsid w:val="006505F6"/>
    <w:rsid w:val="00705DD1"/>
    <w:rsid w:val="00784691"/>
    <w:rsid w:val="008905AF"/>
    <w:rsid w:val="008D6D52"/>
    <w:rsid w:val="00920308"/>
    <w:rsid w:val="00953710"/>
    <w:rsid w:val="00A667F5"/>
    <w:rsid w:val="00A72210"/>
    <w:rsid w:val="00A91F83"/>
    <w:rsid w:val="00A97DE0"/>
    <w:rsid w:val="00AB6010"/>
    <w:rsid w:val="00B00A8A"/>
    <w:rsid w:val="00BD79D8"/>
    <w:rsid w:val="00C03D1D"/>
    <w:rsid w:val="00C663D1"/>
    <w:rsid w:val="00D00AA3"/>
    <w:rsid w:val="00D315E0"/>
    <w:rsid w:val="00D61E86"/>
    <w:rsid w:val="00D73E93"/>
    <w:rsid w:val="00E463F5"/>
    <w:rsid w:val="00EB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2ABDFD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DD1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table" w:styleId="Tabelacomgrade">
    <w:name w:val="Table Grid"/>
    <w:basedOn w:val="Tabelanormal"/>
    <w:uiPriority w:val="39"/>
    <w:rsid w:val="00A91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77103"/>
    <w:pPr>
      <w:suppressAutoHyphens w:val="0"/>
    </w:pPr>
    <w:rPr>
      <w:rFonts w:ascii="Segoe UI" w:eastAsiaTheme="minorHAnsi" w:hAnsi="Segoe UI" w:cs="Segoe UI"/>
      <w:kern w:val="0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7103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semiHidden/>
    <w:unhideWhenUsed/>
    <w:rsid w:val="00705DD1"/>
    <w:pPr>
      <w:widowControl w:val="0"/>
      <w:spacing w:after="120"/>
    </w:pPr>
    <w:rPr>
      <w:rFonts w:ascii="Times" w:eastAsia="DejaVu Sans" w:hAnsi="Times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705DD1"/>
    <w:rPr>
      <w:rFonts w:ascii="Times" w:eastAsia="DejaVu Sans" w:hAnsi="Times" w:cs="Times New Roman"/>
      <w:kern w:val="2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705DD1"/>
    <w:pPr>
      <w:spacing w:after="120"/>
      <w:ind w:left="283"/>
    </w:pPr>
    <w:rPr>
      <w:kern w:val="0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705DD1"/>
    <w:rPr>
      <w:rFonts w:ascii="Times New Roman" w:eastAsia="Times New Roman" w:hAnsi="Times New Roman" w:cs="Times New Roman"/>
      <w:sz w:val="16"/>
      <w:szCs w:val="16"/>
    </w:rPr>
  </w:style>
  <w:style w:type="paragraph" w:customStyle="1" w:styleId="Padro">
    <w:name w:val="Padrão"/>
    <w:rsid w:val="00920308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styleId="SemEspaamento">
    <w:name w:val="No Spacing"/>
    <w:uiPriority w:val="1"/>
    <w:qFormat/>
    <w:rsid w:val="006505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1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9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1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0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59B3B-3D34-4739-999C-A495D3BBA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294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FLAVIO PIRES INCALADO</cp:lastModifiedBy>
  <cp:revision>10</cp:revision>
  <cp:lastPrinted>2024-01-24T11:38:00Z</cp:lastPrinted>
  <dcterms:created xsi:type="dcterms:W3CDTF">2024-01-23T11:20:00Z</dcterms:created>
  <dcterms:modified xsi:type="dcterms:W3CDTF">2024-01-24T11:38:00Z</dcterms:modified>
</cp:coreProperties>
</file>