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98" w:type="dxa"/>
        <w:tblInd w:w="-51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319"/>
        <w:gridCol w:w="8579"/>
      </w:tblGrid>
      <w:tr w:rsidR="00E854B3" w:rsidRPr="00E854B3" w14:paraId="1CF23E1D" w14:textId="77777777" w:rsidTr="00011125">
        <w:trPr>
          <w:trHeight w:val="1332"/>
        </w:trPr>
        <w:tc>
          <w:tcPr>
            <w:tcW w:w="1319" w:type="dxa"/>
            <w:shd w:val="clear" w:color="auto" w:fill="auto"/>
            <w:vAlign w:val="center"/>
          </w:tcPr>
          <w:p w14:paraId="24D7CB89" w14:textId="77777777" w:rsidR="00A4057E" w:rsidRPr="00E854B3" w:rsidRDefault="00011125" w:rsidP="003C7E95">
            <w:pPr>
              <w:snapToGrid w:val="0"/>
            </w:pPr>
            <w:r w:rsidRPr="00E854B3">
              <w:rPr>
                <w:noProof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3AE99ED0" wp14:editId="595F6017">
                  <wp:simplePos x="0" y="0"/>
                  <wp:positionH relativeFrom="margin">
                    <wp:posOffset>-142875</wp:posOffset>
                  </wp:positionH>
                  <wp:positionV relativeFrom="margin">
                    <wp:posOffset>-228600</wp:posOffset>
                  </wp:positionV>
                  <wp:extent cx="685800" cy="895350"/>
                  <wp:effectExtent l="19050" t="0" r="0" b="0"/>
                  <wp:wrapNone/>
                  <wp:docPr id="5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579" w:type="dxa"/>
            <w:shd w:val="clear" w:color="auto" w:fill="auto"/>
            <w:vAlign w:val="center"/>
          </w:tcPr>
          <w:p w14:paraId="05A819CB" w14:textId="77777777" w:rsidR="00A4057E" w:rsidRPr="00E854B3" w:rsidRDefault="00A4057E" w:rsidP="003C7E95">
            <w:pPr>
              <w:keepNext/>
              <w:snapToGrid w:val="0"/>
              <w:ind w:left="-195"/>
              <w:jc w:val="both"/>
              <w:rPr>
                <w:sz w:val="36"/>
                <w:szCs w:val="36"/>
              </w:rPr>
            </w:pPr>
            <w:r w:rsidRPr="00E854B3">
              <w:rPr>
                <w:sz w:val="36"/>
                <w:szCs w:val="36"/>
              </w:rPr>
              <w:t>PREFEITURA MUNICIPAL DE SETE LAGOAS</w:t>
            </w:r>
          </w:p>
        </w:tc>
      </w:tr>
    </w:tbl>
    <w:p w14:paraId="27901C4F" w14:textId="77777777" w:rsidR="00A84856" w:rsidRPr="003C7E95" w:rsidRDefault="00A84856" w:rsidP="003C7E95">
      <w:pPr>
        <w:autoSpaceDE w:val="0"/>
        <w:ind w:left="2268" w:right="-2"/>
        <w:jc w:val="both"/>
        <w:rPr>
          <w:b/>
          <w:bCs/>
        </w:rPr>
      </w:pPr>
    </w:p>
    <w:p w14:paraId="22CEC285" w14:textId="1AC63446" w:rsidR="001538C8" w:rsidRPr="003C7E95" w:rsidRDefault="008D2D71" w:rsidP="003C7E95">
      <w:pPr>
        <w:autoSpaceDE w:val="0"/>
        <w:ind w:left="2268" w:right="-2"/>
        <w:jc w:val="both"/>
        <w:rPr>
          <w:b/>
          <w:bCs/>
        </w:rPr>
      </w:pPr>
      <w:r w:rsidRPr="003C7E95">
        <w:rPr>
          <w:b/>
          <w:bCs/>
        </w:rPr>
        <w:t xml:space="preserve">LEI COMPLEMENTAR Nº </w:t>
      </w:r>
      <w:r w:rsidR="00011125" w:rsidRPr="003C7E95">
        <w:rPr>
          <w:b/>
          <w:bCs/>
        </w:rPr>
        <w:t>2</w:t>
      </w:r>
      <w:r w:rsidR="00961BFA" w:rsidRPr="003C7E95">
        <w:rPr>
          <w:b/>
          <w:bCs/>
        </w:rPr>
        <w:t>64</w:t>
      </w:r>
      <w:r w:rsidR="003E031D" w:rsidRPr="003C7E95">
        <w:rPr>
          <w:b/>
          <w:bCs/>
        </w:rPr>
        <w:t>,</w:t>
      </w:r>
      <w:r w:rsidR="00E74986" w:rsidRPr="003C7E95">
        <w:rPr>
          <w:b/>
          <w:bCs/>
        </w:rPr>
        <w:t xml:space="preserve"> DE </w:t>
      </w:r>
      <w:r w:rsidR="00961BFA" w:rsidRPr="003C7E95">
        <w:rPr>
          <w:b/>
          <w:bCs/>
        </w:rPr>
        <w:t>30</w:t>
      </w:r>
      <w:r w:rsidR="000D2990" w:rsidRPr="003C7E95">
        <w:rPr>
          <w:b/>
          <w:bCs/>
        </w:rPr>
        <w:t xml:space="preserve"> DE </w:t>
      </w:r>
      <w:r w:rsidR="00961BFA" w:rsidRPr="003C7E95">
        <w:rPr>
          <w:b/>
          <w:bCs/>
        </w:rPr>
        <w:t>MARÇO</w:t>
      </w:r>
      <w:r w:rsidR="00334E0E" w:rsidRPr="003C7E95">
        <w:rPr>
          <w:b/>
          <w:bCs/>
        </w:rPr>
        <w:t xml:space="preserve"> </w:t>
      </w:r>
      <w:r w:rsidR="00F377B8" w:rsidRPr="003C7E95">
        <w:rPr>
          <w:b/>
          <w:bCs/>
        </w:rPr>
        <w:t>DE 202</w:t>
      </w:r>
      <w:r w:rsidR="00334E0E" w:rsidRPr="003C7E95">
        <w:rPr>
          <w:b/>
          <w:bCs/>
        </w:rPr>
        <w:t>2</w:t>
      </w:r>
      <w:r w:rsidR="007C40E2" w:rsidRPr="003C7E95">
        <w:rPr>
          <w:b/>
          <w:bCs/>
        </w:rPr>
        <w:t>.</w:t>
      </w:r>
    </w:p>
    <w:p w14:paraId="09CBDAC3" w14:textId="77777777" w:rsidR="001538C8" w:rsidRPr="003C7E95" w:rsidRDefault="001538C8" w:rsidP="003C7E95">
      <w:pPr>
        <w:autoSpaceDE w:val="0"/>
        <w:ind w:left="2268" w:right="-2"/>
        <w:jc w:val="both"/>
        <w:rPr>
          <w:b/>
          <w:bCs/>
        </w:rPr>
      </w:pPr>
    </w:p>
    <w:p w14:paraId="675AD0EB" w14:textId="77777777" w:rsidR="00961BFA" w:rsidRPr="003C7E95" w:rsidRDefault="00961BFA" w:rsidP="003C7E95">
      <w:pPr>
        <w:ind w:left="2268"/>
        <w:jc w:val="both"/>
        <w:rPr>
          <w:b/>
          <w:bCs/>
        </w:rPr>
      </w:pPr>
      <w:r w:rsidRPr="003C7E95">
        <w:rPr>
          <w:b/>
          <w:bCs/>
        </w:rPr>
        <w:t xml:space="preserve">ALTERA A LEI COMPLEMENTAR Nº 183, DE 23 DE SETEMBRO DE 2015, QUE </w:t>
      </w:r>
      <w:r w:rsidRPr="003C7E95">
        <w:rPr>
          <w:b/>
          <w:bCs/>
          <w:i/>
          <w:iCs/>
        </w:rPr>
        <w:t>“DISPÕE SOBRE O PLANO DE CARGOS, CARREIRAS E VENCIMENTOS DOS SERVIDORES DA SECRETARIA MUNICIPAL DE SAÚDE DO MUNICÍPIO DE SETE LAGOAS, O ESTÍMULO À FORMAÇÃO PROFISSIONAL DO SERVIDOR, SUA CONTRIBUIÇÃO AO PROCESSO DE TRABALHO E DÁ OUTRAS PROVIDÊNCIAS”,</w:t>
      </w:r>
      <w:r w:rsidRPr="003C7E95">
        <w:rPr>
          <w:b/>
          <w:bCs/>
        </w:rPr>
        <w:t xml:space="preserve"> MODIFICADA PELAS LEIS COMPLEMENTARES Nº 190/2016, Nº 235/2020 E Nº 263/2022.</w:t>
      </w:r>
    </w:p>
    <w:p w14:paraId="5CA76F71" w14:textId="77777777" w:rsidR="0010034D" w:rsidRPr="003C7E95" w:rsidRDefault="0010034D" w:rsidP="003C7E95">
      <w:pPr>
        <w:pStyle w:val="Recuodecorpodetexto31"/>
        <w:tabs>
          <w:tab w:val="left" w:pos="315"/>
        </w:tabs>
        <w:autoSpaceDE w:val="0"/>
        <w:spacing w:after="0"/>
        <w:ind w:left="2268"/>
        <w:jc w:val="both"/>
        <w:rPr>
          <w:rFonts w:eastAsia="BitstreamVeraSans-Bold" w:cs="Times New Roman"/>
          <w:i w:val="0"/>
          <w:sz w:val="24"/>
          <w:szCs w:val="24"/>
          <w:lang w:eastAsia="pt-BR" w:bidi="pt-BR"/>
        </w:rPr>
      </w:pPr>
    </w:p>
    <w:p w14:paraId="45E28C5C" w14:textId="71C90AD9" w:rsidR="000D2990" w:rsidRPr="003C7E95" w:rsidRDefault="000D2990" w:rsidP="003C7E95">
      <w:pPr>
        <w:pStyle w:val="Recuodecorpodetexto31"/>
        <w:tabs>
          <w:tab w:val="left" w:pos="315"/>
        </w:tabs>
        <w:autoSpaceDE w:val="0"/>
        <w:spacing w:after="0"/>
        <w:ind w:left="0" w:firstLine="2268"/>
        <w:jc w:val="both"/>
        <w:rPr>
          <w:rFonts w:eastAsia="BitstreamVeraSans-Bold" w:cs="Times New Roman"/>
          <w:i w:val="0"/>
          <w:sz w:val="24"/>
          <w:szCs w:val="24"/>
          <w:lang w:eastAsia="pt-BR" w:bidi="pt-BR"/>
        </w:rPr>
      </w:pPr>
      <w:r w:rsidRPr="003C7E95">
        <w:rPr>
          <w:rFonts w:eastAsia="BitstreamVeraSans-Bold" w:cs="Times New Roman"/>
          <w:i w:val="0"/>
          <w:sz w:val="24"/>
          <w:szCs w:val="24"/>
          <w:lang w:eastAsia="pt-BR" w:bidi="pt-BR"/>
        </w:rPr>
        <w:t>O Povo do Município de Sete Lagoas, por seus representantes legais votou, e eu em seu nome sanciono a seguinte Lei Complementar:</w:t>
      </w:r>
    </w:p>
    <w:p w14:paraId="66D0E32D" w14:textId="6730D1DF" w:rsidR="000D2990" w:rsidRPr="003C7E95" w:rsidRDefault="000D2990" w:rsidP="003C7E95">
      <w:pPr>
        <w:pStyle w:val="Corpodetexto"/>
        <w:spacing w:after="0"/>
        <w:ind w:firstLine="2268"/>
        <w:jc w:val="both"/>
        <w:rPr>
          <w:rFonts w:cs="Times New Roman"/>
        </w:rPr>
      </w:pPr>
    </w:p>
    <w:p w14:paraId="6DEB976A" w14:textId="77777777" w:rsidR="00961BFA" w:rsidRPr="003C7E95" w:rsidRDefault="00961BFA" w:rsidP="003C7E95">
      <w:pPr>
        <w:ind w:firstLine="2268"/>
        <w:jc w:val="both"/>
      </w:pPr>
      <w:r w:rsidRPr="003C7E95">
        <w:rPr>
          <w:bCs/>
        </w:rPr>
        <w:t>Art. 1º</w:t>
      </w:r>
      <w:r w:rsidRPr="003C7E95">
        <w:t xml:space="preserve"> O parágrafo 7º do artigo 12 da Lei Complementar nº 183, de 23 de setembro de 2015, passa a vigorar com a seguinte redação:</w:t>
      </w:r>
    </w:p>
    <w:p w14:paraId="021CABF5" w14:textId="77777777" w:rsidR="00961BFA" w:rsidRPr="003C7E95" w:rsidRDefault="00961BFA" w:rsidP="003C7E95">
      <w:pPr>
        <w:ind w:left="2268"/>
      </w:pPr>
    </w:p>
    <w:p w14:paraId="20FD7F97" w14:textId="77777777" w:rsidR="00961BFA" w:rsidRPr="003C7E95" w:rsidRDefault="00961BFA" w:rsidP="003C7E95">
      <w:pPr>
        <w:ind w:left="2268"/>
        <w:rPr>
          <w:i/>
          <w:iCs/>
        </w:rPr>
      </w:pPr>
      <w:r w:rsidRPr="003C7E95">
        <w:rPr>
          <w:i/>
          <w:iCs/>
        </w:rPr>
        <w:t>“Art. 12 (...)</w:t>
      </w:r>
    </w:p>
    <w:p w14:paraId="3814966E" w14:textId="77777777" w:rsidR="00961BFA" w:rsidRPr="003C7E95" w:rsidRDefault="00961BFA" w:rsidP="003C7E95">
      <w:pPr>
        <w:ind w:left="2268"/>
        <w:rPr>
          <w:i/>
          <w:iCs/>
        </w:rPr>
      </w:pPr>
    </w:p>
    <w:p w14:paraId="08DBCAE3" w14:textId="77777777" w:rsidR="00961BFA" w:rsidRPr="003C7E95" w:rsidRDefault="00961BFA" w:rsidP="003C7E95">
      <w:pPr>
        <w:ind w:left="2268"/>
        <w:rPr>
          <w:i/>
          <w:iCs/>
        </w:rPr>
      </w:pPr>
      <w:r w:rsidRPr="003C7E95">
        <w:rPr>
          <w:i/>
          <w:iCs/>
        </w:rPr>
        <w:t>(...)</w:t>
      </w:r>
    </w:p>
    <w:p w14:paraId="73032088" w14:textId="77777777" w:rsidR="00961BFA" w:rsidRPr="003C7E95" w:rsidRDefault="00961BFA" w:rsidP="003C7E95">
      <w:pPr>
        <w:ind w:left="2268"/>
        <w:rPr>
          <w:i/>
          <w:iCs/>
        </w:rPr>
      </w:pPr>
    </w:p>
    <w:p w14:paraId="5A03F8D7" w14:textId="77777777" w:rsidR="00961BFA" w:rsidRPr="003C7E95" w:rsidRDefault="00961BFA" w:rsidP="003C7E95">
      <w:pPr>
        <w:ind w:firstLine="2268"/>
        <w:jc w:val="both"/>
        <w:rPr>
          <w:i/>
          <w:iCs/>
        </w:rPr>
      </w:pPr>
      <w:r w:rsidRPr="003C7E95">
        <w:rPr>
          <w:i/>
          <w:iCs/>
        </w:rPr>
        <w:t>§ 7º A critério da Administração Pública, poderá ser adotada a jornada especial de horas trabalhadas na Rede de Saúde Pública do Município de Sete Lagoas, equivalente a 1/12 (</w:t>
      </w:r>
      <w:proofErr w:type="gramStart"/>
      <w:r w:rsidRPr="003C7E95">
        <w:rPr>
          <w:i/>
          <w:iCs/>
        </w:rPr>
        <w:t>um doze avos</w:t>
      </w:r>
      <w:proofErr w:type="gramEnd"/>
      <w:r w:rsidRPr="003C7E95">
        <w:rPr>
          <w:i/>
          <w:iCs/>
        </w:rPr>
        <w:t>) do valor do plantão correspondente.</w:t>
      </w:r>
    </w:p>
    <w:p w14:paraId="656E3E9F" w14:textId="77777777" w:rsidR="00961BFA" w:rsidRPr="003C7E95" w:rsidRDefault="00961BFA" w:rsidP="003C7E95">
      <w:pPr>
        <w:ind w:firstLine="2268"/>
        <w:jc w:val="both"/>
        <w:rPr>
          <w:i/>
          <w:iCs/>
        </w:rPr>
      </w:pPr>
    </w:p>
    <w:p w14:paraId="516556E4" w14:textId="77777777" w:rsidR="00961BFA" w:rsidRPr="003C7E95" w:rsidRDefault="00961BFA" w:rsidP="003C7E95">
      <w:pPr>
        <w:ind w:firstLine="2268"/>
        <w:jc w:val="both"/>
        <w:rPr>
          <w:i/>
          <w:iCs/>
        </w:rPr>
      </w:pPr>
      <w:r w:rsidRPr="003C7E95">
        <w:rPr>
          <w:i/>
          <w:iCs/>
        </w:rPr>
        <w:t>(...)”</w:t>
      </w:r>
    </w:p>
    <w:p w14:paraId="37C34FB5" w14:textId="77777777" w:rsidR="00961BFA" w:rsidRPr="003C7E95" w:rsidRDefault="00961BFA" w:rsidP="003C7E95">
      <w:pPr>
        <w:ind w:firstLine="2268"/>
        <w:jc w:val="both"/>
      </w:pPr>
    </w:p>
    <w:p w14:paraId="5AD5954A" w14:textId="77777777" w:rsidR="00961BFA" w:rsidRPr="003C7E95" w:rsidRDefault="00961BFA" w:rsidP="003C7E95">
      <w:pPr>
        <w:ind w:firstLine="2268"/>
        <w:jc w:val="both"/>
      </w:pPr>
      <w:r w:rsidRPr="003C7E95">
        <w:rPr>
          <w:bCs/>
        </w:rPr>
        <w:t>Art. 2º</w:t>
      </w:r>
      <w:r w:rsidRPr="003C7E95">
        <w:t xml:space="preserve"> Altera os incisos III, VII e XII e inclui o inciso XV no artigo 17 da Lei Complementar nº 183, de 23 de setembro de 2015, com as seguintes redações:</w:t>
      </w:r>
    </w:p>
    <w:p w14:paraId="4ECD1D1C" w14:textId="77777777" w:rsidR="00961BFA" w:rsidRPr="003C7E95" w:rsidRDefault="00961BFA" w:rsidP="003C7E95">
      <w:pPr>
        <w:ind w:firstLine="2268"/>
        <w:jc w:val="both"/>
      </w:pPr>
    </w:p>
    <w:p w14:paraId="2DE2A439" w14:textId="77777777" w:rsidR="00961BFA" w:rsidRPr="003C7E95" w:rsidRDefault="00961BFA" w:rsidP="003C7E95">
      <w:pPr>
        <w:ind w:firstLine="2268"/>
        <w:jc w:val="both"/>
        <w:rPr>
          <w:i/>
          <w:iCs/>
        </w:rPr>
      </w:pPr>
      <w:r w:rsidRPr="003C7E95">
        <w:rPr>
          <w:i/>
          <w:iCs/>
        </w:rPr>
        <w:t>“Art. 17 (...)</w:t>
      </w:r>
    </w:p>
    <w:p w14:paraId="6AC2EB82" w14:textId="77777777" w:rsidR="00961BFA" w:rsidRPr="003C7E95" w:rsidRDefault="00961BFA" w:rsidP="003C7E95">
      <w:pPr>
        <w:ind w:firstLine="2268"/>
        <w:jc w:val="both"/>
        <w:rPr>
          <w:i/>
          <w:iCs/>
        </w:rPr>
      </w:pPr>
    </w:p>
    <w:p w14:paraId="52D1BB08" w14:textId="77777777" w:rsidR="00961BFA" w:rsidRPr="003C7E95" w:rsidRDefault="00961BFA" w:rsidP="003C7E95">
      <w:pPr>
        <w:ind w:firstLine="2268"/>
        <w:jc w:val="both"/>
        <w:rPr>
          <w:i/>
          <w:iCs/>
        </w:rPr>
      </w:pPr>
      <w:r w:rsidRPr="003C7E95">
        <w:rPr>
          <w:i/>
          <w:iCs/>
        </w:rPr>
        <w:t>(...)</w:t>
      </w:r>
    </w:p>
    <w:p w14:paraId="530115D2" w14:textId="77777777" w:rsidR="00961BFA" w:rsidRPr="003C7E95" w:rsidRDefault="00961BFA" w:rsidP="003C7E95">
      <w:pPr>
        <w:ind w:firstLine="2268"/>
        <w:jc w:val="both"/>
        <w:rPr>
          <w:i/>
          <w:iCs/>
        </w:rPr>
      </w:pPr>
    </w:p>
    <w:p w14:paraId="6BAEF30D" w14:textId="77777777" w:rsidR="00961BFA" w:rsidRPr="003C7E95" w:rsidRDefault="00961BFA" w:rsidP="003C7E95">
      <w:pPr>
        <w:ind w:firstLine="2268"/>
        <w:jc w:val="both"/>
        <w:rPr>
          <w:i/>
          <w:iCs/>
        </w:rPr>
      </w:pPr>
      <w:r w:rsidRPr="003C7E95">
        <w:rPr>
          <w:i/>
          <w:iCs/>
        </w:rPr>
        <w:t xml:space="preserve">III - gratificação de assistência médica, no valor de R$ 992,29 (novecentos e noventa e dois reais e vinte e nove centavos), devida aos servidores técnicos de nível superior - médico, que atuam nos serviços de saúde ambulatorial, exceto comissionados e plantonistas dos serviços de urgência e emergência, Atenção Secundária e Centros de Saúde; </w:t>
      </w:r>
    </w:p>
    <w:p w14:paraId="31AF2ACA" w14:textId="77777777" w:rsidR="00961BFA" w:rsidRPr="003C7E95" w:rsidRDefault="00961BFA" w:rsidP="003C7E95">
      <w:pPr>
        <w:ind w:firstLine="2268"/>
        <w:jc w:val="both"/>
        <w:rPr>
          <w:i/>
          <w:iCs/>
        </w:rPr>
      </w:pPr>
    </w:p>
    <w:p w14:paraId="59BEBFD8" w14:textId="77777777" w:rsidR="007E74D7" w:rsidRDefault="007E74D7" w:rsidP="003C7E95">
      <w:pPr>
        <w:ind w:firstLine="2268"/>
        <w:jc w:val="both"/>
        <w:rPr>
          <w:i/>
          <w:iCs/>
        </w:rPr>
      </w:pPr>
    </w:p>
    <w:p w14:paraId="280964F8" w14:textId="48896399" w:rsidR="00961BFA" w:rsidRPr="003C7E95" w:rsidRDefault="00961BFA" w:rsidP="003C7E95">
      <w:pPr>
        <w:ind w:firstLine="2268"/>
        <w:jc w:val="both"/>
        <w:rPr>
          <w:i/>
          <w:iCs/>
        </w:rPr>
      </w:pPr>
      <w:r w:rsidRPr="003C7E95">
        <w:rPr>
          <w:i/>
          <w:iCs/>
        </w:rPr>
        <w:t>(...)</w:t>
      </w:r>
    </w:p>
    <w:p w14:paraId="0B7352EB" w14:textId="77777777" w:rsidR="00961BFA" w:rsidRPr="003C7E95" w:rsidRDefault="00961BFA" w:rsidP="003C7E95">
      <w:pPr>
        <w:ind w:firstLine="2268"/>
        <w:jc w:val="both"/>
        <w:rPr>
          <w:i/>
          <w:iCs/>
        </w:rPr>
      </w:pPr>
    </w:p>
    <w:p w14:paraId="6240A629" w14:textId="77777777" w:rsidR="00961BFA" w:rsidRPr="003C7E95" w:rsidRDefault="00961BFA" w:rsidP="003C7E95">
      <w:pPr>
        <w:ind w:firstLine="2268"/>
        <w:jc w:val="both"/>
        <w:rPr>
          <w:i/>
          <w:iCs/>
        </w:rPr>
      </w:pPr>
      <w:r w:rsidRPr="003C7E95">
        <w:rPr>
          <w:i/>
          <w:iCs/>
        </w:rPr>
        <w:t xml:space="preserve">VII - gratificação de responsabilidade técnica, devida aos servidores técnicos de nível superior da equipe médica, exceto comissionados, que atuam como responsáveis técnicos dos setores de imagem, Urologia, Endoscopia, ala </w:t>
      </w:r>
      <w:proofErr w:type="spellStart"/>
      <w:r w:rsidRPr="003C7E95">
        <w:rPr>
          <w:i/>
          <w:iCs/>
        </w:rPr>
        <w:t>Covid</w:t>
      </w:r>
      <w:proofErr w:type="spellEnd"/>
      <w:r w:rsidRPr="003C7E95">
        <w:rPr>
          <w:i/>
          <w:iCs/>
        </w:rPr>
        <w:t>, sala vermelha, CCIH, UTI, bloco cirúrgico e banco sangue nas unidades de urgência e emergência da Rede de Saúde Pública do Município de Sete Lagoas, correspondente a 1 (um) plantão, previsto no inciso I do artigo 18-A desta Lei Complementar;</w:t>
      </w:r>
    </w:p>
    <w:p w14:paraId="653353DA" w14:textId="77777777" w:rsidR="00961BFA" w:rsidRPr="003C7E95" w:rsidRDefault="00961BFA" w:rsidP="003C7E95">
      <w:pPr>
        <w:ind w:firstLine="2268"/>
        <w:jc w:val="both"/>
        <w:rPr>
          <w:i/>
          <w:iCs/>
        </w:rPr>
      </w:pPr>
    </w:p>
    <w:p w14:paraId="7D24ADAE" w14:textId="77777777" w:rsidR="00961BFA" w:rsidRPr="003C7E95" w:rsidRDefault="00961BFA" w:rsidP="003C7E95">
      <w:pPr>
        <w:ind w:firstLine="2268"/>
        <w:jc w:val="both"/>
        <w:rPr>
          <w:i/>
          <w:iCs/>
        </w:rPr>
      </w:pPr>
      <w:r w:rsidRPr="003C7E95">
        <w:rPr>
          <w:i/>
          <w:iCs/>
        </w:rPr>
        <w:t>(...)</w:t>
      </w:r>
    </w:p>
    <w:p w14:paraId="0327E41A" w14:textId="77777777" w:rsidR="00961BFA" w:rsidRPr="003C7E95" w:rsidRDefault="00961BFA" w:rsidP="003C7E95">
      <w:pPr>
        <w:jc w:val="both"/>
        <w:rPr>
          <w:i/>
          <w:iCs/>
        </w:rPr>
      </w:pPr>
    </w:p>
    <w:p w14:paraId="2C665E89" w14:textId="77777777" w:rsidR="00961BFA" w:rsidRPr="003C7E95" w:rsidRDefault="00961BFA" w:rsidP="003C7E95">
      <w:pPr>
        <w:ind w:firstLine="2268"/>
        <w:jc w:val="both"/>
        <w:rPr>
          <w:i/>
          <w:iCs/>
        </w:rPr>
      </w:pPr>
      <w:r w:rsidRPr="003C7E95">
        <w:rPr>
          <w:i/>
          <w:iCs/>
        </w:rPr>
        <w:t>XII - gratificação de coordenação, devida aos servidores técnicos de nível superior da equipe médica, exceto comissionados, que atuam como coordenadores dos setores de Clínica Médica, Anestesia, Cirurgia Geral, Cirurgia Vascular, Neurologia/Neurocirurgia, Ortopedia e Pediatria nas unidades de urgência e emergência da Rede de Saúde Pública do Município de Sete Lagoas, correspondente a 02 (dois) plantões, previsto no inciso I do artigo 18-A desta Lei Complementar;</w:t>
      </w:r>
    </w:p>
    <w:p w14:paraId="6E45843D" w14:textId="77777777" w:rsidR="00961BFA" w:rsidRPr="003C7E95" w:rsidRDefault="00961BFA" w:rsidP="003C7E95">
      <w:pPr>
        <w:ind w:firstLine="2268"/>
        <w:jc w:val="both"/>
        <w:rPr>
          <w:i/>
          <w:iCs/>
        </w:rPr>
      </w:pPr>
    </w:p>
    <w:p w14:paraId="7BEEFA2A" w14:textId="77777777" w:rsidR="00961BFA" w:rsidRPr="003C7E95" w:rsidRDefault="00961BFA" w:rsidP="003C7E95">
      <w:pPr>
        <w:ind w:firstLine="2268"/>
        <w:jc w:val="both"/>
        <w:rPr>
          <w:i/>
          <w:iCs/>
        </w:rPr>
      </w:pPr>
      <w:r w:rsidRPr="003C7E95">
        <w:rPr>
          <w:i/>
          <w:iCs/>
        </w:rPr>
        <w:t>(...)</w:t>
      </w:r>
    </w:p>
    <w:p w14:paraId="1A000D94" w14:textId="77777777" w:rsidR="00961BFA" w:rsidRPr="003C7E95" w:rsidRDefault="00961BFA" w:rsidP="003C7E95">
      <w:pPr>
        <w:ind w:firstLine="2268"/>
        <w:jc w:val="both"/>
        <w:rPr>
          <w:i/>
          <w:iCs/>
        </w:rPr>
      </w:pPr>
    </w:p>
    <w:p w14:paraId="0F15A509" w14:textId="7642F53E" w:rsidR="00961BFA" w:rsidRPr="003C7E95" w:rsidRDefault="00961BFA" w:rsidP="003C7E95">
      <w:pPr>
        <w:ind w:firstLine="2268"/>
        <w:jc w:val="both"/>
        <w:rPr>
          <w:i/>
          <w:iCs/>
        </w:rPr>
      </w:pPr>
      <w:r w:rsidRPr="003C7E95">
        <w:rPr>
          <w:i/>
          <w:iCs/>
        </w:rPr>
        <w:t xml:space="preserve">XV - </w:t>
      </w:r>
      <w:proofErr w:type="gramStart"/>
      <w:r w:rsidRPr="003C7E95">
        <w:rPr>
          <w:i/>
          <w:iCs/>
        </w:rPr>
        <w:t>gratificação</w:t>
      </w:r>
      <w:proofErr w:type="gramEnd"/>
      <w:r w:rsidRPr="003C7E95">
        <w:rPr>
          <w:i/>
          <w:iCs/>
        </w:rPr>
        <w:t xml:space="preserve"> de coordenação, devida ao servidor técnico de nível superior da equipe médica, exceto comissionado, que atue como coordenador do Centro Estadual de Atenção Especializada - CEAE, correspondente a 1 (um) plantão, previsto no inciso I do arti</w:t>
      </w:r>
      <w:r w:rsidR="007E74D7">
        <w:rPr>
          <w:i/>
          <w:iCs/>
        </w:rPr>
        <w:t>go 18-A desta Lei Complementar.</w:t>
      </w:r>
    </w:p>
    <w:p w14:paraId="4C68FB92" w14:textId="77777777" w:rsidR="00961BFA" w:rsidRPr="003C7E95" w:rsidRDefault="00961BFA" w:rsidP="003C7E95">
      <w:pPr>
        <w:ind w:firstLine="2268"/>
        <w:jc w:val="both"/>
        <w:rPr>
          <w:i/>
          <w:iCs/>
        </w:rPr>
      </w:pPr>
    </w:p>
    <w:p w14:paraId="7287FDCE" w14:textId="36442F70" w:rsidR="00961BFA" w:rsidRPr="003C7E95" w:rsidRDefault="00961BFA" w:rsidP="003C7E95">
      <w:pPr>
        <w:ind w:firstLine="2268"/>
        <w:jc w:val="both"/>
        <w:rPr>
          <w:i/>
          <w:iCs/>
        </w:rPr>
      </w:pPr>
      <w:r w:rsidRPr="003C7E95">
        <w:rPr>
          <w:i/>
          <w:iCs/>
        </w:rPr>
        <w:t>(...)</w:t>
      </w:r>
      <w:r w:rsidR="007E74D7">
        <w:rPr>
          <w:i/>
          <w:iCs/>
        </w:rPr>
        <w:t>”</w:t>
      </w:r>
    </w:p>
    <w:p w14:paraId="6620CC02" w14:textId="77777777" w:rsidR="00961BFA" w:rsidRPr="003C7E95" w:rsidRDefault="00961BFA" w:rsidP="003C7E95">
      <w:pPr>
        <w:ind w:firstLine="2268"/>
        <w:jc w:val="both"/>
      </w:pPr>
    </w:p>
    <w:p w14:paraId="133F5274" w14:textId="77777777" w:rsidR="00961BFA" w:rsidRPr="003C7E95" w:rsidRDefault="00961BFA" w:rsidP="003C7E95">
      <w:pPr>
        <w:ind w:firstLine="2268"/>
        <w:jc w:val="both"/>
      </w:pPr>
      <w:bookmarkStart w:id="0" w:name="artigo_3"/>
      <w:r w:rsidRPr="003C7E95">
        <w:rPr>
          <w:bCs/>
        </w:rPr>
        <w:t>Art. 3º</w:t>
      </w:r>
      <w:bookmarkEnd w:id="0"/>
      <w:r w:rsidRPr="003C7E95">
        <w:t xml:space="preserve"> O artigo 18 da Lei Complementar nº 183/2015, passa a vigorar com a seguinte redação:</w:t>
      </w:r>
    </w:p>
    <w:p w14:paraId="7F4AEAED" w14:textId="77777777" w:rsidR="00961BFA" w:rsidRPr="003C7E95" w:rsidRDefault="00961BFA" w:rsidP="003C7E95">
      <w:pPr>
        <w:ind w:firstLine="2268"/>
        <w:jc w:val="both"/>
      </w:pPr>
    </w:p>
    <w:p w14:paraId="78238E8A" w14:textId="77777777" w:rsidR="00961BFA" w:rsidRPr="003C7E95" w:rsidRDefault="00961BFA" w:rsidP="003C7E95">
      <w:pPr>
        <w:ind w:firstLine="2268"/>
        <w:jc w:val="both"/>
        <w:rPr>
          <w:i/>
          <w:iCs/>
        </w:rPr>
      </w:pPr>
      <w:r w:rsidRPr="003C7E95">
        <w:rPr>
          <w:i/>
          <w:iCs/>
        </w:rPr>
        <w:t>“Art. 18 Fica criada a gratificação de plantão administrativo aos servidores, em número máximo de 06 (seis) por plantão, designados pelo Secretário Municipal de Saúde, para a solução de problemas de urgência nos finais de semana e feriados, no valor de R$515,00 (quinhentos e quinze reais</w:t>
      </w:r>
      <w:proofErr w:type="gramStart"/>
      <w:r w:rsidRPr="003C7E95">
        <w:rPr>
          <w:i/>
          <w:iCs/>
        </w:rPr>
        <w:t>).”</w:t>
      </w:r>
      <w:proofErr w:type="gramEnd"/>
    </w:p>
    <w:p w14:paraId="07203B7F" w14:textId="77777777" w:rsidR="00961BFA" w:rsidRPr="003C7E95" w:rsidRDefault="00961BFA" w:rsidP="003C7E95">
      <w:pPr>
        <w:ind w:firstLine="2268"/>
        <w:jc w:val="both"/>
      </w:pPr>
    </w:p>
    <w:p w14:paraId="7A97383F" w14:textId="77777777" w:rsidR="00961BFA" w:rsidRPr="003C7E95" w:rsidRDefault="00961BFA" w:rsidP="003C7E95">
      <w:pPr>
        <w:ind w:firstLine="2268"/>
        <w:jc w:val="both"/>
      </w:pPr>
      <w:r w:rsidRPr="003C7E95">
        <w:rPr>
          <w:bCs/>
        </w:rPr>
        <w:t>Art. 4º</w:t>
      </w:r>
      <w:r w:rsidRPr="003C7E95">
        <w:t xml:space="preserve"> O “caput” do artigo 18-A da Lei Complementar nº 183/2015, passa a vigorar com a seguinte redação:</w:t>
      </w:r>
    </w:p>
    <w:p w14:paraId="1655C32C" w14:textId="77777777" w:rsidR="00961BFA" w:rsidRPr="003C7E95" w:rsidRDefault="00961BFA" w:rsidP="003C7E95">
      <w:pPr>
        <w:ind w:firstLine="2268"/>
        <w:jc w:val="both"/>
        <w:rPr>
          <w:i/>
          <w:iCs/>
        </w:rPr>
      </w:pPr>
    </w:p>
    <w:p w14:paraId="732D333E" w14:textId="71CA1825" w:rsidR="00961BFA" w:rsidRPr="003C7E95" w:rsidRDefault="00961BFA" w:rsidP="003C7E95">
      <w:pPr>
        <w:ind w:firstLine="2268"/>
        <w:jc w:val="both"/>
        <w:rPr>
          <w:i/>
          <w:iCs/>
        </w:rPr>
      </w:pPr>
      <w:r w:rsidRPr="003C7E95">
        <w:rPr>
          <w:i/>
          <w:iCs/>
        </w:rPr>
        <w:t>“</w:t>
      </w:r>
      <w:bookmarkStart w:id="1" w:name="artigo_18-A"/>
      <w:r w:rsidRPr="003C7E95">
        <w:rPr>
          <w:i/>
          <w:iCs/>
        </w:rPr>
        <w:t>Art. 18-A</w:t>
      </w:r>
      <w:bookmarkEnd w:id="1"/>
      <w:r w:rsidRPr="003C7E95">
        <w:rPr>
          <w:i/>
          <w:iCs/>
        </w:rPr>
        <w:t xml:space="preserve"> Fica criada a gratificação de plantão médico, devida aos servidores médicos, que atuam nas unidades de urgência e emergência, Atenção Secundária e Centros de Saúde da Rede de Saúde Pública do Município de Sete Lagoas em regime de plantão de 12 (doze) horas diárias, realizado na seguinte forma:</w:t>
      </w:r>
    </w:p>
    <w:p w14:paraId="710D3D46" w14:textId="77777777" w:rsidR="00AF1FCC" w:rsidRPr="003C7E95" w:rsidRDefault="00AF1FCC" w:rsidP="003C7E95">
      <w:pPr>
        <w:ind w:firstLine="2268"/>
        <w:jc w:val="both"/>
        <w:rPr>
          <w:i/>
          <w:iCs/>
        </w:rPr>
      </w:pPr>
    </w:p>
    <w:p w14:paraId="2813BD92" w14:textId="77777777" w:rsidR="00961BFA" w:rsidRPr="003C7E95" w:rsidRDefault="00961BFA" w:rsidP="003C7E95">
      <w:pPr>
        <w:ind w:firstLine="2268"/>
        <w:jc w:val="both"/>
        <w:rPr>
          <w:i/>
          <w:iCs/>
        </w:rPr>
      </w:pPr>
      <w:r w:rsidRPr="003C7E95">
        <w:rPr>
          <w:i/>
          <w:iCs/>
        </w:rPr>
        <w:t>(...)”</w:t>
      </w:r>
    </w:p>
    <w:p w14:paraId="185C612F" w14:textId="77777777" w:rsidR="00961BFA" w:rsidRPr="003C7E95" w:rsidRDefault="00961BFA" w:rsidP="003C7E95">
      <w:pPr>
        <w:ind w:firstLine="2268"/>
        <w:jc w:val="both"/>
        <w:rPr>
          <w:rFonts w:eastAsia="Times New Roman"/>
          <w:lang w:eastAsia="pt-BR"/>
        </w:rPr>
      </w:pPr>
    </w:p>
    <w:p w14:paraId="2B090511" w14:textId="77777777" w:rsidR="00961BFA" w:rsidRPr="003C7E95" w:rsidRDefault="00961BFA" w:rsidP="003C7E95">
      <w:pPr>
        <w:ind w:firstLine="2268"/>
        <w:jc w:val="both"/>
      </w:pPr>
      <w:r w:rsidRPr="003C7E95">
        <w:rPr>
          <w:bCs/>
        </w:rPr>
        <w:t>Art. 5º</w:t>
      </w:r>
      <w:r w:rsidRPr="003C7E95">
        <w:t xml:space="preserve"> A qualificação do cargo do Técnico de Laboratório do Grupo Técnico Específico da Saúde – GTES, constante do Anexo IV, da Lei Complementar nº 183/2015, passa a vigorar com a seguinte redação:</w:t>
      </w:r>
    </w:p>
    <w:p w14:paraId="14143179" w14:textId="3B9DE82A" w:rsidR="00961BFA" w:rsidRDefault="00961BFA" w:rsidP="003C7E95">
      <w:pPr>
        <w:ind w:firstLine="2268"/>
        <w:jc w:val="both"/>
      </w:pPr>
    </w:p>
    <w:p w14:paraId="7A654EA4" w14:textId="77777777" w:rsidR="007E74D7" w:rsidRDefault="007E74D7" w:rsidP="003C7E95">
      <w:pPr>
        <w:ind w:firstLine="2268"/>
        <w:jc w:val="both"/>
        <w:rPr>
          <w:i/>
          <w:iCs/>
        </w:rPr>
      </w:pPr>
    </w:p>
    <w:p w14:paraId="65BAAFB1" w14:textId="763C17AD" w:rsidR="00961BFA" w:rsidRPr="003C7E95" w:rsidRDefault="00961BFA" w:rsidP="003C7E95">
      <w:pPr>
        <w:ind w:firstLine="2268"/>
        <w:jc w:val="both"/>
        <w:rPr>
          <w:i/>
          <w:iCs/>
        </w:rPr>
      </w:pPr>
      <w:r w:rsidRPr="003C7E95">
        <w:rPr>
          <w:i/>
          <w:iCs/>
        </w:rPr>
        <w:t>“Anexo IV</w:t>
      </w:r>
    </w:p>
    <w:p w14:paraId="45F3171B" w14:textId="77777777" w:rsidR="00961BFA" w:rsidRPr="003C7E95" w:rsidRDefault="00961BFA" w:rsidP="003C7E95">
      <w:pPr>
        <w:ind w:firstLine="2268"/>
        <w:jc w:val="both"/>
        <w:rPr>
          <w:i/>
          <w:iCs/>
        </w:rPr>
      </w:pPr>
      <w:r w:rsidRPr="003C7E95">
        <w:rPr>
          <w:i/>
          <w:iCs/>
        </w:rPr>
        <w:t>Grupo Técnico Específico da Saúde – GTES</w:t>
      </w:r>
    </w:p>
    <w:p w14:paraId="19CA3FAD" w14:textId="77777777" w:rsidR="00961BFA" w:rsidRPr="003C7E95" w:rsidRDefault="00961BFA" w:rsidP="003C7E95">
      <w:pPr>
        <w:ind w:firstLine="2268"/>
        <w:jc w:val="both"/>
        <w:rPr>
          <w:i/>
          <w:iCs/>
        </w:rPr>
      </w:pPr>
      <w:r w:rsidRPr="003C7E95">
        <w:rPr>
          <w:i/>
          <w:iCs/>
        </w:rPr>
        <w:t>CARGOS PRÉ REQUSITOS</w:t>
      </w:r>
    </w:p>
    <w:p w14:paraId="50119D86" w14:textId="77777777" w:rsidR="007E74D7" w:rsidRDefault="007E74D7" w:rsidP="003C7E95">
      <w:pPr>
        <w:ind w:firstLine="2268"/>
        <w:jc w:val="both"/>
        <w:rPr>
          <w:i/>
          <w:iCs/>
        </w:rPr>
      </w:pPr>
    </w:p>
    <w:p w14:paraId="7EF993A7" w14:textId="5A42CF25" w:rsidR="00961BFA" w:rsidRPr="003C7E95" w:rsidRDefault="00961BFA" w:rsidP="003C7E95">
      <w:pPr>
        <w:ind w:firstLine="2268"/>
        <w:jc w:val="both"/>
        <w:rPr>
          <w:i/>
          <w:iCs/>
        </w:rPr>
      </w:pPr>
      <w:r w:rsidRPr="003C7E95">
        <w:rPr>
          <w:i/>
          <w:iCs/>
        </w:rPr>
        <w:t>(...)</w:t>
      </w:r>
    </w:p>
    <w:p w14:paraId="47A27CA2" w14:textId="77777777" w:rsidR="00961BFA" w:rsidRPr="003C7E95" w:rsidRDefault="00961BFA" w:rsidP="003C7E95">
      <w:pPr>
        <w:ind w:firstLine="2268"/>
        <w:jc w:val="both"/>
        <w:rPr>
          <w:i/>
          <w:iCs/>
        </w:rPr>
      </w:pPr>
    </w:p>
    <w:p w14:paraId="3F941C35" w14:textId="77777777" w:rsidR="00961BFA" w:rsidRPr="003C7E95" w:rsidRDefault="00961BFA" w:rsidP="003C7E95">
      <w:pPr>
        <w:ind w:firstLine="2268"/>
        <w:jc w:val="both"/>
        <w:rPr>
          <w:i/>
          <w:iCs/>
        </w:rPr>
      </w:pPr>
      <w:r w:rsidRPr="003C7E95">
        <w:rPr>
          <w:i/>
          <w:iCs/>
        </w:rPr>
        <w:t xml:space="preserve">TÉCNICO DE LABORATÓRIO </w:t>
      </w:r>
    </w:p>
    <w:p w14:paraId="300AF06D" w14:textId="77777777" w:rsidR="00961BFA" w:rsidRPr="003C7E95" w:rsidRDefault="00961BFA" w:rsidP="003C7E95">
      <w:pPr>
        <w:ind w:firstLine="2268"/>
        <w:jc w:val="both"/>
        <w:rPr>
          <w:i/>
          <w:iCs/>
        </w:rPr>
      </w:pPr>
      <w:r w:rsidRPr="003C7E95">
        <w:rPr>
          <w:i/>
          <w:iCs/>
        </w:rPr>
        <w:t>Curso Técnico Laboratorial com registro no Conselho de classe competente.</w:t>
      </w:r>
    </w:p>
    <w:p w14:paraId="694BB501" w14:textId="77777777" w:rsidR="007E74D7" w:rsidRDefault="007E74D7" w:rsidP="003C7E95">
      <w:pPr>
        <w:ind w:firstLine="2268"/>
        <w:jc w:val="both"/>
        <w:rPr>
          <w:i/>
          <w:iCs/>
        </w:rPr>
      </w:pPr>
    </w:p>
    <w:p w14:paraId="2EB650E7" w14:textId="7998784A" w:rsidR="00961BFA" w:rsidRPr="003C7E95" w:rsidRDefault="00961BFA" w:rsidP="003C7E95">
      <w:pPr>
        <w:ind w:firstLine="2268"/>
        <w:jc w:val="both"/>
        <w:rPr>
          <w:i/>
          <w:iCs/>
        </w:rPr>
      </w:pPr>
      <w:r w:rsidRPr="003C7E95">
        <w:rPr>
          <w:i/>
          <w:iCs/>
        </w:rPr>
        <w:t>(...)”</w:t>
      </w:r>
    </w:p>
    <w:p w14:paraId="234A7673" w14:textId="77777777" w:rsidR="00961BFA" w:rsidRPr="003C7E95" w:rsidRDefault="00961BFA" w:rsidP="003C7E95">
      <w:pPr>
        <w:ind w:firstLine="2268"/>
        <w:jc w:val="both"/>
        <w:rPr>
          <w:i/>
          <w:iCs/>
        </w:rPr>
      </w:pPr>
    </w:p>
    <w:p w14:paraId="7AAEED05" w14:textId="77777777" w:rsidR="00961BFA" w:rsidRPr="003C7E95" w:rsidRDefault="00961BFA" w:rsidP="003C7E95">
      <w:pPr>
        <w:ind w:firstLine="2268"/>
        <w:jc w:val="both"/>
        <w:rPr>
          <w:i/>
          <w:iCs/>
        </w:rPr>
      </w:pPr>
      <w:r w:rsidRPr="003C7E95">
        <w:rPr>
          <w:bCs/>
        </w:rPr>
        <w:t>Art. 6º</w:t>
      </w:r>
      <w:r w:rsidRPr="003C7E95">
        <w:t xml:space="preserve"> Ficam extintos os seguintes cargos previstos nos Anexos I, II e IV da Lei Complementar nº 183/2015:</w:t>
      </w:r>
    </w:p>
    <w:p w14:paraId="23C7D174" w14:textId="77777777" w:rsidR="00961BFA" w:rsidRPr="003C7E95" w:rsidRDefault="00961BFA" w:rsidP="003C7E95">
      <w:pPr>
        <w:ind w:firstLine="2268"/>
        <w:jc w:val="both"/>
      </w:pPr>
    </w:p>
    <w:p w14:paraId="43BB13B3" w14:textId="77777777" w:rsidR="00961BFA" w:rsidRPr="003C7E95" w:rsidRDefault="00961BFA" w:rsidP="003C7E95">
      <w:pPr>
        <w:ind w:firstLine="2268"/>
        <w:jc w:val="both"/>
      </w:pPr>
      <w:r w:rsidRPr="003C7E95">
        <w:t xml:space="preserve">I - Grupo Superior da Saúde – GSS: </w:t>
      </w:r>
    </w:p>
    <w:p w14:paraId="7AEF9B95" w14:textId="77777777" w:rsidR="00961BFA" w:rsidRPr="003C7E95" w:rsidRDefault="00961BFA" w:rsidP="003C7E95">
      <w:pPr>
        <w:ind w:firstLine="2268"/>
        <w:jc w:val="both"/>
      </w:pPr>
      <w:r w:rsidRPr="003C7E95">
        <w:t>a) 01 (um) cargo de Técnico de Nível Superior – Odontólogo Auditor;</w:t>
      </w:r>
    </w:p>
    <w:p w14:paraId="55309000" w14:textId="77777777" w:rsidR="00961BFA" w:rsidRPr="003C7E95" w:rsidRDefault="00961BFA" w:rsidP="003C7E95">
      <w:pPr>
        <w:ind w:firstLine="2268"/>
        <w:jc w:val="both"/>
      </w:pPr>
      <w:r w:rsidRPr="003C7E95">
        <w:t>b) 01 (um) cargo de Engenheiro Mecânico;</w:t>
      </w:r>
    </w:p>
    <w:p w14:paraId="431126FE" w14:textId="77777777" w:rsidR="00961BFA" w:rsidRPr="003C7E95" w:rsidRDefault="00961BFA" w:rsidP="003C7E95">
      <w:pPr>
        <w:ind w:firstLine="2268"/>
        <w:jc w:val="both"/>
      </w:pPr>
      <w:r w:rsidRPr="003C7E95">
        <w:t>c) 01 (um) cargo de Psicólogo Escolar;</w:t>
      </w:r>
    </w:p>
    <w:p w14:paraId="0411B3B2" w14:textId="77777777" w:rsidR="00961BFA" w:rsidRPr="003C7E95" w:rsidRDefault="00961BFA" w:rsidP="003C7E95">
      <w:pPr>
        <w:ind w:firstLine="2268"/>
        <w:jc w:val="both"/>
      </w:pPr>
    </w:p>
    <w:p w14:paraId="362769D7" w14:textId="77777777" w:rsidR="00961BFA" w:rsidRPr="003C7E95" w:rsidRDefault="00961BFA" w:rsidP="003C7E95">
      <w:pPr>
        <w:ind w:firstLine="2268"/>
        <w:jc w:val="both"/>
      </w:pPr>
      <w:r w:rsidRPr="003C7E95">
        <w:t>II - Grupo Técnico Específico da Saúde – GTES: o cargo de Analista em Logística;</w:t>
      </w:r>
    </w:p>
    <w:p w14:paraId="21141D19" w14:textId="77777777" w:rsidR="00961BFA" w:rsidRPr="003C7E95" w:rsidRDefault="00961BFA" w:rsidP="003C7E95">
      <w:pPr>
        <w:ind w:firstLine="2268"/>
        <w:jc w:val="both"/>
      </w:pPr>
    </w:p>
    <w:p w14:paraId="1BAD0035" w14:textId="77777777" w:rsidR="00961BFA" w:rsidRPr="003C7E95" w:rsidRDefault="00961BFA" w:rsidP="003C7E95">
      <w:pPr>
        <w:ind w:firstLine="2268"/>
        <w:jc w:val="both"/>
      </w:pPr>
      <w:r w:rsidRPr="003C7E95">
        <w:t>III - Grupo Técnico Administrativo da Saúde – GTAS:</w:t>
      </w:r>
    </w:p>
    <w:p w14:paraId="56EDA69A" w14:textId="77777777" w:rsidR="00961BFA" w:rsidRPr="003C7E95" w:rsidRDefault="00961BFA" w:rsidP="003C7E95">
      <w:pPr>
        <w:ind w:firstLine="2268"/>
        <w:jc w:val="both"/>
      </w:pPr>
      <w:r w:rsidRPr="003C7E95">
        <w:t>a) 01 (um) cargo de Técnico de Contabilidade;</w:t>
      </w:r>
    </w:p>
    <w:p w14:paraId="761D485F" w14:textId="77777777" w:rsidR="00961BFA" w:rsidRPr="003C7E95" w:rsidRDefault="00961BFA" w:rsidP="003C7E95">
      <w:pPr>
        <w:ind w:firstLine="2268"/>
        <w:jc w:val="both"/>
      </w:pPr>
      <w:r w:rsidRPr="003C7E95">
        <w:t>b) 02 (dois) cargos Técnico de Edificações;</w:t>
      </w:r>
    </w:p>
    <w:p w14:paraId="5C6E49F7" w14:textId="77777777" w:rsidR="00961BFA" w:rsidRPr="003C7E95" w:rsidRDefault="00961BFA" w:rsidP="003C7E95">
      <w:pPr>
        <w:ind w:firstLine="2268"/>
        <w:jc w:val="both"/>
      </w:pPr>
      <w:r w:rsidRPr="003C7E95">
        <w:t>c) o cargo de Técnico em Administração;</w:t>
      </w:r>
    </w:p>
    <w:p w14:paraId="0E18607A" w14:textId="77777777" w:rsidR="00961BFA" w:rsidRPr="003C7E95" w:rsidRDefault="00961BFA" w:rsidP="003C7E95">
      <w:pPr>
        <w:ind w:firstLine="2268"/>
        <w:jc w:val="both"/>
      </w:pPr>
      <w:r w:rsidRPr="003C7E95">
        <w:t>d) o cargo de Técnico em Estatística;</w:t>
      </w:r>
    </w:p>
    <w:p w14:paraId="5839D055" w14:textId="77777777" w:rsidR="00961BFA" w:rsidRPr="003C7E95" w:rsidRDefault="00961BFA" w:rsidP="003C7E95">
      <w:pPr>
        <w:ind w:firstLine="2268"/>
        <w:jc w:val="both"/>
      </w:pPr>
    </w:p>
    <w:p w14:paraId="3CFA2692" w14:textId="77777777" w:rsidR="00961BFA" w:rsidRPr="003C7E95" w:rsidRDefault="00961BFA" w:rsidP="003C7E95">
      <w:pPr>
        <w:ind w:firstLine="2268"/>
        <w:jc w:val="both"/>
      </w:pPr>
      <w:r w:rsidRPr="003C7E95">
        <w:t xml:space="preserve">IV - Grupo Administrativo da Saúde - GAS: </w:t>
      </w:r>
    </w:p>
    <w:p w14:paraId="63A672C6" w14:textId="77777777" w:rsidR="00961BFA" w:rsidRPr="003C7E95" w:rsidRDefault="00961BFA" w:rsidP="003C7E95">
      <w:pPr>
        <w:ind w:firstLine="2268"/>
        <w:jc w:val="both"/>
      </w:pPr>
      <w:r w:rsidRPr="003C7E95">
        <w:t>a) 30 (trinta) cargos de Assistente Administrativo;</w:t>
      </w:r>
    </w:p>
    <w:p w14:paraId="038DF791" w14:textId="77777777" w:rsidR="00961BFA" w:rsidRPr="003C7E95" w:rsidRDefault="00961BFA" w:rsidP="003C7E95">
      <w:pPr>
        <w:ind w:firstLine="2268"/>
        <w:jc w:val="both"/>
      </w:pPr>
      <w:r w:rsidRPr="003C7E95">
        <w:t>b) 18 (dezoito) cargos de Atendente de Consultório Dentário;</w:t>
      </w:r>
    </w:p>
    <w:p w14:paraId="785F1CC9" w14:textId="77777777" w:rsidR="00961BFA" w:rsidRPr="003C7E95" w:rsidRDefault="00961BFA" w:rsidP="003C7E95">
      <w:pPr>
        <w:ind w:firstLine="2268"/>
        <w:jc w:val="both"/>
      </w:pPr>
      <w:r w:rsidRPr="003C7E95">
        <w:t>c) 03 (três) cargos de Auxiliar de Atividades Terapêuticas;</w:t>
      </w:r>
    </w:p>
    <w:p w14:paraId="73E0442D" w14:textId="77777777" w:rsidR="00961BFA" w:rsidRPr="003C7E95" w:rsidRDefault="00961BFA" w:rsidP="003C7E95">
      <w:pPr>
        <w:ind w:firstLine="2268"/>
        <w:jc w:val="both"/>
      </w:pPr>
      <w:r w:rsidRPr="003C7E95">
        <w:t>d) 04 (quatro) cargos de Auxiliar de Laboratório;</w:t>
      </w:r>
    </w:p>
    <w:p w14:paraId="7DA4679B" w14:textId="77777777" w:rsidR="00961BFA" w:rsidRPr="003C7E95" w:rsidRDefault="00961BFA" w:rsidP="003C7E95">
      <w:pPr>
        <w:ind w:firstLine="2268"/>
        <w:jc w:val="both"/>
      </w:pPr>
      <w:r w:rsidRPr="003C7E95">
        <w:t>e) 03 (três) cargos de Operador de Computador;</w:t>
      </w:r>
    </w:p>
    <w:p w14:paraId="2727AFDA" w14:textId="77777777" w:rsidR="00961BFA" w:rsidRPr="003C7E95" w:rsidRDefault="00961BFA" w:rsidP="003C7E95">
      <w:pPr>
        <w:ind w:firstLine="2268"/>
        <w:jc w:val="both"/>
      </w:pPr>
    </w:p>
    <w:p w14:paraId="3892127E" w14:textId="77777777" w:rsidR="00961BFA" w:rsidRPr="003C7E95" w:rsidRDefault="00961BFA" w:rsidP="003C7E95">
      <w:pPr>
        <w:ind w:firstLine="2268"/>
        <w:jc w:val="both"/>
      </w:pPr>
      <w:r w:rsidRPr="003C7E95">
        <w:t>V - Grupo Operacional da Saúde - GOS:</w:t>
      </w:r>
    </w:p>
    <w:p w14:paraId="56DC2C83" w14:textId="77777777" w:rsidR="00961BFA" w:rsidRPr="003C7E95" w:rsidRDefault="00961BFA" w:rsidP="003C7E95">
      <w:pPr>
        <w:ind w:firstLine="2268"/>
        <w:jc w:val="both"/>
      </w:pPr>
      <w:r w:rsidRPr="003C7E95">
        <w:t>a) 01 (um) cargo de Agente de Manutenção de Equipamentos Odontológicos;</w:t>
      </w:r>
    </w:p>
    <w:p w14:paraId="57A47508" w14:textId="77777777" w:rsidR="00961BFA" w:rsidRPr="003C7E95" w:rsidRDefault="00961BFA" w:rsidP="003C7E95">
      <w:pPr>
        <w:ind w:firstLine="2268"/>
        <w:jc w:val="both"/>
      </w:pPr>
      <w:r w:rsidRPr="003C7E95">
        <w:t>b) 01 (um) cargo de Agente de Manutenção;</w:t>
      </w:r>
    </w:p>
    <w:p w14:paraId="5B2A8CC5" w14:textId="77777777" w:rsidR="00961BFA" w:rsidRPr="003C7E95" w:rsidRDefault="00961BFA" w:rsidP="003C7E95">
      <w:pPr>
        <w:ind w:firstLine="2268"/>
        <w:jc w:val="both"/>
      </w:pPr>
      <w:r w:rsidRPr="003C7E95">
        <w:t>c) 04 (quatro) cargos de Cozinheiro.</w:t>
      </w:r>
    </w:p>
    <w:p w14:paraId="0A674BBE" w14:textId="77777777" w:rsidR="00961BFA" w:rsidRPr="003C7E95" w:rsidRDefault="00961BFA" w:rsidP="003C7E95">
      <w:pPr>
        <w:ind w:firstLine="2268"/>
        <w:jc w:val="both"/>
      </w:pPr>
    </w:p>
    <w:p w14:paraId="37D17A43" w14:textId="77777777" w:rsidR="00961BFA" w:rsidRPr="003C7E95" w:rsidRDefault="00961BFA" w:rsidP="003C7E95">
      <w:pPr>
        <w:ind w:firstLine="2268"/>
        <w:jc w:val="both"/>
      </w:pPr>
      <w:r w:rsidRPr="003C7E95">
        <w:t>Parágrafo único. Os cargos extintos neste artigo passam a integrar o Anexo III - Quadro funcional da Secretaria Municipal de Saúde - Vacância e o Anexo IV - Quadro de cargos de extinção compulsória com a vacância, ambos da Lei Complementar nº 183/2015.</w:t>
      </w:r>
    </w:p>
    <w:p w14:paraId="7A4C25B1" w14:textId="64CF43DA" w:rsidR="00961BFA" w:rsidRDefault="00961BFA" w:rsidP="003C7E95">
      <w:pPr>
        <w:ind w:firstLine="2268"/>
        <w:jc w:val="both"/>
      </w:pPr>
    </w:p>
    <w:p w14:paraId="7E6ADD3B" w14:textId="77777777" w:rsidR="007E74D7" w:rsidRPr="003C7E95" w:rsidRDefault="007E74D7" w:rsidP="003C7E95">
      <w:pPr>
        <w:ind w:firstLine="2268"/>
        <w:jc w:val="both"/>
      </w:pPr>
      <w:bookmarkStart w:id="2" w:name="_GoBack"/>
      <w:bookmarkEnd w:id="2"/>
    </w:p>
    <w:p w14:paraId="564EF0D5" w14:textId="77777777" w:rsidR="00961BFA" w:rsidRPr="003C7E95" w:rsidRDefault="00961BFA" w:rsidP="003C7E95">
      <w:pPr>
        <w:ind w:firstLine="2268"/>
        <w:jc w:val="both"/>
      </w:pPr>
      <w:r w:rsidRPr="003C7E95">
        <w:rPr>
          <w:bCs/>
        </w:rPr>
        <w:t>Art. 7º</w:t>
      </w:r>
      <w:r w:rsidRPr="003C7E95">
        <w:t xml:space="preserve"> Fica substituído o Anexo III - Quadro Funcional da Secretaria Municipal de Saúde – Vacância, da Lei Complementar nº 183/2015, passando a vigorar o Anexo presente nesta Lei.</w:t>
      </w:r>
    </w:p>
    <w:p w14:paraId="2D7A0D32" w14:textId="77777777" w:rsidR="00961BFA" w:rsidRPr="003C7E95" w:rsidRDefault="00961BFA" w:rsidP="003C7E95">
      <w:pPr>
        <w:ind w:firstLine="2268"/>
        <w:jc w:val="both"/>
      </w:pPr>
    </w:p>
    <w:p w14:paraId="3E590DA2" w14:textId="77777777" w:rsidR="00961BFA" w:rsidRPr="003C7E95" w:rsidRDefault="00961BFA" w:rsidP="003C7E95">
      <w:pPr>
        <w:ind w:firstLine="2268"/>
        <w:jc w:val="both"/>
      </w:pPr>
      <w:r w:rsidRPr="003C7E95">
        <w:rPr>
          <w:bCs/>
        </w:rPr>
        <w:t>Art. 8º</w:t>
      </w:r>
      <w:r w:rsidRPr="003C7E95">
        <w:t xml:space="preserve"> Esta Lei Complementar entra em vigor na data de sua publicação.</w:t>
      </w:r>
    </w:p>
    <w:p w14:paraId="26B27155" w14:textId="77777777" w:rsidR="003E031D" w:rsidRPr="003C7E95" w:rsidRDefault="003E031D" w:rsidP="003C7E95">
      <w:pPr>
        <w:pStyle w:val="Corpodetexto31"/>
        <w:ind w:right="-15" w:firstLine="2268"/>
        <w:rPr>
          <w:rFonts w:ascii="Times New Roman" w:eastAsia="Times New Roman" w:hAnsi="Times New Roman" w:cs="Times New Roman"/>
          <w:b w:val="0"/>
          <w:bCs w:val="0"/>
          <w:lang w:eastAsia="ar-SA"/>
        </w:rPr>
      </w:pPr>
    </w:p>
    <w:p w14:paraId="33B65444" w14:textId="1DF706E7" w:rsidR="00860B0E" w:rsidRPr="003C7E95" w:rsidRDefault="00860B0E" w:rsidP="003C7E95">
      <w:pPr>
        <w:ind w:firstLine="2268"/>
        <w:jc w:val="both"/>
      </w:pPr>
      <w:r w:rsidRPr="003C7E95">
        <w:t xml:space="preserve">Prefeitura Municipal de Sete Lagoas, </w:t>
      </w:r>
      <w:r w:rsidR="00961BFA" w:rsidRPr="003C7E95">
        <w:t>30 de março</w:t>
      </w:r>
      <w:r w:rsidR="003E031D" w:rsidRPr="003C7E95">
        <w:t xml:space="preserve"> de 2022</w:t>
      </w:r>
      <w:r w:rsidRPr="003C7E95">
        <w:t>.</w:t>
      </w:r>
    </w:p>
    <w:p w14:paraId="74CB70F1" w14:textId="77777777" w:rsidR="00860B0E" w:rsidRPr="003C7E95" w:rsidRDefault="00860B0E" w:rsidP="003C7E95">
      <w:pPr>
        <w:ind w:firstLine="2268"/>
        <w:jc w:val="both"/>
      </w:pPr>
    </w:p>
    <w:p w14:paraId="3BB8CF41" w14:textId="77777777" w:rsidR="00961D9C" w:rsidRPr="003C7E95" w:rsidRDefault="00961D9C" w:rsidP="003C7E95">
      <w:pPr>
        <w:ind w:firstLine="2268"/>
        <w:jc w:val="both"/>
      </w:pPr>
    </w:p>
    <w:p w14:paraId="3BF3B446" w14:textId="77777777" w:rsidR="000E1668" w:rsidRPr="003C7E95" w:rsidRDefault="000E1668" w:rsidP="003C7E95">
      <w:pPr>
        <w:tabs>
          <w:tab w:val="left" w:pos="1701"/>
        </w:tabs>
        <w:ind w:left="2268"/>
        <w:jc w:val="both"/>
      </w:pPr>
      <w:r w:rsidRPr="003C7E95">
        <w:rPr>
          <w:b/>
        </w:rPr>
        <w:t>DUÍLIO DE CASTRO FARIA</w:t>
      </w:r>
    </w:p>
    <w:p w14:paraId="0F57BC19" w14:textId="77777777" w:rsidR="000E1668" w:rsidRPr="003C7E95" w:rsidRDefault="000E1668" w:rsidP="003C7E95">
      <w:pPr>
        <w:ind w:left="2268"/>
        <w:jc w:val="both"/>
        <w:rPr>
          <w:b/>
          <w:lang w:bidi="pt-BR"/>
        </w:rPr>
      </w:pPr>
      <w:r w:rsidRPr="003C7E95">
        <w:t>Prefeito Municipal</w:t>
      </w:r>
    </w:p>
    <w:p w14:paraId="14094D49" w14:textId="77777777" w:rsidR="00573218" w:rsidRPr="003C7E95" w:rsidRDefault="00573218" w:rsidP="003C7E95">
      <w:pPr>
        <w:ind w:left="2268"/>
        <w:jc w:val="both"/>
        <w:rPr>
          <w:b/>
        </w:rPr>
      </w:pPr>
    </w:p>
    <w:p w14:paraId="03A59758" w14:textId="77777777" w:rsidR="00573218" w:rsidRPr="003C7E95" w:rsidRDefault="00573218" w:rsidP="003C7E95">
      <w:pPr>
        <w:ind w:left="2268"/>
        <w:jc w:val="both"/>
        <w:rPr>
          <w:b/>
        </w:rPr>
      </w:pPr>
    </w:p>
    <w:p w14:paraId="07AA04FC" w14:textId="77777777" w:rsidR="00D677C9" w:rsidRPr="003C7E95" w:rsidRDefault="00D677C9" w:rsidP="003C7E95">
      <w:pPr>
        <w:ind w:left="2268"/>
        <w:jc w:val="both"/>
        <w:rPr>
          <w:b/>
        </w:rPr>
      </w:pPr>
      <w:r w:rsidRPr="003C7E95">
        <w:rPr>
          <w:b/>
        </w:rPr>
        <w:t>FLÁVIO PIMENTA SILVEIRA</w:t>
      </w:r>
    </w:p>
    <w:p w14:paraId="208DEDB9" w14:textId="77777777" w:rsidR="00D677C9" w:rsidRPr="003C7E95" w:rsidRDefault="00D677C9" w:rsidP="003C7E95">
      <w:pPr>
        <w:ind w:left="2268"/>
        <w:jc w:val="both"/>
      </w:pPr>
      <w:r w:rsidRPr="003C7E95">
        <w:t>Secretário Municipal de Saúde</w:t>
      </w:r>
    </w:p>
    <w:p w14:paraId="72900D92" w14:textId="4274BAC2" w:rsidR="00E854B3" w:rsidRPr="003C7E95" w:rsidRDefault="00E854B3" w:rsidP="003C7E95">
      <w:pPr>
        <w:ind w:left="2268"/>
        <w:jc w:val="both"/>
        <w:rPr>
          <w:b/>
          <w:lang w:bidi="pt-BR"/>
        </w:rPr>
      </w:pPr>
    </w:p>
    <w:p w14:paraId="132D8F2D" w14:textId="77777777" w:rsidR="00BB2A18" w:rsidRPr="003C7E95" w:rsidRDefault="00BB2A18" w:rsidP="003C7E95">
      <w:pPr>
        <w:ind w:left="2268"/>
        <w:jc w:val="both"/>
        <w:rPr>
          <w:b/>
          <w:lang w:bidi="pt-BR"/>
        </w:rPr>
      </w:pPr>
    </w:p>
    <w:p w14:paraId="1B65936D" w14:textId="77777777" w:rsidR="000E1668" w:rsidRPr="003C7E95" w:rsidRDefault="000E1668" w:rsidP="003C7E95">
      <w:pPr>
        <w:tabs>
          <w:tab w:val="left" w:pos="0"/>
        </w:tabs>
        <w:snapToGrid w:val="0"/>
        <w:ind w:left="2268"/>
        <w:jc w:val="both"/>
      </w:pPr>
      <w:r w:rsidRPr="003C7E95">
        <w:rPr>
          <w:b/>
        </w:rPr>
        <w:t>HELISSON PAIVA ROCHA</w:t>
      </w:r>
    </w:p>
    <w:p w14:paraId="22D579F7" w14:textId="77777777" w:rsidR="00961D9C" w:rsidRPr="003C7E95" w:rsidRDefault="000E1668" w:rsidP="003C7E95">
      <w:pPr>
        <w:ind w:left="2268"/>
        <w:jc w:val="both"/>
        <w:rPr>
          <w:b/>
          <w:lang w:bidi="pt-BR"/>
        </w:rPr>
      </w:pPr>
      <w:r w:rsidRPr="003C7E95">
        <w:t>Procurador Geral do Município</w:t>
      </w:r>
    </w:p>
    <w:p w14:paraId="72B4C980" w14:textId="77777777" w:rsidR="00290507" w:rsidRPr="003C7E95" w:rsidRDefault="00290507" w:rsidP="003C7E95">
      <w:pPr>
        <w:ind w:left="2268"/>
        <w:jc w:val="both"/>
        <w:rPr>
          <w:i/>
          <w:iCs/>
          <w:lang w:bidi="pt-BR"/>
        </w:rPr>
      </w:pPr>
    </w:p>
    <w:p w14:paraId="5CBD3DB1" w14:textId="78D8DF7A" w:rsidR="00EE27E4" w:rsidRPr="003C7E95" w:rsidRDefault="00862CF0" w:rsidP="003C7E95">
      <w:pPr>
        <w:ind w:left="2268"/>
        <w:jc w:val="both"/>
        <w:rPr>
          <w:i/>
        </w:rPr>
      </w:pPr>
      <w:r w:rsidRPr="003C7E95">
        <w:rPr>
          <w:i/>
          <w:iCs/>
          <w:lang w:bidi="pt-BR"/>
        </w:rPr>
        <w:t xml:space="preserve">(Originária </w:t>
      </w:r>
      <w:r w:rsidR="00217F10" w:rsidRPr="003C7E95">
        <w:rPr>
          <w:i/>
          <w:iCs/>
          <w:lang w:bidi="pt-BR"/>
        </w:rPr>
        <w:t>do</w:t>
      </w:r>
      <w:r w:rsidR="000D6E67" w:rsidRPr="003C7E95">
        <w:rPr>
          <w:i/>
          <w:iCs/>
          <w:lang w:bidi="pt-BR"/>
        </w:rPr>
        <w:t xml:space="preserve"> </w:t>
      </w:r>
      <w:r w:rsidRPr="003C7E95">
        <w:rPr>
          <w:bCs/>
          <w:i/>
        </w:rPr>
        <w:t>Projeto de Lei Complementar n</w:t>
      </w:r>
      <w:r w:rsidR="00B6195E" w:rsidRPr="003C7E95">
        <w:rPr>
          <w:bCs/>
          <w:i/>
        </w:rPr>
        <w:t>°</w:t>
      </w:r>
      <w:r w:rsidR="00B6195E" w:rsidRPr="003C7E95">
        <w:rPr>
          <w:i/>
        </w:rPr>
        <w:t xml:space="preserve"> </w:t>
      </w:r>
      <w:r w:rsidR="00961BFA" w:rsidRPr="003C7E95">
        <w:rPr>
          <w:i/>
        </w:rPr>
        <w:t>02</w:t>
      </w:r>
      <w:r w:rsidR="00D677C9" w:rsidRPr="003C7E95">
        <w:rPr>
          <w:i/>
        </w:rPr>
        <w:t>/2022</w:t>
      </w:r>
      <w:r w:rsidR="00FF3713" w:rsidRPr="003C7E95">
        <w:rPr>
          <w:i/>
        </w:rPr>
        <w:t>,</w:t>
      </w:r>
      <w:r w:rsidR="00B6195E" w:rsidRPr="003C7E95">
        <w:rPr>
          <w:i/>
        </w:rPr>
        <w:t xml:space="preserve"> </w:t>
      </w:r>
      <w:r w:rsidRPr="003C7E95">
        <w:rPr>
          <w:bCs/>
          <w:i/>
        </w:rPr>
        <w:t>de autoria do</w:t>
      </w:r>
      <w:r w:rsidR="00992A8D" w:rsidRPr="003C7E95">
        <w:rPr>
          <w:bCs/>
          <w:i/>
        </w:rPr>
        <w:t xml:space="preserve"> </w:t>
      </w:r>
      <w:r w:rsidR="008D7B1C" w:rsidRPr="003C7E95">
        <w:rPr>
          <w:i/>
        </w:rPr>
        <w:t>Chefe do Poder Executivo Municipal</w:t>
      </w:r>
      <w:r w:rsidRPr="003C7E95">
        <w:rPr>
          <w:i/>
        </w:rPr>
        <w:t>)</w:t>
      </w:r>
    </w:p>
    <w:p w14:paraId="3DAB0B63" w14:textId="48EA1ED4" w:rsidR="001538C8" w:rsidRDefault="001538C8" w:rsidP="002F1C10">
      <w:pPr>
        <w:ind w:left="2268"/>
        <w:jc w:val="both"/>
        <w:rPr>
          <w:i/>
          <w:sz w:val="22"/>
          <w:szCs w:val="22"/>
        </w:rPr>
      </w:pPr>
    </w:p>
    <w:sectPr w:rsidR="001538C8" w:rsidSect="001538C8">
      <w:footerReference w:type="default" r:id="rId9"/>
      <w:pgSz w:w="11906" w:h="16838"/>
      <w:pgMar w:top="1417" w:right="1701" w:bottom="1417" w:left="1701" w:header="709" w:footer="9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5C84DC" w14:textId="77777777" w:rsidR="00A84E2A" w:rsidRDefault="00A84E2A" w:rsidP="001B471A">
      <w:r>
        <w:separator/>
      </w:r>
    </w:p>
  </w:endnote>
  <w:endnote w:type="continuationSeparator" w:id="0">
    <w:p w14:paraId="027612EE" w14:textId="77777777" w:rsidR="00A84E2A" w:rsidRDefault="00A84E2A" w:rsidP="001B4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MS Gothic"/>
    <w:charset w:val="8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DejaVu Sans">
    <w:altName w:val="Verdana"/>
    <w:charset w:val="00"/>
    <w:family w:val="roman"/>
    <w:pitch w:val="variable"/>
  </w:font>
  <w:font w:name="Liberation Serif">
    <w:altName w:val="HGPMinchoE"/>
    <w:charset w:val="80"/>
    <w:family w:val="roman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tstreamVeraSans-Bold">
    <w:altName w:val="Arial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8819428"/>
      <w:docPartObj>
        <w:docPartGallery w:val="Page Numbers (Bottom of Page)"/>
        <w:docPartUnique/>
      </w:docPartObj>
    </w:sdtPr>
    <w:sdtEndPr/>
    <w:sdtContent>
      <w:p w14:paraId="29B27F04" w14:textId="02FCD6D8" w:rsidR="00E0509D" w:rsidRPr="003C7E95" w:rsidRDefault="00E0509D">
        <w:pPr>
          <w:pStyle w:val="Rodap"/>
          <w:jc w:val="right"/>
        </w:pPr>
        <w:r w:rsidRPr="003C7E95">
          <w:fldChar w:fldCharType="begin"/>
        </w:r>
        <w:r w:rsidRPr="003C7E95">
          <w:instrText>PAGE   \* MERGEFORMAT</w:instrText>
        </w:r>
        <w:r w:rsidRPr="003C7E95">
          <w:fldChar w:fldCharType="separate"/>
        </w:r>
        <w:r w:rsidR="007E74D7">
          <w:rPr>
            <w:noProof/>
          </w:rPr>
          <w:t>4</w:t>
        </w:r>
        <w:r w:rsidRPr="003C7E95">
          <w:fldChar w:fldCharType="end"/>
        </w:r>
      </w:p>
    </w:sdtContent>
  </w:sdt>
  <w:p w14:paraId="51839618" w14:textId="7B7D96F4" w:rsidR="00E0509D" w:rsidRPr="003C7E95" w:rsidRDefault="00E0509D">
    <w:pPr>
      <w:pStyle w:val="Rodap"/>
      <w:rPr>
        <w:b/>
      </w:rPr>
    </w:pPr>
    <w:r w:rsidRPr="003C7E95">
      <w:rPr>
        <w:b/>
      </w:rPr>
      <w:t>Lei Complementar nº 26</w:t>
    </w:r>
    <w:r w:rsidR="00961BFA" w:rsidRPr="003C7E95">
      <w:rPr>
        <w:b/>
      </w:rPr>
      <w:t>4</w:t>
    </w:r>
    <w:r w:rsidR="003E031D" w:rsidRPr="003C7E95">
      <w:rPr>
        <w:b/>
      </w:rPr>
      <w:t>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2D9423" w14:textId="77777777" w:rsidR="00A84E2A" w:rsidRDefault="00A84E2A" w:rsidP="001B471A">
      <w:r>
        <w:separator/>
      </w:r>
    </w:p>
  </w:footnote>
  <w:footnote w:type="continuationSeparator" w:id="0">
    <w:p w14:paraId="623E3D2E" w14:textId="77777777" w:rsidR="00A84E2A" w:rsidRDefault="00A84E2A" w:rsidP="001B4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370738C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7E50930"/>
    <w:multiLevelType w:val="hybridMultilevel"/>
    <w:tmpl w:val="56FECDF2"/>
    <w:lvl w:ilvl="0" w:tplc="2E80551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BDB719D"/>
    <w:multiLevelType w:val="multilevel"/>
    <w:tmpl w:val="B9B8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960261"/>
    <w:multiLevelType w:val="hybridMultilevel"/>
    <w:tmpl w:val="C92404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84B04"/>
    <w:multiLevelType w:val="hybridMultilevel"/>
    <w:tmpl w:val="73BA4334"/>
    <w:lvl w:ilvl="0" w:tplc="BCBE7C6A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E9D12B9"/>
    <w:multiLevelType w:val="hybridMultilevel"/>
    <w:tmpl w:val="0C5EC954"/>
    <w:lvl w:ilvl="0" w:tplc="4C04CB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267E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2077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BEED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B253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9C34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86AC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0899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FCAB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06277C8"/>
    <w:multiLevelType w:val="hybridMultilevel"/>
    <w:tmpl w:val="56FECDF2"/>
    <w:lvl w:ilvl="0" w:tplc="2E80551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AFB1F44"/>
    <w:multiLevelType w:val="hybridMultilevel"/>
    <w:tmpl w:val="5C2A36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A1156"/>
    <w:multiLevelType w:val="hybridMultilevel"/>
    <w:tmpl w:val="DC928CD0"/>
    <w:lvl w:ilvl="0" w:tplc="208ACAC8">
      <w:start w:val="1"/>
      <w:numFmt w:val="upperRoman"/>
      <w:lvlText w:val="%1-"/>
      <w:lvlJc w:val="left"/>
      <w:pPr>
        <w:ind w:left="298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5" w:hanging="360"/>
      </w:pPr>
    </w:lvl>
    <w:lvl w:ilvl="2" w:tplc="0416001B" w:tentative="1">
      <w:start w:val="1"/>
      <w:numFmt w:val="lowerRoman"/>
      <w:lvlText w:val="%3."/>
      <w:lvlJc w:val="right"/>
      <w:pPr>
        <w:ind w:left="4065" w:hanging="180"/>
      </w:pPr>
    </w:lvl>
    <w:lvl w:ilvl="3" w:tplc="0416000F" w:tentative="1">
      <w:start w:val="1"/>
      <w:numFmt w:val="decimal"/>
      <w:lvlText w:val="%4."/>
      <w:lvlJc w:val="left"/>
      <w:pPr>
        <w:ind w:left="4785" w:hanging="360"/>
      </w:pPr>
    </w:lvl>
    <w:lvl w:ilvl="4" w:tplc="04160019" w:tentative="1">
      <w:start w:val="1"/>
      <w:numFmt w:val="lowerLetter"/>
      <w:lvlText w:val="%5."/>
      <w:lvlJc w:val="left"/>
      <w:pPr>
        <w:ind w:left="5505" w:hanging="360"/>
      </w:pPr>
    </w:lvl>
    <w:lvl w:ilvl="5" w:tplc="0416001B" w:tentative="1">
      <w:start w:val="1"/>
      <w:numFmt w:val="lowerRoman"/>
      <w:lvlText w:val="%6."/>
      <w:lvlJc w:val="right"/>
      <w:pPr>
        <w:ind w:left="6225" w:hanging="180"/>
      </w:pPr>
    </w:lvl>
    <w:lvl w:ilvl="6" w:tplc="0416000F" w:tentative="1">
      <w:start w:val="1"/>
      <w:numFmt w:val="decimal"/>
      <w:lvlText w:val="%7."/>
      <w:lvlJc w:val="left"/>
      <w:pPr>
        <w:ind w:left="6945" w:hanging="360"/>
      </w:pPr>
    </w:lvl>
    <w:lvl w:ilvl="7" w:tplc="04160019" w:tentative="1">
      <w:start w:val="1"/>
      <w:numFmt w:val="lowerLetter"/>
      <w:lvlText w:val="%8."/>
      <w:lvlJc w:val="left"/>
      <w:pPr>
        <w:ind w:left="7665" w:hanging="360"/>
      </w:pPr>
    </w:lvl>
    <w:lvl w:ilvl="8" w:tplc="0416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10" w15:restartNumberingAfterBreak="0">
    <w:nsid w:val="38927D4A"/>
    <w:multiLevelType w:val="hybridMultilevel"/>
    <w:tmpl w:val="BAA6F1CC"/>
    <w:lvl w:ilvl="0" w:tplc="3D7E7AD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757D72"/>
    <w:multiLevelType w:val="hybridMultilevel"/>
    <w:tmpl w:val="14962BF8"/>
    <w:lvl w:ilvl="0" w:tplc="B7F480EA">
      <w:start w:val="1"/>
      <w:numFmt w:val="lowerLetter"/>
      <w:lvlText w:val="%1)"/>
      <w:lvlJc w:val="left"/>
      <w:pPr>
        <w:ind w:left="26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5" w:hanging="360"/>
      </w:pPr>
    </w:lvl>
    <w:lvl w:ilvl="2" w:tplc="0416001B" w:tentative="1">
      <w:start w:val="1"/>
      <w:numFmt w:val="lowerRoman"/>
      <w:lvlText w:val="%3."/>
      <w:lvlJc w:val="right"/>
      <w:pPr>
        <w:ind w:left="4065" w:hanging="180"/>
      </w:pPr>
    </w:lvl>
    <w:lvl w:ilvl="3" w:tplc="0416000F" w:tentative="1">
      <w:start w:val="1"/>
      <w:numFmt w:val="decimal"/>
      <w:lvlText w:val="%4."/>
      <w:lvlJc w:val="left"/>
      <w:pPr>
        <w:ind w:left="4785" w:hanging="360"/>
      </w:pPr>
    </w:lvl>
    <w:lvl w:ilvl="4" w:tplc="04160019" w:tentative="1">
      <w:start w:val="1"/>
      <w:numFmt w:val="lowerLetter"/>
      <w:lvlText w:val="%5."/>
      <w:lvlJc w:val="left"/>
      <w:pPr>
        <w:ind w:left="5505" w:hanging="360"/>
      </w:pPr>
    </w:lvl>
    <w:lvl w:ilvl="5" w:tplc="0416001B" w:tentative="1">
      <w:start w:val="1"/>
      <w:numFmt w:val="lowerRoman"/>
      <w:lvlText w:val="%6."/>
      <w:lvlJc w:val="right"/>
      <w:pPr>
        <w:ind w:left="6225" w:hanging="180"/>
      </w:pPr>
    </w:lvl>
    <w:lvl w:ilvl="6" w:tplc="0416000F" w:tentative="1">
      <w:start w:val="1"/>
      <w:numFmt w:val="decimal"/>
      <w:lvlText w:val="%7."/>
      <w:lvlJc w:val="left"/>
      <w:pPr>
        <w:ind w:left="6945" w:hanging="360"/>
      </w:pPr>
    </w:lvl>
    <w:lvl w:ilvl="7" w:tplc="04160019" w:tentative="1">
      <w:start w:val="1"/>
      <w:numFmt w:val="lowerLetter"/>
      <w:lvlText w:val="%8."/>
      <w:lvlJc w:val="left"/>
      <w:pPr>
        <w:ind w:left="7665" w:hanging="360"/>
      </w:pPr>
    </w:lvl>
    <w:lvl w:ilvl="8" w:tplc="0416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12" w15:restartNumberingAfterBreak="0">
    <w:nsid w:val="460D2463"/>
    <w:multiLevelType w:val="hybridMultilevel"/>
    <w:tmpl w:val="D2ACA912"/>
    <w:lvl w:ilvl="0" w:tplc="73BA04C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8A0571E"/>
    <w:multiLevelType w:val="hybridMultilevel"/>
    <w:tmpl w:val="4FA6F008"/>
    <w:lvl w:ilvl="0" w:tplc="910E33B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A9278A0"/>
    <w:multiLevelType w:val="hybridMultilevel"/>
    <w:tmpl w:val="CEC0197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E27B33"/>
    <w:multiLevelType w:val="hybridMultilevel"/>
    <w:tmpl w:val="9C1A06D8"/>
    <w:lvl w:ilvl="0" w:tplc="53D232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A00A9A"/>
    <w:multiLevelType w:val="hybridMultilevel"/>
    <w:tmpl w:val="D8ACD530"/>
    <w:lvl w:ilvl="0" w:tplc="32BE214C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4EB95416"/>
    <w:multiLevelType w:val="hybridMultilevel"/>
    <w:tmpl w:val="B0100CDC"/>
    <w:lvl w:ilvl="0" w:tplc="663EAFA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552D5FA0"/>
    <w:multiLevelType w:val="hybridMultilevel"/>
    <w:tmpl w:val="4CF273A8"/>
    <w:lvl w:ilvl="0" w:tplc="76FE7910">
      <w:start w:val="1"/>
      <w:numFmt w:val="upperRoman"/>
      <w:lvlText w:val="%1."/>
      <w:lvlJc w:val="left"/>
      <w:pPr>
        <w:ind w:left="1429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AD1492F"/>
    <w:multiLevelType w:val="hybridMultilevel"/>
    <w:tmpl w:val="9FC497F2"/>
    <w:lvl w:ilvl="0" w:tplc="C38095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76084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302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CCE2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0A3D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D487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9C7C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FC9C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FC45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F8131DD"/>
    <w:multiLevelType w:val="hybridMultilevel"/>
    <w:tmpl w:val="D292ADC2"/>
    <w:lvl w:ilvl="0" w:tplc="0C04647E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1" w15:restartNumberingAfterBreak="0">
    <w:nsid w:val="6A283BCC"/>
    <w:multiLevelType w:val="hybridMultilevel"/>
    <w:tmpl w:val="B15491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3F4955"/>
    <w:multiLevelType w:val="hybridMultilevel"/>
    <w:tmpl w:val="56FECDF2"/>
    <w:lvl w:ilvl="0" w:tplc="2E80551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1CA2F50"/>
    <w:multiLevelType w:val="hybridMultilevel"/>
    <w:tmpl w:val="E06414AC"/>
    <w:lvl w:ilvl="0" w:tplc="6B46F92E">
      <w:start w:val="1"/>
      <w:numFmt w:val="lowerRoman"/>
      <w:lvlText w:val="%1)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 w15:restartNumberingAfterBreak="0">
    <w:nsid w:val="72074A14"/>
    <w:multiLevelType w:val="multilevel"/>
    <w:tmpl w:val="A7EA311C"/>
    <w:lvl w:ilvl="0">
      <w:start w:val="1"/>
      <w:numFmt w:val="decimal"/>
      <w:pStyle w:val="Artigos"/>
      <w:suff w:val="space"/>
      <w:lvlText w:val="Art.%1º."/>
      <w:lvlJc w:val="left"/>
      <w:pPr>
        <w:ind w:left="360" w:hanging="360"/>
      </w:pPr>
      <w:rPr>
        <w:rFonts w:hint="default"/>
        <w:b/>
      </w:rPr>
    </w:lvl>
    <w:lvl w:ilvl="1">
      <w:start w:val="1"/>
      <w:numFmt w:val="upperRoman"/>
      <w:suff w:val="space"/>
      <w:lvlText w:val="%2- "/>
      <w:lvlJc w:val="left"/>
      <w:pPr>
        <w:ind w:left="567" w:hanging="170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567" w:hanging="170"/>
      </w:pPr>
      <w:rPr>
        <w:rFonts w:hint="default"/>
      </w:rPr>
    </w:lvl>
    <w:lvl w:ilvl="3">
      <w:start w:val="1"/>
      <w:numFmt w:val="decimal"/>
      <w:suff w:val="space"/>
      <w:lvlText w:val="§ %4º."/>
      <w:lvlJc w:val="left"/>
      <w:pPr>
        <w:ind w:left="567" w:hanging="170"/>
      </w:pPr>
      <w:rPr>
        <w:rFonts w:hint="default"/>
        <w:b/>
      </w:rPr>
    </w:lvl>
    <w:lvl w:ilvl="4">
      <w:start w:val="1"/>
      <w:numFmt w:val="none"/>
      <w:lvlRestart w:val="3"/>
      <w:suff w:val="space"/>
      <w:lvlText w:val="Parágrafo único."/>
      <w:lvlJc w:val="left"/>
      <w:pPr>
        <w:ind w:left="567" w:hanging="170"/>
      </w:pPr>
      <w:rPr>
        <w:rFonts w:hint="default"/>
        <w:b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2FB4556"/>
    <w:multiLevelType w:val="hybridMultilevel"/>
    <w:tmpl w:val="56FECDF2"/>
    <w:lvl w:ilvl="0" w:tplc="2E80551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7">
    <w:abstractNumId w:val="14"/>
  </w:num>
  <w:num w:numId="8">
    <w:abstractNumId w:val="3"/>
  </w:num>
  <w:num w:numId="9">
    <w:abstractNumId w:val="15"/>
  </w:num>
  <w:num w:numId="10">
    <w:abstractNumId w:val="17"/>
  </w:num>
  <w:num w:numId="11">
    <w:abstractNumId w:val="23"/>
  </w:num>
  <w:num w:numId="12">
    <w:abstractNumId w:val="19"/>
  </w:num>
  <w:num w:numId="13">
    <w:abstractNumId w:val="9"/>
  </w:num>
  <w:num w:numId="14">
    <w:abstractNumId w:val="11"/>
  </w:num>
  <w:num w:numId="15">
    <w:abstractNumId w:val="6"/>
  </w:num>
  <w:num w:numId="16">
    <w:abstractNumId w:val="20"/>
  </w:num>
  <w:num w:numId="17">
    <w:abstractNumId w:val="5"/>
  </w:num>
  <w:num w:numId="18">
    <w:abstractNumId w:val="16"/>
  </w:num>
  <w:num w:numId="19">
    <w:abstractNumId w:val="25"/>
  </w:num>
  <w:num w:numId="20">
    <w:abstractNumId w:val="2"/>
  </w:num>
  <w:num w:numId="21">
    <w:abstractNumId w:val="22"/>
  </w:num>
  <w:num w:numId="22">
    <w:abstractNumId w:val="7"/>
  </w:num>
  <w:num w:numId="23">
    <w:abstractNumId w:val="4"/>
  </w:num>
  <w:num w:numId="24">
    <w:abstractNumId w:val="18"/>
  </w:num>
  <w:num w:numId="25">
    <w:abstractNumId w:val="12"/>
  </w:num>
  <w:num w:numId="26">
    <w:abstractNumId w:val="24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369"/>
    <w:rsid w:val="00001A5B"/>
    <w:rsid w:val="00004596"/>
    <w:rsid w:val="00006DC5"/>
    <w:rsid w:val="00007545"/>
    <w:rsid w:val="00007E2F"/>
    <w:rsid w:val="00011125"/>
    <w:rsid w:val="0001183A"/>
    <w:rsid w:val="0001568A"/>
    <w:rsid w:val="00015B7F"/>
    <w:rsid w:val="0003070E"/>
    <w:rsid w:val="000333EE"/>
    <w:rsid w:val="00043A67"/>
    <w:rsid w:val="00044C77"/>
    <w:rsid w:val="00053D81"/>
    <w:rsid w:val="00054233"/>
    <w:rsid w:val="000557E3"/>
    <w:rsid w:val="000761B3"/>
    <w:rsid w:val="00077999"/>
    <w:rsid w:val="00086149"/>
    <w:rsid w:val="000917EA"/>
    <w:rsid w:val="00095280"/>
    <w:rsid w:val="00095594"/>
    <w:rsid w:val="000A457C"/>
    <w:rsid w:val="000B2D1A"/>
    <w:rsid w:val="000B7C3C"/>
    <w:rsid w:val="000C0E66"/>
    <w:rsid w:val="000D2990"/>
    <w:rsid w:val="000D6E67"/>
    <w:rsid w:val="000D70D6"/>
    <w:rsid w:val="000E1613"/>
    <w:rsid w:val="000E1668"/>
    <w:rsid w:val="000E1ECB"/>
    <w:rsid w:val="000E6B5F"/>
    <w:rsid w:val="0010034D"/>
    <w:rsid w:val="00104855"/>
    <w:rsid w:val="00105ADE"/>
    <w:rsid w:val="001101C1"/>
    <w:rsid w:val="00110D7C"/>
    <w:rsid w:val="00112926"/>
    <w:rsid w:val="0011384E"/>
    <w:rsid w:val="00122553"/>
    <w:rsid w:val="00126659"/>
    <w:rsid w:val="00131161"/>
    <w:rsid w:val="00135C4A"/>
    <w:rsid w:val="00136957"/>
    <w:rsid w:val="00140878"/>
    <w:rsid w:val="00141023"/>
    <w:rsid w:val="001455AE"/>
    <w:rsid w:val="00147F38"/>
    <w:rsid w:val="001538C8"/>
    <w:rsid w:val="001730AC"/>
    <w:rsid w:val="00173E3B"/>
    <w:rsid w:val="001A4227"/>
    <w:rsid w:val="001A5A4C"/>
    <w:rsid w:val="001B42FB"/>
    <w:rsid w:val="001B471A"/>
    <w:rsid w:val="001C4E55"/>
    <w:rsid w:val="001D7AD2"/>
    <w:rsid w:val="001D7F62"/>
    <w:rsid w:val="001E2091"/>
    <w:rsid w:val="001E3502"/>
    <w:rsid w:val="001E3B15"/>
    <w:rsid w:val="001E4315"/>
    <w:rsid w:val="001F1C4C"/>
    <w:rsid w:val="001F202A"/>
    <w:rsid w:val="001F2580"/>
    <w:rsid w:val="001F2FD0"/>
    <w:rsid w:val="001F7EEF"/>
    <w:rsid w:val="00200334"/>
    <w:rsid w:val="0020651F"/>
    <w:rsid w:val="00212722"/>
    <w:rsid w:val="00212AD8"/>
    <w:rsid w:val="00217F10"/>
    <w:rsid w:val="00236555"/>
    <w:rsid w:val="00243900"/>
    <w:rsid w:val="00244CF9"/>
    <w:rsid w:val="0024533E"/>
    <w:rsid w:val="00252FBD"/>
    <w:rsid w:val="002531A6"/>
    <w:rsid w:val="00260CB1"/>
    <w:rsid w:val="00262DAE"/>
    <w:rsid w:val="0026486B"/>
    <w:rsid w:val="002652B9"/>
    <w:rsid w:val="002652D7"/>
    <w:rsid w:val="002754C8"/>
    <w:rsid w:val="00275A36"/>
    <w:rsid w:val="00290507"/>
    <w:rsid w:val="002A25AF"/>
    <w:rsid w:val="002A2B10"/>
    <w:rsid w:val="002B1B6E"/>
    <w:rsid w:val="002C2C82"/>
    <w:rsid w:val="002C2D05"/>
    <w:rsid w:val="002D5642"/>
    <w:rsid w:val="002D7085"/>
    <w:rsid w:val="002E4E42"/>
    <w:rsid w:val="002E4FFE"/>
    <w:rsid w:val="002E62C2"/>
    <w:rsid w:val="002F1C10"/>
    <w:rsid w:val="002F1C18"/>
    <w:rsid w:val="002F7D8E"/>
    <w:rsid w:val="00302E43"/>
    <w:rsid w:val="003043B8"/>
    <w:rsid w:val="00305606"/>
    <w:rsid w:val="003068A5"/>
    <w:rsid w:val="00312DA5"/>
    <w:rsid w:val="00316FEB"/>
    <w:rsid w:val="003258BD"/>
    <w:rsid w:val="003271DE"/>
    <w:rsid w:val="00330D54"/>
    <w:rsid w:val="00330ECA"/>
    <w:rsid w:val="00334E0E"/>
    <w:rsid w:val="003373B0"/>
    <w:rsid w:val="00340110"/>
    <w:rsid w:val="0034052F"/>
    <w:rsid w:val="003452A9"/>
    <w:rsid w:val="00347AE8"/>
    <w:rsid w:val="0035030E"/>
    <w:rsid w:val="00351A9A"/>
    <w:rsid w:val="00351D61"/>
    <w:rsid w:val="00355B8B"/>
    <w:rsid w:val="0036029C"/>
    <w:rsid w:val="00361D0B"/>
    <w:rsid w:val="00364C0A"/>
    <w:rsid w:val="00367AA0"/>
    <w:rsid w:val="003711D7"/>
    <w:rsid w:val="00373B39"/>
    <w:rsid w:val="003774CA"/>
    <w:rsid w:val="003809F1"/>
    <w:rsid w:val="003815CD"/>
    <w:rsid w:val="0038642D"/>
    <w:rsid w:val="00386999"/>
    <w:rsid w:val="0039021F"/>
    <w:rsid w:val="00394EEF"/>
    <w:rsid w:val="00395C9C"/>
    <w:rsid w:val="0039633A"/>
    <w:rsid w:val="003A013B"/>
    <w:rsid w:val="003A0BFD"/>
    <w:rsid w:val="003A2E37"/>
    <w:rsid w:val="003B13EB"/>
    <w:rsid w:val="003B314F"/>
    <w:rsid w:val="003B6E99"/>
    <w:rsid w:val="003C710C"/>
    <w:rsid w:val="003C7E95"/>
    <w:rsid w:val="003D1C3C"/>
    <w:rsid w:val="003E031D"/>
    <w:rsid w:val="003E03C1"/>
    <w:rsid w:val="003E0542"/>
    <w:rsid w:val="003F4822"/>
    <w:rsid w:val="00414245"/>
    <w:rsid w:val="0042298F"/>
    <w:rsid w:val="00427B04"/>
    <w:rsid w:val="00437A24"/>
    <w:rsid w:val="00437E6F"/>
    <w:rsid w:val="00443BF6"/>
    <w:rsid w:val="00447B1E"/>
    <w:rsid w:val="00447C2A"/>
    <w:rsid w:val="004502CD"/>
    <w:rsid w:val="00454934"/>
    <w:rsid w:val="00457C7F"/>
    <w:rsid w:val="00461C01"/>
    <w:rsid w:val="0046391B"/>
    <w:rsid w:val="004707C1"/>
    <w:rsid w:val="0048602F"/>
    <w:rsid w:val="0048793F"/>
    <w:rsid w:val="004935D8"/>
    <w:rsid w:val="004A0D3A"/>
    <w:rsid w:val="004C3DEA"/>
    <w:rsid w:val="004C4422"/>
    <w:rsid w:val="004C4E5A"/>
    <w:rsid w:val="004D56AF"/>
    <w:rsid w:val="004D7218"/>
    <w:rsid w:val="004E18EC"/>
    <w:rsid w:val="004E2612"/>
    <w:rsid w:val="004E4456"/>
    <w:rsid w:val="004F0D9C"/>
    <w:rsid w:val="004F0E77"/>
    <w:rsid w:val="004F3F4D"/>
    <w:rsid w:val="004F7165"/>
    <w:rsid w:val="0050283D"/>
    <w:rsid w:val="00507B24"/>
    <w:rsid w:val="00510074"/>
    <w:rsid w:val="00510D1E"/>
    <w:rsid w:val="0051535A"/>
    <w:rsid w:val="00517D21"/>
    <w:rsid w:val="005248E3"/>
    <w:rsid w:val="00531593"/>
    <w:rsid w:val="00532745"/>
    <w:rsid w:val="005451D3"/>
    <w:rsid w:val="00547630"/>
    <w:rsid w:val="00555654"/>
    <w:rsid w:val="005610B4"/>
    <w:rsid w:val="0056597B"/>
    <w:rsid w:val="00566F19"/>
    <w:rsid w:val="00573218"/>
    <w:rsid w:val="0057413D"/>
    <w:rsid w:val="0058083A"/>
    <w:rsid w:val="005907BD"/>
    <w:rsid w:val="00592EC5"/>
    <w:rsid w:val="005957DB"/>
    <w:rsid w:val="005A0341"/>
    <w:rsid w:val="005A147C"/>
    <w:rsid w:val="005A3DDA"/>
    <w:rsid w:val="005A7E8A"/>
    <w:rsid w:val="005B6C28"/>
    <w:rsid w:val="005C2622"/>
    <w:rsid w:val="005C3DB2"/>
    <w:rsid w:val="005C449F"/>
    <w:rsid w:val="005C4A90"/>
    <w:rsid w:val="005C698D"/>
    <w:rsid w:val="005C7DC6"/>
    <w:rsid w:val="005D05B9"/>
    <w:rsid w:val="005D0C17"/>
    <w:rsid w:val="005D5BC7"/>
    <w:rsid w:val="005D7E64"/>
    <w:rsid w:val="005E6C45"/>
    <w:rsid w:val="005F6236"/>
    <w:rsid w:val="00600E4A"/>
    <w:rsid w:val="00605E8B"/>
    <w:rsid w:val="0062478A"/>
    <w:rsid w:val="00625B8C"/>
    <w:rsid w:val="00642662"/>
    <w:rsid w:val="00677AE0"/>
    <w:rsid w:val="0069453C"/>
    <w:rsid w:val="00696469"/>
    <w:rsid w:val="00696660"/>
    <w:rsid w:val="006A0FC6"/>
    <w:rsid w:val="006A67C0"/>
    <w:rsid w:val="006B0AA5"/>
    <w:rsid w:val="006B1D97"/>
    <w:rsid w:val="006B3911"/>
    <w:rsid w:val="006B5F72"/>
    <w:rsid w:val="006B671F"/>
    <w:rsid w:val="006B6856"/>
    <w:rsid w:val="006B6C91"/>
    <w:rsid w:val="006C15D6"/>
    <w:rsid w:val="006C4CBA"/>
    <w:rsid w:val="006D00B7"/>
    <w:rsid w:val="006D4174"/>
    <w:rsid w:val="006D7D9E"/>
    <w:rsid w:val="006F45FE"/>
    <w:rsid w:val="00700D40"/>
    <w:rsid w:val="00700EB2"/>
    <w:rsid w:val="00706645"/>
    <w:rsid w:val="00711900"/>
    <w:rsid w:val="00712D4B"/>
    <w:rsid w:val="00712FB2"/>
    <w:rsid w:val="007204B9"/>
    <w:rsid w:val="00722B76"/>
    <w:rsid w:val="00724041"/>
    <w:rsid w:val="00725D9F"/>
    <w:rsid w:val="00732D3E"/>
    <w:rsid w:val="00732D7D"/>
    <w:rsid w:val="00742703"/>
    <w:rsid w:val="0074594F"/>
    <w:rsid w:val="007504D1"/>
    <w:rsid w:val="007544B7"/>
    <w:rsid w:val="00755E7A"/>
    <w:rsid w:val="00760A30"/>
    <w:rsid w:val="007718AC"/>
    <w:rsid w:val="00775681"/>
    <w:rsid w:val="0078124A"/>
    <w:rsid w:val="007831B8"/>
    <w:rsid w:val="00792AE0"/>
    <w:rsid w:val="007965F9"/>
    <w:rsid w:val="00797BE9"/>
    <w:rsid w:val="007A5DF0"/>
    <w:rsid w:val="007A6E82"/>
    <w:rsid w:val="007A70A6"/>
    <w:rsid w:val="007B22D1"/>
    <w:rsid w:val="007B4627"/>
    <w:rsid w:val="007C2E5E"/>
    <w:rsid w:val="007C40E2"/>
    <w:rsid w:val="007D5E1A"/>
    <w:rsid w:val="007D6E08"/>
    <w:rsid w:val="007E10FF"/>
    <w:rsid w:val="007E1D7D"/>
    <w:rsid w:val="007E4FAE"/>
    <w:rsid w:val="007E74D7"/>
    <w:rsid w:val="007F2D24"/>
    <w:rsid w:val="007F78A0"/>
    <w:rsid w:val="0080125C"/>
    <w:rsid w:val="008015C0"/>
    <w:rsid w:val="00802F9C"/>
    <w:rsid w:val="008124F8"/>
    <w:rsid w:val="0081714F"/>
    <w:rsid w:val="00834FA4"/>
    <w:rsid w:val="0084105A"/>
    <w:rsid w:val="00845DD7"/>
    <w:rsid w:val="008503B3"/>
    <w:rsid w:val="00854326"/>
    <w:rsid w:val="00860B0E"/>
    <w:rsid w:val="00862CF0"/>
    <w:rsid w:val="00865701"/>
    <w:rsid w:val="008756D7"/>
    <w:rsid w:val="00876C91"/>
    <w:rsid w:val="00881EFF"/>
    <w:rsid w:val="00887925"/>
    <w:rsid w:val="008918D0"/>
    <w:rsid w:val="00891BBB"/>
    <w:rsid w:val="00894B27"/>
    <w:rsid w:val="0089531F"/>
    <w:rsid w:val="00895DDE"/>
    <w:rsid w:val="008B793C"/>
    <w:rsid w:val="008C5439"/>
    <w:rsid w:val="008D0843"/>
    <w:rsid w:val="008D0DEF"/>
    <w:rsid w:val="008D2D71"/>
    <w:rsid w:val="008D53B9"/>
    <w:rsid w:val="008D7B1C"/>
    <w:rsid w:val="008E1A2F"/>
    <w:rsid w:val="008E2C1E"/>
    <w:rsid w:val="008E33B0"/>
    <w:rsid w:val="008E6E42"/>
    <w:rsid w:val="008F05A1"/>
    <w:rsid w:val="008F4494"/>
    <w:rsid w:val="009049BB"/>
    <w:rsid w:val="00905257"/>
    <w:rsid w:val="0090717F"/>
    <w:rsid w:val="00907A67"/>
    <w:rsid w:val="00914547"/>
    <w:rsid w:val="009146BB"/>
    <w:rsid w:val="00917CB7"/>
    <w:rsid w:val="00926569"/>
    <w:rsid w:val="0093619D"/>
    <w:rsid w:val="00936C70"/>
    <w:rsid w:val="0094423B"/>
    <w:rsid w:val="00953A67"/>
    <w:rsid w:val="00956AA1"/>
    <w:rsid w:val="00961BFA"/>
    <w:rsid w:val="00961D9C"/>
    <w:rsid w:val="00961FC8"/>
    <w:rsid w:val="009626A0"/>
    <w:rsid w:val="009723A4"/>
    <w:rsid w:val="00985369"/>
    <w:rsid w:val="00986F84"/>
    <w:rsid w:val="00992A8D"/>
    <w:rsid w:val="009A6E15"/>
    <w:rsid w:val="009B15BF"/>
    <w:rsid w:val="009B4366"/>
    <w:rsid w:val="009C11F0"/>
    <w:rsid w:val="009D02BE"/>
    <w:rsid w:val="009D7814"/>
    <w:rsid w:val="009E2AC2"/>
    <w:rsid w:val="009E47B8"/>
    <w:rsid w:val="009E5258"/>
    <w:rsid w:val="009F1E74"/>
    <w:rsid w:val="00A06BD9"/>
    <w:rsid w:val="00A06CE9"/>
    <w:rsid w:val="00A1422F"/>
    <w:rsid w:val="00A1440B"/>
    <w:rsid w:val="00A1556B"/>
    <w:rsid w:val="00A15A26"/>
    <w:rsid w:val="00A27426"/>
    <w:rsid w:val="00A344E6"/>
    <w:rsid w:val="00A4057E"/>
    <w:rsid w:val="00A416F0"/>
    <w:rsid w:val="00A50C09"/>
    <w:rsid w:val="00A53071"/>
    <w:rsid w:val="00A5366A"/>
    <w:rsid w:val="00A57C9D"/>
    <w:rsid w:val="00A6318D"/>
    <w:rsid w:val="00A71878"/>
    <w:rsid w:val="00A835E6"/>
    <w:rsid w:val="00A8448C"/>
    <w:rsid w:val="00A84856"/>
    <w:rsid w:val="00A84E2A"/>
    <w:rsid w:val="00A91980"/>
    <w:rsid w:val="00A92B23"/>
    <w:rsid w:val="00A92C15"/>
    <w:rsid w:val="00A9367F"/>
    <w:rsid w:val="00A9700C"/>
    <w:rsid w:val="00AA0C80"/>
    <w:rsid w:val="00AA2751"/>
    <w:rsid w:val="00AA5309"/>
    <w:rsid w:val="00AB0BCB"/>
    <w:rsid w:val="00AB2770"/>
    <w:rsid w:val="00AB5AF2"/>
    <w:rsid w:val="00AC1304"/>
    <w:rsid w:val="00AC1C38"/>
    <w:rsid w:val="00AC48F1"/>
    <w:rsid w:val="00AD4B00"/>
    <w:rsid w:val="00AD54B4"/>
    <w:rsid w:val="00AD6FD0"/>
    <w:rsid w:val="00AE04B3"/>
    <w:rsid w:val="00AE4BFE"/>
    <w:rsid w:val="00AE709C"/>
    <w:rsid w:val="00AF1FCC"/>
    <w:rsid w:val="00AF277F"/>
    <w:rsid w:val="00AF3591"/>
    <w:rsid w:val="00AF4547"/>
    <w:rsid w:val="00B008E0"/>
    <w:rsid w:val="00B026DD"/>
    <w:rsid w:val="00B04DD6"/>
    <w:rsid w:val="00B101C3"/>
    <w:rsid w:val="00B11978"/>
    <w:rsid w:val="00B12D4D"/>
    <w:rsid w:val="00B1389C"/>
    <w:rsid w:val="00B17769"/>
    <w:rsid w:val="00B178A7"/>
    <w:rsid w:val="00B25CE7"/>
    <w:rsid w:val="00B26270"/>
    <w:rsid w:val="00B278AE"/>
    <w:rsid w:val="00B30509"/>
    <w:rsid w:val="00B30DAE"/>
    <w:rsid w:val="00B406F5"/>
    <w:rsid w:val="00B51ECE"/>
    <w:rsid w:val="00B55D15"/>
    <w:rsid w:val="00B57D22"/>
    <w:rsid w:val="00B6195E"/>
    <w:rsid w:val="00B61979"/>
    <w:rsid w:val="00B66B35"/>
    <w:rsid w:val="00B66B58"/>
    <w:rsid w:val="00B83F6D"/>
    <w:rsid w:val="00B841CF"/>
    <w:rsid w:val="00B955FE"/>
    <w:rsid w:val="00B97F59"/>
    <w:rsid w:val="00BA5E94"/>
    <w:rsid w:val="00BA72F6"/>
    <w:rsid w:val="00BA78AA"/>
    <w:rsid w:val="00BB2A18"/>
    <w:rsid w:val="00BC21F9"/>
    <w:rsid w:val="00BC49C6"/>
    <w:rsid w:val="00BC7E83"/>
    <w:rsid w:val="00BD6ECB"/>
    <w:rsid w:val="00BE0AF7"/>
    <w:rsid w:val="00BF3B49"/>
    <w:rsid w:val="00BF3FD7"/>
    <w:rsid w:val="00BF4A20"/>
    <w:rsid w:val="00C02F2E"/>
    <w:rsid w:val="00C1135A"/>
    <w:rsid w:val="00C13A38"/>
    <w:rsid w:val="00C16833"/>
    <w:rsid w:val="00C2783F"/>
    <w:rsid w:val="00C35BF2"/>
    <w:rsid w:val="00C66714"/>
    <w:rsid w:val="00C670D2"/>
    <w:rsid w:val="00C70423"/>
    <w:rsid w:val="00C81526"/>
    <w:rsid w:val="00C86158"/>
    <w:rsid w:val="00C92477"/>
    <w:rsid w:val="00CA452C"/>
    <w:rsid w:val="00CB0797"/>
    <w:rsid w:val="00CC0D1C"/>
    <w:rsid w:val="00CC155D"/>
    <w:rsid w:val="00CC6E4F"/>
    <w:rsid w:val="00CD0D28"/>
    <w:rsid w:val="00CD18A0"/>
    <w:rsid w:val="00CD2957"/>
    <w:rsid w:val="00CD5F1A"/>
    <w:rsid w:val="00CD6703"/>
    <w:rsid w:val="00CD79C2"/>
    <w:rsid w:val="00CE0CF9"/>
    <w:rsid w:val="00CE1042"/>
    <w:rsid w:val="00CF1E9B"/>
    <w:rsid w:val="00CF45FA"/>
    <w:rsid w:val="00D00DF5"/>
    <w:rsid w:val="00D03137"/>
    <w:rsid w:val="00D17404"/>
    <w:rsid w:val="00D20CC5"/>
    <w:rsid w:val="00D213D5"/>
    <w:rsid w:val="00D2275B"/>
    <w:rsid w:val="00D242C0"/>
    <w:rsid w:val="00D2608B"/>
    <w:rsid w:val="00D312AA"/>
    <w:rsid w:val="00D33101"/>
    <w:rsid w:val="00D33D1E"/>
    <w:rsid w:val="00D36B55"/>
    <w:rsid w:val="00D422A8"/>
    <w:rsid w:val="00D43C03"/>
    <w:rsid w:val="00D52709"/>
    <w:rsid w:val="00D52F3B"/>
    <w:rsid w:val="00D5470D"/>
    <w:rsid w:val="00D60D05"/>
    <w:rsid w:val="00D60D43"/>
    <w:rsid w:val="00D6390F"/>
    <w:rsid w:val="00D677C9"/>
    <w:rsid w:val="00D7558C"/>
    <w:rsid w:val="00D925CD"/>
    <w:rsid w:val="00DB2402"/>
    <w:rsid w:val="00DB6628"/>
    <w:rsid w:val="00DB7C13"/>
    <w:rsid w:val="00DC1501"/>
    <w:rsid w:val="00DD11AB"/>
    <w:rsid w:val="00DD4C4B"/>
    <w:rsid w:val="00DE7181"/>
    <w:rsid w:val="00DF418A"/>
    <w:rsid w:val="00DF62D1"/>
    <w:rsid w:val="00E02FDB"/>
    <w:rsid w:val="00E0509D"/>
    <w:rsid w:val="00E11A2E"/>
    <w:rsid w:val="00E257E2"/>
    <w:rsid w:val="00E321EF"/>
    <w:rsid w:val="00E32F3E"/>
    <w:rsid w:val="00E346A9"/>
    <w:rsid w:val="00E40946"/>
    <w:rsid w:val="00E42396"/>
    <w:rsid w:val="00E42426"/>
    <w:rsid w:val="00E42C0C"/>
    <w:rsid w:val="00E436FB"/>
    <w:rsid w:val="00E45144"/>
    <w:rsid w:val="00E500C3"/>
    <w:rsid w:val="00E549BE"/>
    <w:rsid w:val="00E64157"/>
    <w:rsid w:val="00E64265"/>
    <w:rsid w:val="00E64E91"/>
    <w:rsid w:val="00E65BEB"/>
    <w:rsid w:val="00E6600D"/>
    <w:rsid w:val="00E74986"/>
    <w:rsid w:val="00E8221C"/>
    <w:rsid w:val="00E83114"/>
    <w:rsid w:val="00E854B3"/>
    <w:rsid w:val="00E86621"/>
    <w:rsid w:val="00E945E4"/>
    <w:rsid w:val="00E94CF2"/>
    <w:rsid w:val="00EA596A"/>
    <w:rsid w:val="00EA73DF"/>
    <w:rsid w:val="00EB41CC"/>
    <w:rsid w:val="00EB43C3"/>
    <w:rsid w:val="00EB4873"/>
    <w:rsid w:val="00EB64C4"/>
    <w:rsid w:val="00EB6A95"/>
    <w:rsid w:val="00EC1E7D"/>
    <w:rsid w:val="00EC30BC"/>
    <w:rsid w:val="00EC5FC4"/>
    <w:rsid w:val="00ED39D4"/>
    <w:rsid w:val="00EE0EE8"/>
    <w:rsid w:val="00EE27E4"/>
    <w:rsid w:val="00EE3E44"/>
    <w:rsid w:val="00EF40EF"/>
    <w:rsid w:val="00EF6F80"/>
    <w:rsid w:val="00F03296"/>
    <w:rsid w:val="00F154A8"/>
    <w:rsid w:val="00F2162E"/>
    <w:rsid w:val="00F30102"/>
    <w:rsid w:val="00F3237A"/>
    <w:rsid w:val="00F377B8"/>
    <w:rsid w:val="00F4495D"/>
    <w:rsid w:val="00F46532"/>
    <w:rsid w:val="00F4670A"/>
    <w:rsid w:val="00F473BF"/>
    <w:rsid w:val="00F52DCE"/>
    <w:rsid w:val="00F56EFF"/>
    <w:rsid w:val="00F570DB"/>
    <w:rsid w:val="00F65C13"/>
    <w:rsid w:val="00F73C7B"/>
    <w:rsid w:val="00F773B2"/>
    <w:rsid w:val="00F84988"/>
    <w:rsid w:val="00F84B3A"/>
    <w:rsid w:val="00FA595C"/>
    <w:rsid w:val="00FA65B9"/>
    <w:rsid w:val="00FB2FBE"/>
    <w:rsid w:val="00FC0E2C"/>
    <w:rsid w:val="00FD4413"/>
    <w:rsid w:val="00FE33B9"/>
    <w:rsid w:val="00FE5234"/>
    <w:rsid w:val="00FE558F"/>
    <w:rsid w:val="00FF1F5F"/>
    <w:rsid w:val="00FF3713"/>
    <w:rsid w:val="00FF6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7C140DAC"/>
  <w15:docId w15:val="{B7BCFEBF-DB41-4157-A466-FD085EBCD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5369"/>
    <w:pPr>
      <w:widowControl w:val="0"/>
      <w:suppressAutoHyphens/>
    </w:pPr>
    <w:rPr>
      <w:rFonts w:ascii="Times New Roman" w:eastAsia="Lucida Sans Unicode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94423B"/>
    <w:pPr>
      <w:keepNext/>
      <w:keepLines/>
      <w:spacing w:before="240"/>
      <w:outlineLvl w:val="0"/>
    </w:pPr>
    <w:rPr>
      <w:rFonts w:ascii="Cambria" w:eastAsia="Times New Roman" w:hAnsi="Cambria"/>
      <w:color w:val="365F91"/>
      <w:kern w:val="1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D5642"/>
    <w:pPr>
      <w:keepNext/>
      <w:keepLines/>
      <w:widowControl/>
      <w:suppressAutoHyphens w:val="0"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nhideWhenUsed/>
    <w:qFormat/>
    <w:rsid w:val="0094423B"/>
    <w:pPr>
      <w:keepNext/>
      <w:keepLines/>
      <w:spacing w:before="40"/>
      <w:outlineLvl w:val="2"/>
    </w:pPr>
    <w:rPr>
      <w:rFonts w:ascii="Cambria" w:eastAsia="Times New Roman" w:hAnsi="Cambria"/>
      <w:color w:val="243F60"/>
      <w:kern w:val="1"/>
      <w:lang w:eastAsia="pt-BR"/>
    </w:rPr>
  </w:style>
  <w:style w:type="paragraph" w:styleId="Ttulo4">
    <w:name w:val="heading 4"/>
    <w:basedOn w:val="Captulo"/>
    <w:next w:val="Corpodetexto"/>
    <w:link w:val="Ttulo4Char"/>
    <w:qFormat/>
    <w:rsid w:val="0094423B"/>
    <w:pPr>
      <w:tabs>
        <w:tab w:val="num" w:pos="0"/>
      </w:tabs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basedOn w:val="Normal"/>
    <w:next w:val="Normal"/>
    <w:link w:val="Ttulo5Char"/>
    <w:unhideWhenUsed/>
    <w:qFormat/>
    <w:rsid w:val="0094423B"/>
    <w:pPr>
      <w:keepNext/>
      <w:keepLines/>
      <w:spacing w:before="40"/>
      <w:outlineLvl w:val="4"/>
    </w:pPr>
    <w:rPr>
      <w:rFonts w:ascii="Cambria" w:eastAsia="Times New Roman" w:hAnsi="Cambria"/>
      <w:color w:val="365F91"/>
      <w:kern w:val="1"/>
      <w:lang w:eastAsia="pt-BR"/>
    </w:rPr>
  </w:style>
  <w:style w:type="paragraph" w:styleId="Ttulo6">
    <w:name w:val="heading 6"/>
    <w:basedOn w:val="Normal"/>
    <w:next w:val="Normal"/>
    <w:link w:val="Ttulo6Char"/>
    <w:qFormat/>
    <w:rsid w:val="00395C9C"/>
    <w:pPr>
      <w:keepNext/>
      <w:widowControl/>
      <w:spacing w:line="300" w:lineRule="exact"/>
      <w:jc w:val="center"/>
      <w:outlineLvl w:val="5"/>
    </w:pPr>
    <w:rPr>
      <w:rFonts w:ascii="Arial" w:eastAsia="Times New Roman" w:hAnsi="Arial" w:cs="Arial"/>
      <w:b/>
      <w:bCs/>
    </w:rPr>
  </w:style>
  <w:style w:type="paragraph" w:styleId="Ttulo7">
    <w:name w:val="heading 7"/>
    <w:basedOn w:val="Normal"/>
    <w:next w:val="Normal"/>
    <w:link w:val="Ttulo7Char"/>
    <w:qFormat/>
    <w:rsid w:val="00395C9C"/>
    <w:pPr>
      <w:keepNext/>
      <w:widowControl/>
      <w:spacing w:line="300" w:lineRule="exact"/>
      <w:jc w:val="both"/>
      <w:outlineLvl w:val="6"/>
    </w:pPr>
    <w:rPr>
      <w:rFonts w:ascii="Arial" w:eastAsia="Times New Roman" w:hAnsi="Arial" w:cs="Arial"/>
      <w:b/>
      <w:bCs/>
    </w:rPr>
  </w:style>
  <w:style w:type="paragraph" w:styleId="Ttulo8">
    <w:name w:val="heading 8"/>
    <w:basedOn w:val="Normal"/>
    <w:next w:val="Normal"/>
    <w:link w:val="Ttulo8Char"/>
    <w:qFormat/>
    <w:rsid w:val="00395C9C"/>
    <w:pPr>
      <w:keepNext/>
      <w:widowControl/>
      <w:spacing w:line="300" w:lineRule="exact"/>
      <w:jc w:val="center"/>
      <w:outlineLvl w:val="7"/>
    </w:pPr>
    <w:rPr>
      <w:rFonts w:ascii="Arial" w:eastAsia="Times New Roman" w:hAnsi="Arial" w:cs="Arial"/>
      <w:sz w:val="28"/>
    </w:rPr>
  </w:style>
  <w:style w:type="paragraph" w:styleId="Ttulo9">
    <w:name w:val="heading 9"/>
    <w:basedOn w:val="Normal"/>
    <w:next w:val="Normal"/>
    <w:link w:val="Ttulo9Char"/>
    <w:qFormat/>
    <w:rsid w:val="00395C9C"/>
    <w:pPr>
      <w:keepNext/>
      <w:widowControl/>
      <w:spacing w:line="340" w:lineRule="exact"/>
      <w:jc w:val="center"/>
      <w:outlineLvl w:val="8"/>
    </w:pPr>
    <w:rPr>
      <w:rFonts w:ascii="Arial" w:eastAsia="Times New Roman" w:hAnsi="Arial" w:cs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4423B"/>
    <w:rPr>
      <w:rFonts w:ascii="Cambria" w:eastAsia="Times New Roman" w:hAnsi="Cambria" w:cs="Times New Roman"/>
      <w:color w:val="365F91"/>
      <w:kern w:val="1"/>
      <w:sz w:val="32"/>
      <w:szCs w:val="32"/>
    </w:rPr>
  </w:style>
  <w:style w:type="paragraph" w:customStyle="1" w:styleId="Captulo">
    <w:name w:val="Capítulo"/>
    <w:basedOn w:val="Normal"/>
    <w:next w:val="Corpodetexto"/>
    <w:rsid w:val="0094423B"/>
    <w:pPr>
      <w:keepNext/>
      <w:spacing w:before="240" w:after="120"/>
    </w:pPr>
    <w:rPr>
      <w:rFonts w:ascii="Arial" w:eastAsia="MS Mincho" w:hAnsi="Arial" w:cs="Tahoma"/>
      <w:kern w:val="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rsid w:val="007C40E2"/>
    <w:pPr>
      <w:spacing w:after="120"/>
    </w:pPr>
    <w:rPr>
      <w:rFonts w:cs="Tahoma"/>
      <w:kern w:val="1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7C40E2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Ttulo4Char">
    <w:name w:val="Título 4 Char"/>
    <w:basedOn w:val="Fontepargpadro"/>
    <w:link w:val="Ttulo4"/>
    <w:rsid w:val="0094423B"/>
    <w:rPr>
      <w:rFonts w:ascii="Arial" w:eastAsia="MS Mincho" w:hAnsi="Arial" w:cs="Tahoma"/>
      <w:b/>
      <w:bCs/>
      <w:i/>
      <w:iCs/>
      <w:kern w:val="1"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94423B"/>
    <w:rPr>
      <w:rFonts w:ascii="Cambria" w:eastAsia="Times New Roman" w:hAnsi="Cambria" w:cs="Times New Roman"/>
      <w:color w:val="365F91"/>
      <w:kern w:val="1"/>
      <w:sz w:val="24"/>
      <w:szCs w:val="24"/>
    </w:rPr>
  </w:style>
  <w:style w:type="paragraph" w:customStyle="1" w:styleId="Normal19">
    <w:name w:val="Normal19"/>
    <w:basedOn w:val="Normal"/>
    <w:rsid w:val="00985369"/>
    <w:pPr>
      <w:spacing w:before="280" w:after="280"/>
    </w:pPr>
    <w:rPr>
      <w:kern w:val="1"/>
    </w:rPr>
  </w:style>
  <w:style w:type="paragraph" w:styleId="PargrafodaLista">
    <w:name w:val="List Paragraph"/>
    <w:basedOn w:val="Normal"/>
    <w:uiPriority w:val="34"/>
    <w:qFormat/>
    <w:rsid w:val="003452A9"/>
    <w:pPr>
      <w:widowControl/>
      <w:suppressAutoHyphens w:val="0"/>
      <w:ind w:left="720"/>
      <w:contextualSpacing/>
    </w:pPr>
    <w:rPr>
      <w:rFonts w:eastAsia="Times New Roman"/>
      <w:lang w:eastAsia="pt-BR"/>
    </w:rPr>
  </w:style>
  <w:style w:type="paragraph" w:customStyle="1" w:styleId="western">
    <w:name w:val="western"/>
    <w:basedOn w:val="Normal"/>
    <w:rsid w:val="005C4A90"/>
    <w:pPr>
      <w:spacing w:before="280" w:after="119"/>
    </w:pPr>
    <w:rPr>
      <w:i/>
      <w:iCs/>
      <w:kern w:val="1"/>
    </w:rPr>
  </w:style>
  <w:style w:type="character" w:customStyle="1" w:styleId="Ttulo3Char">
    <w:name w:val="Título 3 Char"/>
    <w:basedOn w:val="Fontepargpadro"/>
    <w:link w:val="Ttulo3"/>
    <w:rsid w:val="0094423B"/>
    <w:rPr>
      <w:rFonts w:ascii="Cambria" w:eastAsia="Times New Roman" w:hAnsi="Cambria" w:cs="Times New Roman"/>
      <w:color w:val="243F60"/>
      <w:kern w:val="1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4423B"/>
    <w:pPr>
      <w:tabs>
        <w:tab w:val="center" w:pos="4252"/>
        <w:tab w:val="right" w:pos="8504"/>
      </w:tabs>
    </w:pPr>
    <w:rPr>
      <w:kern w:val="1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94423B"/>
    <w:rPr>
      <w:rFonts w:ascii="Times New Roman" w:eastAsia="Lucida Sans Unicode" w:hAnsi="Times New Roman"/>
      <w:kern w:val="1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4423B"/>
    <w:pPr>
      <w:tabs>
        <w:tab w:val="center" w:pos="4252"/>
        <w:tab w:val="right" w:pos="8504"/>
      </w:tabs>
    </w:pPr>
    <w:rPr>
      <w:kern w:val="1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94423B"/>
    <w:rPr>
      <w:rFonts w:ascii="Times New Roman" w:eastAsia="Lucida Sans Unicode" w:hAnsi="Times New Roman"/>
      <w:kern w:val="1"/>
      <w:sz w:val="24"/>
      <w:szCs w:val="24"/>
    </w:rPr>
  </w:style>
  <w:style w:type="character" w:customStyle="1" w:styleId="Absatz-Standardschriftart">
    <w:name w:val="Absatz-Standardschriftart"/>
    <w:rsid w:val="0094423B"/>
  </w:style>
  <w:style w:type="character" w:customStyle="1" w:styleId="WW-Absatz-Standardschriftart">
    <w:name w:val="WW-Absatz-Standardschriftart"/>
    <w:rsid w:val="0094423B"/>
  </w:style>
  <w:style w:type="character" w:customStyle="1" w:styleId="WW-Absatz-Standardschriftart1">
    <w:name w:val="WW-Absatz-Standardschriftart1"/>
    <w:rsid w:val="0094423B"/>
  </w:style>
  <w:style w:type="character" w:customStyle="1" w:styleId="WW-Absatz-Standardschriftart11">
    <w:name w:val="WW-Absatz-Standardschriftart11"/>
    <w:rsid w:val="0094423B"/>
  </w:style>
  <w:style w:type="character" w:customStyle="1" w:styleId="WW-Absatz-Standardschriftart111">
    <w:name w:val="WW-Absatz-Standardschriftart111"/>
    <w:rsid w:val="0094423B"/>
  </w:style>
  <w:style w:type="character" w:customStyle="1" w:styleId="WW-Absatz-Standardschriftart1111">
    <w:name w:val="WW-Absatz-Standardschriftart1111"/>
    <w:rsid w:val="0094423B"/>
  </w:style>
  <w:style w:type="character" w:customStyle="1" w:styleId="WW-Absatz-Standardschriftart11111">
    <w:name w:val="WW-Absatz-Standardschriftart11111"/>
    <w:rsid w:val="0094423B"/>
  </w:style>
  <w:style w:type="character" w:customStyle="1" w:styleId="WW-Absatz-Standardschriftart111111">
    <w:name w:val="WW-Absatz-Standardschriftart111111"/>
    <w:rsid w:val="0094423B"/>
  </w:style>
  <w:style w:type="character" w:customStyle="1" w:styleId="WW-Absatz-Standardschriftart1111111">
    <w:name w:val="WW-Absatz-Standardschriftart1111111"/>
    <w:rsid w:val="0094423B"/>
  </w:style>
  <w:style w:type="character" w:customStyle="1" w:styleId="WW-Absatz-Standardschriftart11111111">
    <w:name w:val="WW-Absatz-Standardschriftart11111111"/>
    <w:rsid w:val="0094423B"/>
  </w:style>
  <w:style w:type="character" w:customStyle="1" w:styleId="WW-Absatz-Standardschriftart111111111">
    <w:name w:val="WW-Absatz-Standardschriftart111111111"/>
    <w:rsid w:val="0094423B"/>
  </w:style>
  <w:style w:type="character" w:customStyle="1" w:styleId="WW-Absatz-Standardschriftart1111111111">
    <w:name w:val="WW-Absatz-Standardschriftart1111111111"/>
    <w:rsid w:val="0094423B"/>
  </w:style>
  <w:style w:type="character" w:customStyle="1" w:styleId="WW-Absatz-Standardschriftart11111111111">
    <w:name w:val="WW-Absatz-Standardschriftart11111111111"/>
    <w:rsid w:val="0094423B"/>
  </w:style>
  <w:style w:type="character" w:customStyle="1" w:styleId="Smbolosdenumerao">
    <w:name w:val="Símbolos de numeração"/>
    <w:rsid w:val="0094423B"/>
  </w:style>
  <w:style w:type="character" w:styleId="Forte">
    <w:name w:val="Strong"/>
    <w:uiPriority w:val="22"/>
    <w:qFormat/>
    <w:rsid w:val="0094423B"/>
    <w:rPr>
      <w:b/>
      <w:bCs/>
    </w:rPr>
  </w:style>
  <w:style w:type="character" w:styleId="Hyperlink">
    <w:name w:val="Hyperlink"/>
    <w:rsid w:val="0094423B"/>
    <w:rPr>
      <w:color w:val="000080"/>
      <w:u w:val="single"/>
    </w:rPr>
  </w:style>
  <w:style w:type="character" w:customStyle="1" w:styleId="Marcadores">
    <w:name w:val="Marcadores"/>
    <w:rsid w:val="0094423B"/>
    <w:rPr>
      <w:rFonts w:ascii="StarSymbol" w:eastAsia="StarSymbol" w:hAnsi="StarSymbol" w:cs="StarSymbol"/>
      <w:sz w:val="18"/>
      <w:szCs w:val="18"/>
    </w:rPr>
  </w:style>
  <w:style w:type="paragraph" w:customStyle="1" w:styleId="Ttulo10">
    <w:name w:val="Título1"/>
    <w:basedOn w:val="Normal"/>
    <w:next w:val="Corpodetexto"/>
    <w:rsid w:val="0094423B"/>
    <w:pPr>
      <w:keepNext/>
      <w:spacing w:before="240" w:after="120"/>
    </w:pPr>
    <w:rPr>
      <w:rFonts w:ascii="Arial" w:hAnsi="Arial" w:cs="Tahoma"/>
      <w:kern w:val="1"/>
      <w:sz w:val="28"/>
      <w:szCs w:val="28"/>
      <w:lang w:eastAsia="pt-BR"/>
    </w:rPr>
  </w:style>
  <w:style w:type="paragraph" w:styleId="Lista">
    <w:name w:val="List"/>
    <w:basedOn w:val="Corpodetexto"/>
    <w:rsid w:val="0094423B"/>
    <w:rPr>
      <w:lang w:eastAsia="pt-BR" w:bidi="ar-SA"/>
    </w:rPr>
  </w:style>
  <w:style w:type="paragraph" w:customStyle="1" w:styleId="Legenda1">
    <w:name w:val="Legenda1"/>
    <w:basedOn w:val="Normal"/>
    <w:rsid w:val="0094423B"/>
    <w:pPr>
      <w:suppressLineNumbers/>
      <w:spacing w:before="120" w:after="120"/>
    </w:pPr>
    <w:rPr>
      <w:rFonts w:cs="Tahoma"/>
      <w:i/>
      <w:iCs/>
      <w:kern w:val="1"/>
      <w:lang w:eastAsia="pt-BR"/>
    </w:rPr>
  </w:style>
  <w:style w:type="paragraph" w:customStyle="1" w:styleId="ndice">
    <w:name w:val="Índice"/>
    <w:basedOn w:val="Normal"/>
    <w:rsid w:val="0094423B"/>
    <w:pPr>
      <w:suppressLineNumbers/>
    </w:pPr>
    <w:rPr>
      <w:rFonts w:cs="Tahoma"/>
      <w:kern w:val="1"/>
      <w:lang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94423B"/>
    <w:rPr>
      <w:rFonts w:ascii="Lucida Sans Unicode" w:eastAsia="Lucida Sans Unicode" w:hAnsi="Lucida Sans Unicode"/>
      <w:kern w:val="1"/>
      <w:sz w:val="16"/>
      <w:szCs w:val="16"/>
    </w:rPr>
  </w:style>
  <w:style w:type="paragraph" w:styleId="Textodebalo">
    <w:name w:val="Balloon Text"/>
    <w:basedOn w:val="Normal"/>
    <w:link w:val="TextodebaloChar"/>
    <w:semiHidden/>
    <w:unhideWhenUsed/>
    <w:rsid w:val="0094423B"/>
    <w:rPr>
      <w:rFonts w:ascii="Lucida Sans Unicode" w:hAnsi="Lucida Sans Unicode"/>
      <w:kern w:val="1"/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4423B"/>
    <w:rPr>
      <w:rFonts w:ascii="Times New Roman" w:eastAsia="Lucida Sans Unicode" w:hAnsi="Times New Roman"/>
      <w:kern w:val="1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4423B"/>
    <w:rPr>
      <w:kern w:val="1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4423B"/>
    <w:rPr>
      <w:rFonts w:ascii="Times New Roman" w:eastAsia="Lucida Sans Unicode" w:hAnsi="Times New Roman"/>
      <w:b/>
      <w:bCs/>
      <w:kern w:val="1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4423B"/>
    <w:rPr>
      <w:b/>
      <w:bCs/>
    </w:rPr>
  </w:style>
  <w:style w:type="paragraph" w:customStyle="1" w:styleId="Default">
    <w:name w:val="Default"/>
    <w:rsid w:val="0094423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4423B"/>
    <w:pPr>
      <w:widowControl/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paragraph" w:customStyle="1" w:styleId="Recuodecorpodetexto21">
    <w:name w:val="Recuo de corpo de texto 21"/>
    <w:basedOn w:val="Normal"/>
    <w:rsid w:val="0094423B"/>
    <w:pPr>
      <w:ind w:firstLine="2520"/>
      <w:jc w:val="both"/>
    </w:pPr>
    <w:rPr>
      <w:kern w:val="1"/>
      <w:szCs w:val="20"/>
    </w:rPr>
  </w:style>
  <w:style w:type="paragraph" w:customStyle="1" w:styleId="Artigo">
    <w:name w:val="Artigo"/>
    <w:basedOn w:val="Normal"/>
    <w:rsid w:val="0094423B"/>
    <w:pPr>
      <w:tabs>
        <w:tab w:val="num" w:pos="1440"/>
      </w:tabs>
      <w:spacing w:after="200" w:line="360" w:lineRule="exact"/>
      <w:ind w:left="360" w:hanging="360"/>
      <w:jc w:val="both"/>
    </w:pPr>
    <w:rPr>
      <w:rFonts w:ascii="Arial" w:eastAsia="Times New Roman" w:hAnsi="Arial"/>
      <w:color w:val="000000"/>
    </w:rPr>
  </w:style>
  <w:style w:type="paragraph" w:customStyle="1" w:styleId="Corpodetexto31">
    <w:name w:val="Corpo de texto 31"/>
    <w:basedOn w:val="Normal"/>
    <w:rsid w:val="0094423B"/>
    <w:pPr>
      <w:jc w:val="both"/>
    </w:pPr>
    <w:rPr>
      <w:rFonts w:ascii="Arial" w:hAnsi="Arial" w:cs="Arial"/>
      <w:b/>
      <w:bCs/>
      <w:kern w:val="1"/>
      <w:lang w:eastAsia="pt-BR"/>
    </w:rPr>
  </w:style>
  <w:style w:type="paragraph" w:customStyle="1" w:styleId="Estilopadro">
    <w:name w:val="Estilo padrão"/>
    <w:rsid w:val="0094423B"/>
    <w:pPr>
      <w:suppressAutoHyphens/>
      <w:spacing w:after="200" w:line="276" w:lineRule="auto"/>
    </w:pPr>
    <w:rPr>
      <w:rFonts w:eastAsia="Times New Roman"/>
      <w:sz w:val="22"/>
      <w:szCs w:val="22"/>
    </w:rPr>
  </w:style>
  <w:style w:type="paragraph" w:styleId="SemEspaamento">
    <w:name w:val="No Spacing"/>
    <w:uiPriority w:val="1"/>
    <w:qFormat/>
    <w:rsid w:val="0094423B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</w:rPr>
  </w:style>
  <w:style w:type="paragraph" w:customStyle="1" w:styleId="Preformatted">
    <w:name w:val="Preformatted"/>
    <w:basedOn w:val="Normal"/>
    <w:rsid w:val="008D2D71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eastAsia="Times New Roman" w:hAnsi="Courier New"/>
      <w:snapToGrid w:val="0"/>
      <w:sz w:val="20"/>
      <w:szCs w:val="20"/>
      <w:lang w:eastAsia="pt-BR"/>
    </w:rPr>
  </w:style>
  <w:style w:type="character" w:customStyle="1" w:styleId="badge">
    <w:name w:val="badge"/>
    <w:basedOn w:val="Fontepargpadro"/>
    <w:rsid w:val="00E436FB"/>
  </w:style>
  <w:style w:type="paragraph" w:styleId="Recuodecorpodetexto">
    <w:name w:val="Body Text Indent"/>
    <w:basedOn w:val="Normal"/>
    <w:link w:val="RecuodecorpodetextoChar"/>
    <w:unhideWhenUsed/>
    <w:rsid w:val="00B30DA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30DAE"/>
    <w:rPr>
      <w:rFonts w:ascii="Times New Roman" w:eastAsia="Lucida Sans Unicode" w:hAnsi="Times New Roman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rsid w:val="00B30DAE"/>
    <w:pPr>
      <w:spacing w:after="120"/>
      <w:ind w:left="283"/>
    </w:pPr>
    <w:rPr>
      <w:rFonts w:cs="Mangal"/>
      <w:i/>
      <w:iCs/>
      <w:kern w:val="1"/>
      <w:sz w:val="16"/>
      <w:szCs w:val="16"/>
      <w:lang w:eastAsia="hi-IN" w:bidi="hi-IN"/>
    </w:rPr>
  </w:style>
  <w:style w:type="paragraph" w:customStyle="1" w:styleId="ColorfulList-Accent11">
    <w:name w:val="Colorful List - Accent 11"/>
    <w:basedOn w:val="Normal"/>
    <w:uiPriority w:val="34"/>
    <w:qFormat/>
    <w:rsid w:val="00E6600D"/>
    <w:pPr>
      <w:widowControl/>
      <w:suppressAutoHyphens w:val="0"/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9E5258"/>
    <w:rPr>
      <w:rFonts w:ascii="Times New Roman" w:eastAsia="Times New Roman" w:hAnsi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2D56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label">
    <w:name w:val="label"/>
    <w:rsid w:val="00414245"/>
  </w:style>
  <w:style w:type="paragraph" w:customStyle="1" w:styleId="negrito">
    <w:name w:val="negrito"/>
    <w:basedOn w:val="Normal"/>
    <w:rsid w:val="001A5A4C"/>
    <w:pPr>
      <w:widowControl/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character" w:customStyle="1" w:styleId="scayt-misspell">
    <w:name w:val="scayt-misspell"/>
    <w:basedOn w:val="Fontepargpadro"/>
    <w:rsid w:val="00252FBD"/>
  </w:style>
  <w:style w:type="character" w:customStyle="1" w:styleId="Ttulo6Char">
    <w:name w:val="Título 6 Char"/>
    <w:basedOn w:val="Fontepargpadro"/>
    <w:link w:val="Ttulo6"/>
    <w:rsid w:val="00395C9C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395C9C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rsid w:val="00395C9C"/>
    <w:rPr>
      <w:rFonts w:ascii="Arial" w:eastAsia="Times New Roman" w:hAnsi="Arial" w:cs="Arial"/>
      <w:sz w:val="28"/>
      <w:szCs w:val="24"/>
      <w:lang w:eastAsia="ar-SA"/>
    </w:rPr>
  </w:style>
  <w:style w:type="character" w:customStyle="1" w:styleId="Ttulo9Char">
    <w:name w:val="Título 9 Char"/>
    <w:basedOn w:val="Fontepargpadro"/>
    <w:link w:val="Ttulo9"/>
    <w:rsid w:val="00395C9C"/>
    <w:rPr>
      <w:rFonts w:ascii="Arial" w:eastAsia="Times New Roman" w:hAnsi="Arial" w:cs="Arial"/>
      <w:b/>
      <w:sz w:val="22"/>
      <w:lang w:eastAsia="ar-SA"/>
    </w:rPr>
  </w:style>
  <w:style w:type="paragraph" w:customStyle="1" w:styleId="Standard">
    <w:name w:val="Standard"/>
    <w:rsid w:val="00395C9C"/>
    <w:pPr>
      <w:widowControl w:val="0"/>
      <w:suppressAutoHyphens/>
      <w:autoSpaceDN w:val="0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395C9C"/>
    <w:pPr>
      <w:widowControl/>
      <w:suppressAutoHyphens w:val="0"/>
    </w:pPr>
    <w:rPr>
      <w:rFonts w:ascii="Calibri" w:eastAsia="Times New Roman" w:hAnsi="Calibri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395C9C"/>
    <w:rPr>
      <w:rFonts w:eastAsia="Times New Roman"/>
      <w:sz w:val="24"/>
      <w:szCs w:val="24"/>
    </w:rPr>
  </w:style>
  <w:style w:type="character" w:styleId="Refdenotaderodap">
    <w:name w:val="footnote reference"/>
    <w:basedOn w:val="Fontepargpadro"/>
    <w:uiPriority w:val="99"/>
    <w:unhideWhenUsed/>
    <w:rsid w:val="00395C9C"/>
    <w:rPr>
      <w:vertAlign w:val="superscript"/>
    </w:rPr>
  </w:style>
  <w:style w:type="character" w:customStyle="1" w:styleId="WW8Num1z0">
    <w:name w:val="WW8Num1z0"/>
    <w:rsid w:val="00395C9C"/>
    <w:rPr>
      <w:rFonts w:ascii="Symbol" w:eastAsia="Times New Roman" w:hAnsi="Symbol" w:cs="Times New Roman"/>
    </w:rPr>
  </w:style>
  <w:style w:type="character" w:customStyle="1" w:styleId="WW8Num1z1">
    <w:name w:val="WW8Num1z1"/>
    <w:rsid w:val="00395C9C"/>
    <w:rPr>
      <w:rFonts w:ascii="Courier New" w:hAnsi="Courier New"/>
    </w:rPr>
  </w:style>
  <w:style w:type="character" w:customStyle="1" w:styleId="WW8Num1z2">
    <w:name w:val="WW8Num1z2"/>
    <w:rsid w:val="00395C9C"/>
    <w:rPr>
      <w:rFonts w:ascii="Wingdings" w:hAnsi="Wingdings"/>
    </w:rPr>
  </w:style>
  <w:style w:type="character" w:customStyle="1" w:styleId="WW8Num1z3">
    <w:name w:val="WW8Num1z3"/>
    <w:rsid w:val="00395C9C"/>
    <w:rPr>
      <w:rFonts w:ascii="Symbol" w:hAnsi="Symbol"/>
    </w:rPr>
  </w:style>
  <w:style w:type="character" w:customStyle="1" w:styleId="Fontepargpadro1">
    <w:name w:val="Fonte parág. padrão1"/>
    <w:rsid w:val="00395C9C"/>
  </w:style>
  <w:style w:type="character" w:styleId="HiperlinkVisitado">
    <w:name w:val="FollowedHyperlink"/>
    <w:rsid w:val="00395C9C"/>
    <w:rPr>
      <w:color w:val="800080"/>
      <w:u w:val="single"/>
    </w:rPr>
  </w:style>
  <w:style w:type="paragraph" w:customStyle="1" w:styleId="Textoembloco1">
    <w:name w:val="Texto em bloco1"/>
    <w:basedOn w:val="Normal"/>
    <w:rsid w:val="00395C9C"/>
    <w:pPr>
      <w:widowControl/>
      <w:ind w:left="1767" w:right="379"/>
      <w:jc w:val="both"/>
    </w:pPr>
    <w:rPr>
      <w:rFonts w:eastAsia="Times New Roman"/>
      <w:sz w:val="26"/>
    </w:rPr>
  </w:style>
  <w:style w:type="paragraph" w:customStyle="1" w:styleId="Contedodatabela">
    <w:name w:val="Conteúdo da tabela"/>
    <w:basedOn w:val="Normal"/>
    <w:rsid w:val="00395C9C"/>
    <w:pPr>
      <w:widowControl/>
      <w:suppressLineNumbers/>
    </w:pPr>
    <w:rPr>
      <w:rFonts w:eastAsia="Times New Roman"/>
    </w:rPr>
  </w:style>
  <w:style w:type="paragraph" w:customStyle="1" w:styleId="Ttulodatabela">
    <w:name w:val="Título da tabela"/>
    <w:basedOn w:val="Contedodatabela"/>
    <w:rsid w:val="00395C9C"/>
    <w:pPr>
      <w:jc w:val="center"/>
    </w:pPr>
    <w:rPr>
      <w:b/>
      <w:bCs/>
      <w:i/>
      <w:iCs/>
    </w:rPr>
  </w:style>
  <w:style w:type="paragraph" w:styleId="Recuodecorpodetexto3">
    <w:name w:val="Body Text Indent 3"/>
    <w:basedOn w:val="Normal"/>
    <w:link w:val="Recuodecorpodetexto3Char"/>
    <w:rsid w:val="00395C9C"/>
    <w:pPr>
      <w:widowControl/>
      <w:spacing w:after="120"/>
      <w:ind w:left="283"/>
    </w:pPr>
    <w:rPr>
      <w:rFonts w:eastAsia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395C9C"/>
    <w:rPr>
      <w:rFonts w:ascii="Times New Roman" w:eastAsia="Times New Roman" w:hAnsi="Times New Roman"/>
      <w:sz w:val="16"/>
      <w:szCs w:val="16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95C9C"/>
    <w:pPr>
      <w:widowControl/>
      <w:suppressAutoHyphens w:val="0"/>
      <w:spacing w:after="120" w:line="480" w:lineRule="auto"/>
      <w:ind w:left="283"/>
    </w:pPr>
    <w:rPr>
      <w:rFonts w:ascii="Calibri" w:eastAsia="Times New Roman" w:hAnsi="Calibri"/>
      <w:sz w:val="22"/>
      <w:szCs w:val="22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95C9C"/>
    <w:rPr>
      <w:rFonts w:eastAsia="Times New Roman"/>
      <w:sz w:val="22"/>
      <w:szCs w:val="22"/>
      <w:lang w:val="x-none" w:eastAsia="x-none"/>
    </w:rPr>
  </w:style>
  <w:style w:type="paragraph" w:customStyle="1" w:styleId="Contedodetabela">
    <w:name w:val="Conteúdo de tabela"/>
    <w:basedOn w:val="Normal"/>
    <w:rsid w:val="00395C9C"/>
    <w:pPr>
      <w:suppressLineNumbers/>
    </w:pPr>
    <w:rPr>
      <w:rFonts w:ascii="Calibri" w:hAnsi="Calibri" w:cs="Tahoma"/>
      <w:color w:val="000000"/>
      <w:sz w:val="22"/>
      <w:lang w:val="en-US" w:eastAsia="en-US" w:bidi="en-US"/>
    </w:rPr>
  </w:style>
  <w:style w:type="character" w:customStyle="1" w:styleId="spelle">
    <w:name w:val="spelle"/>
    <w:basedOn w:val="Fontepargpadro"/>
    <w:rsid w:val="00395C9C"/>
  </w:style>
  <w:style w:type="character" w:customStyle="1" w:styleId="apple-converted-space">
    <w:name w:val="apple-converted-space"/>
    <w:rsid w:val="00395C9C"/>
  </w:style>
  <w:style w:type="paragraph" w:customStyle="1" w:styleId="Padro">
    <w:name w:val="Padrão"/>
    <w:rsid w:val="00395C9C"/>
    <w:pPr>
      <w:tabs>
        <w:tab w:val="left" w:pos="709"/>
      </w:tabs>
      <w:suppressAutoHyphens/>
      <w:spacing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Artigos">
    <w:name w:val="Artigos"/>
    <w:basedOn w:val="Normal"/>
    <w:link w:val="ArtigosChar"/>
    <w:qFormat/>
    <w:rsid w:val="00395C9C"/>
    <w:pPr>
      <w:widowControl/>
      <w:numPr>
        <w:numId w:val="26"/>
      </w:numPr>
      <w:suppressAutoHyphens w:val="0"/>
      <w:spacing w:line="360" w:lineRule="auto"/>
      <w:jc w:val="both"/>
    </w:pPr>
    <w:rPr>
      <w:rFonts w:ascii="Arial" w:eastAsiaTheme="minorHAnsi" w:hAnsi="Arial" w:cs="Arial"/>
      <w:bCs/>
      <w:lang w:eastAsia="en-US"/>
    </w:rPr>
  </w:style>
  <w:style w:type="character" w:customStyle="1" w:styleId="ArtigosChar">
    <w:name w:val="Artigos Char"/>
    <w:basedOn w:val="Fontepargpadro"/>
    <w:link w:val="Artigos"/>
    <w:rsid w:val="00395C9C"/>
    <w:rPr>
      <w:rFonts w:ascii="Arial" w:eastAsiaTheme="minorHAnsi" w:hAnsi="Arial" w:cs="Arial"/>
      <w:bCs/>
      <w:sz w:val="24"/>
      <w:szCs w:val="24"/>
      <w:lang w:eastAsia="en-US"/>
    </w:rPr>
  </w:style>
  <w:style w:type="paragraph" w:customStyle="1" w:styleId="card-text">
    <w:name w:val="card-text"/>
    <w:basedOn w:val="Normal"/>
    <w:uiPriority w:val="99"/>
    <w:rsid w:val="00395C9C"/>
    <w:pPr>
      <w:widowControl/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paragraph" w:styleId="Subttulo">
    <w:name w:val="Subtitle"/>
    <w:aliases w:val="Ementa"/>
    <w:basedOn w:val="Normal"/>
    <w:next w:val="Normal"/>
    <w:link w:val="SubttuloChar"/>
    <w:uiPriority w:val="11"/>
    <w:qFormat/>
    <w:rsid w:val="00395C9C"/>
    <w:pPr>
      <w:widowControl/>
      <w:suppressAutoHyphens w:val="0"/>
      <w:spacing w:line="360" w:lineRule="auto"/>
      <w:ind w:left="4956" w:firstLine="709"/>
      <w:jc w:val="both"/>
    </w:pPr>
    <w:rPr>
      <w:rFonts w:ascii="Arial" w:eastAsiaTheme="minorHAnsi" w:hAnsi="Arial" w:cs="Arial"/>
      <w:bCs/>
      <w:caps/>
      <w:lang w:eastAsia="en-US"/>
    </w:rPr>
  </w:style>
  <w:style w:type="character" w:customStyle="1" w:styleId="SubttuloChar">
    <w:name w:val="Subtítulo Char"/>
    <w:aliases w:val="Ementa Char"/>
    <w:basedOn w:val="Fontepargpadro"/>
    <w:link w:val="Subttulo"/>
    <w:uiPriority w:val="11"/>
    <w:rsid w:val="00395C9C"/>
    <w:rPr>
      <w:rFonts w:ascii="Arial" w:eastAsiaTheme="minorHAnsi" w:hAnsi="Arial" w:cs="Arial"/>
      <w:bCs/>
      <w:caps/>
      <w:sz w:val="24"/>
      <w:szCs w:val="24"/>
      <w:lang w:eastAsia="en-US"/>
    </w:rPr>
  </w:style>
  <w:style w:type="character" w:customStyle="1" w:styleId="Pr-formataoHTMLChar">
    <w:name w:val="Pré-formatação HTML Char"/>
    <w:link w:val="Pr-formataoHTML"/>
    <w:uiPriority w:val="99"/>
    <w:semiHidden/>
    <w:rsid w:val="00395C9C"/>
    <w:rPr>
      <w:rFonts w:ascii="Courier New" w:eastAsia="Times New Roman" w:hAnsi="Courier New" w:cs="Courier New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95C9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1">
    <w:name w:val="Pré-formatação HTML Char1"/>
    <w:basedOn w:val="Fontepargpadro"/>
    <w:uiPriority w:val="99"/>
    <w:semiHidden/>
    <w:rsid w:val="00395C9C"/>
    <w:rPr>
      <w:rFonts w:ascii="Consolas" w:eastAsia="Lucida Sans Unicode" w:hAnsi="Consolas" w:cs="Consolas"/>
      <w:lang w:eastAsia="ar-SA"/>
    </w:rPr>
  </w:style>
  <w:style w:type="paragraph" w:styleId="Ttulo">
    <w:name w:val="Title"/>
    <w:basedOn w:val="Normal"/>
    <w:next w:val="Normal"/>
    <w:link w:val="TtuloChar"/>
    <w:uiPriority w:val="10"/>
    <w:qFormat/>
    <w:rsid w:val="00395C9C"/>
    <w:pPr>
      <w:widowControl/>
      <w:suppressAutoHyphens w:val="0"/>
      <w:spacing w:before="240" w:after="60" w:line="259" w:lineRule="auto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395C9C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customStyle="1" w:styleId="Normal1">
    <w:name w:val="Normal1"/>
    <w:rsid w:val="0010034D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customStyle="1" w:styleId="artigo0">
    <w:name w:val="artigo"/>
    <w:basedOn w:val="Normal"/>
    <w:rsid w:val="0010034D"/>
    <w:pPr>
      <w:widowControl/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paragraph" w:customStyle="1" w:styleId="Blockquote">
    <w:name w:val="Blockquote"/>
    <w:basedOn w:val="Normal"/>
    <w:rsid w:val="00FF3713"/>
    <w:pPr>
      <w:widowControl/>
      <w:spacing w:before="100" w:after="100"/>
      <w:ind w:left="360" w:right="36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4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26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22CE6-9DF0-4FBD-9364-74CBE6214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924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ma575987</dc:creator>
  <cp:lastModifiedBy>Maria Gabriela de Oliveira</cp:lastModifiedBy>
  <cp:revision>6</cp:revision>
  <cp:lastPrinted>2020-12-22T14:08:00Z</cp:lastPrinted>
  <dcterms:created xsi:type="dcterms:W3CDTF">2022-03-30T19:32:00Z</dcterms:created>
  <dcterms:modified xsi:type="dcterms:W3CDTF">2022-03-30T19:38:00Z</dcterms:modified>
</cp:coreProperties>
</file>