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:rsidR="00A4057E" w:rsidRPr="00E854B3" w:rsidRDefault="00011125" w:rsidP="00E854B3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B08457D" wp14:editId="675EA6FF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:rsidR="00A4057E" w:rsidRPr="00E854B3" w:rsidRDefault="00A4057E" w:rsidP="00E854B3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E854B3" w:rsidRPr="00E854B3" w:rsidRDefault="008D2D71" w:rsidP="00E854B3">
      <w:pPr>
        <w:autoSpaceDE w:val="0"/>
        <w:ind w:left="2268" w:right="-2"/>
        <w:jc w:val="both"/>
        <w:rPr>
          <w:b/>
          <w:bCs/>
          <w:sz w:val="22"/>
          <w:szCs w:val="22"/>
        </w:rPr>
      </w:pPr>
      <w:r w:rsidRPr="00E854B3">
        <w:rPr>
          <w:b/>
          <w:bCs/>
          <w:sz w:val="22"/>
          <w:szCs w:val="22"/>
        </w:rPr>
        <w:t xml:space="preserve">LEI COMPLEMENTAR Nº </w:t>
      </w:r>
      <w:r w:rsidR="00011125" w:rsidRPr="00E854B3">
        <w:rPr>
          <w:b/>
          <w:bCs/>
          <w:sz w:val="22"/>
          <w:szCs w:val="22"/>
        </w:rPr>
        <w:t>2</w:t>
      </w:r>
      <w:r w:rsidR="006D00B7" w:rsidRPr="00E854B3">
        <w:rPr>
          <w:b/>
          <w:bCs/>
          <w:sz w:val="22"/>
          <w:szCs w:val="22"/>
        </w:rPr>
        <w:t>4</w:t>
      </w:r>
      <w:r w:rsidR="00E854B3" w:rsidRPr="00E854B3">
        <w:rPr>
          <w:b/>
          <w:bCs/>
          <w:sz w:val="22"/>
          <w:szCs w:val="22"/>
        </w:rPr>
        <w:t>3</w:t>
      </w:r>
      <w:r w:rsidR="00E74986" w:rsidRPr="00E854B3">
        <w:rPr>
          <w:b/>
          <w:bCs/>
          <w:sz w:val="22"/>
          <w:szCs w:val="22"/>
        </w:rPr>
        <w:t xml:space="preserve"> DE </w:t>
      </w:r>
      <w:r w:rsidR="0046391B" w:rsidRPr="00E854B3">
        <w:rPr>
          <w:b/>
          <w:bCs/>
          <w:sz w:val="22"/>
          <w:szCs w:val="22"/>
        </w:rPr>
        <w:t>2</w:t>
      </w:r>
      <w:r w:rsidR="00E854B3" w:rsidRPr="00E854B3">
        <w:rPr>
          <w:b/>
          <w:bCs/>
          <w:sz w:val="22"/>
          <w:szCs w:val="22"/>
        </w:rPr>
        <w:t>8</w:t>
      </w:r>
      <w:r w:rsidR="00A344E6" w:rsidRPr="00E854B3">
        <w:rPr>
          <w:b/>
          <w:bCs/>
          <w:sz w:val="22"/>
          <w:szCs w:val="22"/>
        </w:rPr>
        <w:t xml:space="preserve"> DE </w:t>
      </w:r>
      <w:r w:rsidR="00A06CE9" w:rsidRPr="00E854B3">
        <w:rPr>
          <w:b/>
          <w:bCs/>
          <w:sz w:val="22"/>
          <w:szCs w:val="22"/>
        </w:rPr>
        <w:t>DEZEMBRO</w:t>
      </w:r>
      <w:r w:rsidR="00F377B8" w:rsidRPr="00E854B3">
        <w:rPr>
          <w:b/>
          <w:bCs/>
          <w:sz w:val="22"/>
          <w:szCs w:val="22"/>
        </w:rPr>
        <w:t xml:space="preserve"> DE 2020</w:t>
      </w:r>
      <w:r w:rsidR="007C40E2" w:rsidRPr="00E854B3">
        <w:rPr>
          <w:b/>
          <w:bCs/>
          <w:sz w:val="22"/>
          <w:szCs w:val="22"/>
        </w:rPr>
        <w:t>.</w:t>
      </w:r>
    </w:p>
    <w:p w:rsidR="00E854B3" w:rsidRPr="00E854B3" w:rsidRDefault="00E854B3" w:rsidP="00E854B3">
      <w:pPr>
        <w:autoSpaceDE w:val="0"/>
        <w:ind w:left="2268" w:right="-2"/>
        <w:jc w:val="both"/>
        <w:rPr>
          <w:b/>
          <w:bCs/>
          <w:sz w:val="22"/>
          <w:szCs w:val="22"/>
        </w:rPr>
      </w:pPr>
    </w:p>
    <w:p w:rsidR="00E854B3" w:rsidRPr="00E854B3" w:rsidRDefault="00E854B3" w:rsidP="00E854B3">
      <w:pPr>
        <w:autoSpaceDE w:val="0"/>
        <w:ind w:left="2268" w:right="-2"/>
        <w:jc w:val="both"/>
        <w:rPr>
          <w:b/>
          <w:bCs/>
          <w:sz w:val="22"/>
          <w:szCs w:val="22"/>
        </w:rPr>
      </w:pPr>
      <w:r w:rsidRPr="00E854B3">
        <w:rPr>
          <w:b/>
          <w:sz w:val="22"/>
          <w:szCs w:val="22"/>
        </w:rPr>
        <w:t xml:space="preserve">ALTERA A LEI COMPLEMENTAR Nº 92 DE 22 DE DEZEMBRO DE 2003, QUE </w:t>
      </w:r>
      <w:r w:rsidRPr="00E854B3">
        <w:rPr>
          <w:b/>
          <w:i/>
          <w:sz w:val="22"/>
          <w:szCs w:val="22"/>
        </w:rPr>
        <w:t>“</w:t>
      </w:r>
      <w:r w:rsidRPr="00E854B3">
        <w:rPr>
          <w:b/>
          <w:bCs/>
          <w:i/>
          <w:sz w:val="22"/>
          <w:szCs w:val="22"/>
        </w:rPr>
        <w:t>INSTITUI NO MUNICÍPIO DE SETE</w:t>
      </w:r>
      <w:bookmarkStart w:id="0" w:name="_GoBack"/>
      <w:bookmarkEnd w:id="0"/>
      <w:r w:rsidRPr="00E854B3">
        <w:rPr>
          <w:b/>
          <w:bCs/>
          <w:i/>
          <w:sz w:val="22"/>
          <w:szCs w:val="22"/>
        </w:rPr>
        <w:t xml:space="preserve"> LAGOAS A CONTRIBUIÇÃO PARA CUSTEIO DA ILUMINAÇÃO PÚBLICA PREVISTA NO ART. 149-A DA CONSTITUIÇÃO FEDERAL”</w:t>
      </w:r>
      <w:r w:rsidRPr="00E854B3">
        <w:rPr>
          <w:b/>
          <w:bCs/>
          <w:sz w:val="22"/>
          <w:szCs w:val="22"/>
        </w:rPr>
        <w:t>.</w:t>
      </w:r>
    </w:p>
    <w:p w:rsidR="00A344E6" w:rsidRPr="00E854B3" w:rsidRDefault="00A344E6" w:rsidP="00E854B3">
      <w:pPr>
        <w:ind w:firstLine="2268"/>
        <w:jc w:val="both"/>
        <w:rPr>
          <w:rFonts w:eastAsia="Times New Roman"/>
          <w:sz w:val="22"/>
          <w:szCs w:val="22"/>
        </w:rPr>
      </w:pPr>
    </w:p>
    <w:p w:rsidR="008503B3" w:rsidRPr="00E854B3" w:rsidRDefault="00860B0E" w:rsidP="00E854B3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  <w:r w:rsidRPr="00E854B3">
        <w:rPr>
          <w:rFonts w:eastAsia="BitstreamVeraSans-Bold" w:cs="Times New Roman"/>
          <w:i w:val="0"/>
          <w:sz w:val="22"/>
          <w:szCs w:val="22"/>
          <w:lang w:eastAsia="pt-BR" w:bidi="pt-BR"/>
        </w:rPr>
        <w:t>O Povo do Município de Sete Lagoas, por seus representantes legais votou, e eu em seu nome sanciono a seguinte Lei</w:t>
      </w:r>
      <w:r w:rsidR="00E6600D" w:rsidRPr="00E854B3">
        <w:rPr>
          <w:rFonts w:eastAsia="BitstreamVeraSans-Bold" w:cs="Times New Roman"/>
          <w:i w:val="0"/>
          <w:sz w:val="22"/>
          <w:szCs w:val="22"/>
          <w:lang w:eastAsia="pt-BR" w:bidi="pt-BR"/>
        </w:rPr>
        <w:t xml:space="preserve"> Complementar</w:t>
      </w:r>
      <w:r w:rsidRPr="00E854B3">
        <w:rPr>
          <w:rFonts w:eastAsia="BitstreamVeraSans-Bold" w:cs="Times New Roman"/>
          <w:i w:val="0"/>
          <w:sz w:val="22"/>
          <w:szCs w:val="22"/>
          <w:lang w:eastAsia="pt-BR" w:bidi="pt-BR"/>
        </w:rPr>
        <w:t>:</w:t>
      </w:r>
    </w:p>
    <w:p w:rsidR="005A7E8A" w:rsidRPr="00E854B3" w:rsidRDefault="005A7E8A" w:rsidP="00E854B3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</w:p>
    <w:p w:rsidR="00E854B3" w:rsidRPr="00E854B3" w:rsidRDefault="00E854B3" w:rsidP="00E854B3">
      <w:pPr>
        <w:ind w:right="-15" w:firstLine="2268"/>
        <w:jc w:val="both"/>
        <w:rPr>
          <w:rFonts w:eastAsia="Arial"/>
          <w:b/>
          <w:bCs/>
          <w:i/>
          <w:iCs/>
          <w:sz w:val="22"/>
          <w:szCs w:val="22"/>
        </w:rPr>
      </w:pPr>
      <w:r w:rsidRPr="00E854B3">
        <w:rPr>
          <w:rFonts w:eastAsia="Times New Roman"/>
          <w:sz w:val="22"/>
          <w:szCs w:val="22"/>
        </w:rPr>
        <w:t xml:space="preserve">Art. 1º </w:t>
      </w:r>
      <w:r w:rsidRPr="00E854B3">
        <w:rPr>
          <w:rFonts w:eastAsia="Arial"/>
          <w:sz w:val="22"/>
          <w:szCs w:val="22"/>
        </w:rPr>
        <w:t xml:space="preserve">O artigo 3° da Lei Complementar nº </w:t>
      </w:r>
      <w:r w:rsidRPr="00E854B3">
        <w:rPr>
          <w:rFonts w:eastAsia="Arial"/>
          <w:iCs/>
          <w:sz w:val="22"/>
          <w:szCs w:val="22"/>
        </w:rPr>
        <w:t xml:space="preserve">92 de 22 de dezembro de 2003, que </w:t>
      </w:r>
      <w:r w:rsidRPr="00E854B3">
        <w:rPr>
          <w:rFonts w:eastAsia="Arial"/>
          <w:i/>
          <w:iCs/>
          <w:sz w:val="22"/>
          <w:szCs w:val="22"/>
        </w:rPr>
        <w:t>“</w:t>
      </w:r>
      <w:r w:rsidRPr="00E854B3">
        <w:rPr>
          <w:rFonts w:eastAsia="Arial"/>
          <w:bCs/>
          <w:i/>
          <w:iCs/>
          <w:sz w:val="22"/>
          <w:szCs w:val="22"/>
        </w:rPr>
        <w:t>institui no Município de Sete Lagoas a Contribuição para Custeio da Iluminação Pública prevista no art. 149-A da Constituição Federal”</w:t>
      </w:r>
      <w:r w:rsidRPr="00E854B3">
        <w:rPr>
          <w:rFonts w:eastAsia="Arial"/>
          <w:iCs/>
          <w:sz w:val="22"/>
          <w:szCs w:val="22"/>
        </w:rPr>
        <w:t xml:space="preserve">, </w:t>
      </w:r>
      <w:r w:rsidRPr="00E854B3">
        <w:rPr>
          <w:rFonts w:eastAsia="Arial"/>
          <w:sz w:val="22"/>
          <w:szCs w:val="22"/>
        </w:rPr>
        <w:t>passa a vigorar com a seguinte redação:</w:t>
      </w:r>
    </w:p>
    <w:p w:rsidR="00E854B3" w:rsidRPr="00E854B3" w:rsidRDefault="00E854B3" w:rsidP="00E854B3">
      <w:pPr>
        <w:pStyle w:val="Corpodetexto31"/>
        <w:ind w:firstLine="2268"/>
        <w:rPr>
          <w:rFonts w:ascii="Times New Roman" w:eastAsia="Times New Roman" w:hAnsi="Times New Roman" w:cs="Times New Roman"/>
          <w:b w:val="0"/>
          <w:sz w:val="22"/>
          <w:szCs w:val="22"/>
          <w:lang w:eastAsia="ar-SA"/>
        </w:rPr>
      </w:pPr>
    </w:p>
    <w:p w:rsidR="00E854B3" w:rsidRPr="00E854B3" w:rsidRDefault="00E854B3" w:rsidP="00E854B3">
      <w:pPr>
        <w:ind w:firstLine="2268"/>
        <w:jc w:val="both"/>
        <w:rPr>
          <w:rFonts w:eastAsia="Times New Roman"/>
          <w:i/>
          <w:iCs/>
          <w:sz w:val="22"/>
          <w:szCs w:val="22"/>
        </w:rPr>
      </w:pPr>
      <w:r w:rsidRPr="00E854B3">
        <w:rPr>
          <w:rFonts w:eastAsia="Times New Roman"/>
          <w:bCs/>
          <w:i/>
          <w:iCs/>
          <w:sz w:val="22"/>
          <w:szCs w:val="22"/>
        </w:rPr>
        <w:t>“</w:t>
      </w:r>
      <w:bookmarkStart w:id="1" w:name="artigo_219"/>
      <w:r w:rsidRPr="00E854B3">
        <w:rPr>
          <w:rStyle w:val="label"/>
          <w:i/>
          <w:sz w:val="22"/>
          <w:szCs w:val="22"/>
        </w:rPr>
        <w:t xml:space="preserve">Art. </w:t>
      </w:r>
      <w:bookmarkEnd w:id="1"/>
      <w:r w:rsidRPr="00E854B3">
        <w:rPr>
          <w:rStyle w:val="label"/>
          <w:i/>
          <w:sz w:val="22"/>
          <w:szCs w:val="22"/>
        </w:rPr>
        <w:t>3º O sujeito passivo da Contribuição para Custeio de Iluminação Pública é o consumidor de energia elétrica residente ou estabelecido no território do Município e que seja cadastrado junto à concessionária distribuidora de energia elétrica titular da concessão no território do município.</w:t>
      </w:r>
      <w:r w:rsidRPr="00E854B3">
        <w:rPr>
          <w:rFonts w:eastAsia="Times New Roman"/>
          <w:i/>
          <w:iCs/>
          <w:sz w:val="22"/>
          <w:szCs w:val="22"/>
        </w:rPr>
        <w:t>”</w:t>
      </w:r>
    </w:p>
    <w:p w:rsidR="00E854B3" w:rsidRPr="00E854B3" w:rsidRDefault="00E854B3" w:rsidP="00E854B3">
      <w:pPr>
        <w:pStyle w:val="Corpodetexto31"/>
        <w:ind w:firstLine="2268"/>
        <w:rPr>
          <w:rFonts w:ascii="Times New Roman" w:eastAsia="Times New Roman" w:hAnsi="Times New Roman" w:cs="Times New Roman"/>
          <w:b w:val="0"/>
          <w:bCs w:val="0"/>
          <w:i/>
          <w:sz w:val="22"/>
          <w:szCs w:val="22"/>
          <w:lang w:eastAsia="ar-SA"/>
        </w:rPr>
      </w:pPr>
    </w:p>
    <w:p w:rsidR="00E854B3" w:rsidRPr="00E854B3" w:rsidRDefault="00E854B3" w:rsidP="00E854B3">
      <w:pPr>
        <w:ind w:right="-15" w:firstLine="2268"/>
        <w:jc w:val="both"/>
        <w:rPr>
          <w:rFonts w:eastAsia="Arial"/>
          <w:b/>
          <w:bCs/>
          <w:i/>
          <w:iCs/>
          <w:sz w:val="22"/>
          <w:szCs w:val="22"/>
        </w:rPr>
      </w:pPr>
      <w:r w:rsidRPr="00E854B3">
        <w:rPr>
          <w:rFonts w:eastAsia="Times New Roman"/>
          <w:bCs/>
          <w:sz w:val="22"/>
          <w:szCs w:val="22"/>
        </w:rPr>
        <w:t xml:space="preserve">Art. 2º </w:t>
      </w:r>
      <w:r w:rsidRPr="00E854B3">
        <w:rPr>
          <w:rFonts w:eastAsia="Arial"/>
          <w:sz w:val="22"/>
          <w:szCs w:val="22"/>
        </w:rPr>
        <w:t xml:space="preserve">O artigo 4º da Lei Complementar nº </w:t>
      </w:r>
      <w:r w:rsidRPr="00E854B3">
        <w:rPr>
          <w:rFonts w:eastAsia="Arial"/>
          <w:iCs/>
          <w:sz w:val="22"/>
          <w:szCs w:val="22"/>
        </w:rPr>
        <w:t xml:space="preserve">92 de 22 de dezembro de 2003, </w:t>
      </w:r>
      <w:r w:rsidRPr="00E854B3">
        <w:rPr>
          <w:rFonts w:eastAsia="Arial"/>
          <w:sz w:val="22"/>
          <w:szCs w:val="22"/>
        </w:rPr>
        <w:t>passa a vigorar com a seguinte redação:</w:t>
      </w:r>
    </w:p>
    <w:p w:rsidR="00E854B3" w:rsidRPr="00E854B3" w:rsidRDefault="00E854B3" w:rsidP="00E854B3">
      <w:pPr>
        <w:pStyle w:val="Corpodetexto31"/>
        <w:ind w:right="-15" w:firstLine="2268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ar-SA"/>
        </w:rPr>
      </w:pPr>
    </w:p>
    <w:p w:rsidR="00E854B3" w:rsidRPr="00E854B3" w:rsidRDefault="00E854B3" w:rsidP="00E854B3">
      <w:pPr>
        <w:pStyle w:val="Corpodetexto31"/>
        <w:ind w:right="-15" w:firstLine="2268"/>
        <w:rPr>
          <w:rFonts w:ascii="Times New Roman" w:hAnsi="Times New Roman" w:cs="Times New Roman"/>
          <w:b w:val="0"/>
          <w:i/>
          <w:sz w:val="22"/>
          <w:szCs w:val="22"/>
          <w:shd w:val="clear" w:color="auto" w:fill="FFFFFF"/>
        </w:rPr>
      </w:pPr>
      <w:r w:rsidRPr="00E854B3">
        <w:rPr>
          <w:rFonts w:ascii="Times New Roman" w:eastAsia="Times New Roman" w:hAnsi="Times New Roman" w:cs="Times New Roman"/>
          <w:b w:val="0"/>
          <w:bCs w:val="0"/>
          <w:i/>
          <w:sz w:val="22"/>
          <w:szCs w:val="22"/>
          <w:lang w:eastAsia="ar-SA"/>
        </w:rPr>
        <w:t xml:space="preserve">“Art. 4º A Contribuição para Custeio do Serviço de Iluminação Pública será calculada mensalmente sobre o valor da Tarifa de Iluminação vigente, Subgrupo B4b, homologada pela ANEEL, devendo ser adotados nos intervalos de consumo indicados os percentuais </w:t>
      </w:r>
      <w:proofErr w:type="gramStart"/>
      <w:r w:rsidRPr="00E854B3">
        <w:rPr>
          <w:rFonts w:ascii="Times New Roman" w:eastAsia="Times New Roman" w:hAnsi="Times New Roman" w:cs="Times New Roman"/>
          <w:b w:val="0"/>
          <w:bCs w:val="0"/>
          <w:i/>
          <w:sz w:val="22"/>
          <w:szCs w:val="22"/>
          <w:lang w:eastAsia="ar-SA"/>
        </w:rPr>
        <w:t xml:space="preserve">correspondentes, como demonstrado na </w:t>
      </w:r>
      <w:r w:rsidRPr="00E854B3">
        <w:rPr>
          <w:rFonts w:ascii="Times New Roman" w:hAnsi="Times New Roman" w:cs="Times New Roman"/>
          <w:b w:val="0"/>
          <w:i/>
          <w:sz w:val="22"/>
          <w:szCs w:val="22"/>
          <w:shd w:val="clear" w:color="auto" w:fill="FFFFFF"/>
        </w:rPr>
        <w:t>tabela constante do Anexo Único desta Lei</w:t>
      </w:r>
      <w:proofErr w:type="gramEnd"/>
      <w:r w:rsidRPr="00E854B3">
        <w:rPr>
          <w:rFonts w:ascii="Times New Roman" w:hAnsi="Times New Roman" w:cs="Times New Roman"/>
          <w:b w:val="0"/>
          <w:i/>
          <w:sz w:val="22"/>
          <w:szCs w:val="22"/>
          <w:shd w:val="clear" w:color="auto" w:fill="FFFFFF"/>
        </w:rPr>
        <w:t>.”</w:t>
      </w:r>
    </w:p>
    <w:p w:rsidR="00E854B3" w:rsidRPr="00E854B3" w:rsidRDefault="00E854B3" w:rsidP="00E854B3">
      <w:pPr>
        <w:pStyle w:val="Corpodetexto31"/>
        <w:ind w:right="-15" w:firstLine="2268"/>
        <w:rPr>
          <w:rFonts w:ascii="Times New Roman" w:eastAsia="Times New Roman" w:hAnsi="Times New Roman" w:cs="Times New Roman"/>
          <w:b w:val="0"/>
          <w:bCs w:val="0"/>
          <w:i/>
          <w:sz w:val="22"/>
          <w:szCs w:val="22"/>
          <w:lang w:eastAsia="ar-SA"/>
        </w:rPr>
      </w:pPr>
    </w:p>
    <w:p w:rsidR="00E854B3" w:rsidRPr="00E854B3" w:rsidRDefault="00E854B3" w:rsidP="00E854B3">
      <w:pPr>
        <w:shd w:val="clear" w:color="auto" w:fill="FFFFFF"/>
        <w:ind w:firstLine="2268"/>
        <w:jc w:val="both"/>
        <w:rPr>
          <w:rFonts w:eastAsia="Times New Roman"/>
          <w:sz w:val="22"/>
          <w:szCs w:val="22"/>
        </w:rPr>
      </w:pPr>
      <w:r w:rsidRPr="00E854B3">
        <w:rPr>
          <w:rFonts w:eastAsia="Times New Roman"/>
          <w:sz w:val="22"/>
          <w:szCs w:val="22"/>
        </w:rPr>
        <w:t>Art. 3º Esta Lei Complementar entra em vigor na data de sua publicação.</w:t>
      </w:r>
    </w:p>
    <w:p w:rsidR="001B42FB" w:rsidRPr="00E854B3" w:rsidRDefault="001B42FB" w:rsidP="00E854B3">
      <w:pPr>
        <w:ind w:firstLine="2268"/>
        <w:jc w:val="both"/>
        <w:rPr>
          <w:sz w:val="22"/>
          <w:szCs w:val="22"/>
        </w:rPr>
      </w:pPr>
    </w:p>
    <w:p w:rsidR="00860B0E" w:rsidRPr="00E854B3" w:rsidRDefault="00860B0E" w:rsidP="00E854B3">
      <w:pPr>
        <w:ind w:firstLine="2268"/>
        <w:jc w:val="both"/>
        <w:rPr>
          <w:sz w:val="22"/>
          <w:szCs w:val="22"/>
        </w:rPr>
      </w:pPr>
      <w:r w:rsidRPr="00E854B3">
        <w:rPr>
          <w:sz w:val="22"/>
          <w:szCs w:val="22"/>
        </w:rPr>
        <w:t xml:space="preserve">Prefeitura Municipal de Sete Lagoas, </w:t>
      </w:r>
      <w:r w:rsidR="00A06CE9" w:rsidRPr="00E854B3">
        <w:rPr>
          <w:sz w:val="22"/>
          <w:szCs w:val="22"/>
        </w:rPr>
        <w:t>2</w:t>
      </w:r>
      <w:r w:rsidR="00E854B3" w:rsidRPr="00E854B3">
        <w:rPr>
          <w:sz w:val="22"/>
          <w:szCs w:val="22"/>
        </w:rPr>
        <w:t>8</w:t>
      </w:r>
      <w:r w:rsidR="00A06CE9" w:rsidRPr="00E854B3">
        <w:rPr>
          <w:sz w:val="22"/>
          <w:szCs w:val="22"/>
        </w:rPr>
        <w:t xml:space="preserve"> de dezembro</w:t>
      </w:r>
      <w:r w:rsidR="008503B3" w:rsidRPr="00E854B3">
        <w:rPr>
          <w:sz w:val="22"/>
          <w:szCs w:val="22"/>
        </w:rPr>
        <w:t xml:space="preserve"> de 2020</w:t>
      </w:r>
      <w:r w:rsidRPr="00E854B3">
        <w:rPr>
          <w:sz w:val="22"/>
          <w:szCs w:val="22"/>
        </w:rPr>
        <w:t>.</w:t>
      </w:r>
    </w:p>
    <w:p w:rsidR="00860B0E" w:rsidRPr="00E854B3" w:rsidRDefault="00860B0E" w:rsidP="00E854B3">
      <w:pPr>
        <w:ind w:firstLine="2268"/>
        <w:jc w:val="both"/>
        <w:rPr>
          <w:sz w:val="22"/>
          <w:szCs w:val="22"/>
        </w:rPr>
      </w:pPr>
    </w:p>
    <w:p w:rsidR="00961D9C" w:rsidRPr="00E854B3" w:rsidRDefault="00961D9C" w:rsidP="00E854B3">
      <w:pPr>
        <w:ind w:firstLine="2268"/>
        <w:jc w:val="both"/>
        <w:rPr>
          <w:sz w:val="22"/>
          <w:szCs w:val="22"/>
        </w:rPr>
      </w:pPr>
    </w:p>
    <w:p w:rsidR="000E1668" w:rsidRPr="00E854B3" w:rsidRDefault="000E1668" w:rsidP="00E854B3">
      <w:pPr>
        <w:tabs>
          <w:tab w:val="left" w:pos="1701"/>
        </w:tabs>
        <w:ind w:firstLine="2268"/>
        <w:jc w:val="both"/>
        <w:rPr>
          <w:sz w:val="22"/>
          <w:szCs w:val="22"/>
        </w:rPr>
      </w:pPr>
      <w:r w:rsidRPr="00E854B3">
        <w:rPr>
          <w:b/>
          <w:sz w:val="22"/>
          <w:szCs w:val="22"/>
        </w:rPr>
        <w:t>DUÍLIO DE CASTRO FARIA</w:t>
      </w:r>
    </w:p>
    <w:p w:rsidR="000E1668" w:rsidRPr="00E854B3" w:rsidRDefault="000E1668" w:rsidP="00E854B3">
      <w:pPr>
        <w:ind w:firstLine="2268"/>
        <w:jc w:val="both"/>
        <w:rPr>
          <w:b/>
          <w:sz w:val="22"/>
          <w:szCs w:val="22"/>
          <w:lang w:bidi="pt-BR"/>
        </w:rPr>
      </w:pPr>
      <w:r w:rsidRPr="00E854B3">
        <w:rPr>
          <w:sz w:val="22"/>
          <w:szCs w:val="22"/>
        </w:rPr>
        <w:t>Prefeito Municipal</w:t>
      </w:r>
    </w:p>
    <w:p w:rsidR="00E854B3" w:rsidRPr="00E854B3" w:rsidRDefault="00E854B3" w:rsidP="00E854B3">
      <w:pPr>
        <w:ind w:left="2268" w:right="106"/>
        <w:contextualSpacing/>
        <w:jc w:val="both"/>
        <w:rPr>
          <w:sz w:val="22"/>
          <w:szCs w:val="22"/>
          <w:lang w:eastAsia="pt-BR"/>
        </w:rPr>
      </w:pPr>
    </w:p>
    <w:p w:rsidR="00E854B3" w:rsidRPr="00E854B3" w:rsidRDefault="00E854B3" w:rsidP="00E854B3">
      <w:pPr>
        <w:ind w:left="2268" w:right="106"/>
        <w:contextualSpacing/>
        <w:jc w:val="both"/>
        <w:rPr>
          <w:sz w:val="22"/>
          <w:szCs w:val="22"/>
          <w:lang w:eastAsia="pt-BR"/>
        </w:rPr>
      </w:pPr>
    </w:p>
    <w:p w:rsidR="00E854B3" w:rsidRPr="00E854B3" w:rsidRDefault="00E854B3" w:rsidP="00E854B3">
      <w:pPr>
        <w:ind w:left="2268" w:right="106"/>
        <w:contextualSpacing/>
        <w:jc w:val="both"/>
        <w:rPr>
          <w:b/>
          <w:sz w:val="22"/>
          <w:szCs w:val="22"/>
          <w:lang w:eastAsia="pt-BR"/>
        </w:rPr>
      </w:pPr>
      <w:r w:rsidRPr="00E854B3">
        <w:rPr>
          <w:b/>
          <w:sz w:val="22"/>
          <w:szCs w:val="22"/>
        </w:rPr>
        <w:t>ANTÔNIO GARCIA MACIEL</w:t>
      </w:r>
    </w:p>
    <w:p w:rsidR="00E854B3" w:rsidRPr="00E854B3" w:rsidRDefault="00E854B3" w:rsidP="00E854B3">
      <w:pPr>
        <w:ind w:left="2268" w:right="106"/>
        <w:contextualSpacing/>
        <w:jc w:val="both"/>
        <w:rPr>
          <w:sz w:val="22"/>
          <w:szCs w:val="22"/>
        </w:rPr>
      </w:pPr>
      <w:r w:rsidRPr="00E854B3">
        <w:rPr>
          <w:sz w:val="22"/>
          <w:szCs w:val="22"/>
          <w:lang w:eastAsia="pt-BR"/>
        </w:rPr>
        <w:t xml:space="preserve">Secretário Municipal de Obras, Segurança, Trânsito e </w:t>
      </w:r>
      <w:proofErr w:type="gramStart"/>
      <w:r w:rsidRPr="00E854B3">
        <w:rPr>
          <w:sz w:val="22"/>
          <w:szCs w:val="22"/>
          <w:lang w:eastAsia="pt-BR"/>
        </w:rPr>
        <w:t>Transporte</w:t>
      </w:r>
      <w:proofErr w:type="gramEnd"/>
    </w:p>
    <w:p w:rsidR="00E854B3" w:rsidRPr="00E854B3" w:rsidRDefault="00E854B3" w:rsidP="00E854B3">
      <w:pPr>
        <w:ind w:left="2268"/>
        <w:jc w:val="both"/>
        <w:rPr>
          <w:b/>
          <w:sz w:val="22"/>
          <w:szCs w:val="22"/>
          <w:lang w:bidi="pt-BR"/>
        </w:rPr>
      </w:pPr>
    </w:p>
    <w:p w:rsidR="00E854B3" w:rsidRPr="00E854B3" w:rsidRDefault="00E854B3" w:rsidP="00E854B3">
      <w:pPr>
        <w:ind w:left="2268"/>
        <w:jc w:val="both"/>
        <w:rPr>
          <w:b/>
          <w:sz w:val="22"/>
          <w:szCs w:val="22"/>
          <w:lang w:bidi="pt-BR"/>
        </w:rPr>
      </w:pPr>
    </w:p>
    <w:p w:rsidR="00E854B3" w:rsidRPr="00E854B3" w:rsidRDefault="00E854B3" w:rsidP="00E854B3">
      <w:pPr>
        <w:ind w:left="2268" w:right="106"/>
        <w:contextualSpacing/>
        <w:jc w:val="both"/>
        <w:rPr>
          <w:b/>
          <w:sz w:val="22"/>
          <w:szCs w:val="22"/>
        </w:rPr>
      </w:pPr>
      <w:r w:rsidRPr="00E854B3">
        <w:rPr>
          <w:b/>
          <w:sz w:val="22"/>
          <w:szCs w:val="22"/>
        </w:rPr>
        <w:t>RICARDO DE MOURA GOMES</w:t>
      </w:r>
    </w:p>
    <w:p w:rsidR="00E854B3" w:rsidRPr="00E854B3" w:rsidRDefault="00E854B3" w:rsidP="00E854B3">
      <w:pPr>
        <w:ind w:left="2268" w:right="106"/>
        <w:contextualSpacing/>
        <w:jc w:val="both"/>
        <w:rPr>
          <w:sz w:val="22"/>
          <w:szCs w:val="22"/>
          <w:lang w:eastAsia="pt-BR"/>
        </w:rPr>
      </w:pPr>
      <w:r w:rsidRPr="00E854B3">
        <w:rPr>
          <w:sz w:val="22"/>
          <w:szCs w:val="22"/>
          <w:lang w:eastAsia="pt-BR"/>
        </w:rPr>
        <w:t xml:space="preserve">Secretário Municipal de Fazenda, Administração, Planejamento, Tecnologia e Comunicação </w:t>
      </w:r>
      <w:proofErr w:type="gramStart"/>
      <w:r w:rsidRPr="00E854B3">
        <w:rPr>
          <w:sz w:val="22"/>
          <w:szCs w:val="22"/>
          <w:lang w:eastAsia="pt-BR"/>
        </w:rPr>
        <w:t>Social</w:t>
      </w:r>
      <w:proofErr w:type="gramEnd"/>
    </w:p>
    <w:p w:rsidR="00E45144" w:rsidRDefault="00E45144" w:rsidP="00E854B3">
      <w:pPr>
        <w:ind w:left="2268"/>
        <w:jc w:val="both"/>
        <w:rPr>
          <w:b/>
          <w:sz w:val="22"/>
          <w:szCs w:val="22"/>
          <w:lang w:bidi="pt-BR"/>
        </w:rPr>
      </w:pPr>
    </w:p>
    <w:p w:rsidR="00E854B3" w:rsidRPr="00E854B3" w:rsidRDefault="00E854B3" w:rsidP="00E854B3">
      <w:pPr>
        <w:ind w:left="2268"/>
        <w:jc w:val="both"/>
        <w:rPr>
          <w:b/>
          <w:sz w:val="22"/>
          <w:szCs w:val="22"/>
          <w:lang w:bidi="pt-BR"/>
        </w:rPr>
      </w:pPr>
    </w:p>
    <w:p w:rsidR="000E1668" w:rsidRPr="00E854B3" w:rsidRDefault="000E1668" w:rsidP="00E854B3">
      <w:pPr>
        <w:tabs>
          <w:tab w:val="left" w:pos="0"/>
        </w:tabs>
        <w:snapToGrid w:val="0"/>
        <w:ind w:firstLine="2268"/>
        <w:jc w:val="both"/>
        <w:rPr>
          <w:sz w:val="22"/>
          <w:szCs w:val="22"/>
        </w:rPr>
      </w:pPr>
      <w:r w:rsidRPr="00E854B3">
        <w:rPr>
          <w:b/>
          <w:sz w:val="22"/>
          <w:szCs w:val="22"/>
        </w:rPr>
        <w:t>HELISSON PAIVA ROCHA</w:t>
      </w:r>
    </w:p>
    <w:p w:rsidR="00961D9C" w:rsidRPr="00E854B3" w:rsidRDefault="000E1668" w:rsidP="00E854B3">
      <w:pPr>
        <w:ind w:left="2268"/>
        <w:jc w:val="both"/>
        <w:rPr>
          <w:b/>
          <w:sz w:val="22"/>
          <w:szCs w:val="22"/>
          <w:lang w:bidi="pt-BR"/>
        </w:rPr>
      </w:pPr>
      <w:r w:rsidRPr="00E854B3">
        <w:rPr>
          <w:sz w:val="22"/>
          <w:szCs w:val="22"/>
        </w:rPr>
        <w:t>Procurador Geral do Município</w:t>
      </w:r>
    </w:p>
    <w:p w:rsidR="00290507" w:rsidRPr="00E854B3" w:rsidRDefault="00290507" w:rsidP="00E854B3">
      <w:pPr>
        <w:ind w:left="2268"/>
        <w:jc w:val="both"/>
        <w:rPr>
          <w:i/>
          <w:iCs/>
          <w:sz w:val="22"/>
          <w:szCs w:val="22"/>
          <w:lang w:bidi="pt-BR"/>
        </w:rPr>
      </w:pPr>
    </w:p>
    <w:p w:rsidR="00905257" w:rsidRPr="00E854B3" w:rsidRDefault="00862CF0" w:rsidP="00E854B3">
      <w:pPr>
        <w:ind w:left="2268"/>
        <w:jc w:val="both"/>
        <w:rPr>
          <w:i/>
          <w:sz w:val="22"/>
          <w:szCs w:val="22"/>
        </w:rPr>
      </w:pPr>
      <w:r w:rsidRPr="00E854B3">
        <w:rPr>
          <w:i/>
          <w:iCs/>
          <w:sz w:val="22"/>
          <w:szCs w:val="22"/>
          <w:lang w:bidi="pt-BR"/>
        </w:rPr>
        <w:t xml:space="preserve">(Originária </w:t>
      </w:r>
      <w:r w:rsidR="00217F10" w:rsidRPr="00E854B3">
        <w:rPr>
          <w:i/>
          <w:iCs/>
          <w:sz w:val="22"/>
          <w:szCs w:val="22"/>
          <w:lang w:bidi="pt-BR"/>
        </w:rPr>
        <w:t>do</w:t>
      </w:r>
      <w:r w:rsidR="000D6E67" w:rsidRPr="00E854B3">
        <w:rPr>
          <w:i/>
          <w:iCs/>
          <w:sz w:val="22"/>
          <w:szCs w:val="22"/>
          <w:lang w:bidi="pt-BR"/>
        </w:rPr>
        <w:t xml:space="preserve"> </w:t>
      </w:r>
      <w:r w:rsidRPr="00E854B3">
        <w:rPr>
          <w:bCs/>
          <w:i/>
          <w:sz w:val="22"/>
          <w:szCs w:val="22"/>
        </w:rPr>
        <w:t>Projeto de Lei Complementar n</w:t>
      </w:r>
      <w:r w:rsidR="00B6195E" w:rsidRPr="00E854B3">
        <w:rPr>
          <w:bCs/>
          <w:i/>
          <w:sz w:val="22"/>
          <w:szCs w:val="22"/>
        </w:rPr>
        <w:t>°</w:t>
      </w:r>
      <w:r w:rsidR="00B6195E" w:rsidRPr="00E854B3">
        <w:rPr>
          <w:i/>
          <w:sz w:val="22"/>
          <w:szCs w:val="22"/>
        </w:rPr>
        <w:t xml:space="preserve"> </w:t>
      </w:r>
      <w:r w:rsidR="00E854B3" w:rsidRPr="00E854B3">
        <w:rPr>
          <w:i/>
          <w:sz w:val="22"/>
          <w:szCs w:val="22"/>
        </w:rPr>
        <w:t>11</w:t>
      </w:r>
      <w:r w:rsidR="00DF418A" w:rsidRPr="00E854B3">
        <w:rPr>
          <w:i/>
          <w:sz w:val="22"/>
          <w:szCs w:val="22"/>
        </w:rPr>
        <w:t>/</w:t>
      </w:r>
      <w:r w:rsidR="0046391B" w:rsidRPr="00E854B3">
        <w:rPr>
          <w:i/>
          <w:sz w:val="22"/>
          <w:szCs w:val="22"/>
        </w:rPr>
        <w:t>2020</w:t>
      </w:r>
      <w:r w:rsidR="00B6195E" w:rsidRPr="00E854B3">
        <w:rPr>
          <w:i/>
          <w:sz w:val="22"/>
          <w:szCs w:val="22"/>
        </w:rPr>
        <w:t xml:space="preserve"> </w:t>
      </w:r>
      <w:r w:rsidRPr="00E854B3">
        <w:rPr>
          <w:bCs/>
          <w:i/>
          <w:sz w:val="22"/>
          <w:szCs w:val="22"/>
        </w:rPr>
        <w:t xml:space="preserve">de autoria do </w:t>
      </w:r>
      <w:r w:rsidR="00A06CE9" w:rsidRPr="00E854B3">
        <w:rPr>
          <w:i/>
          <w:sz w:val="22"/>
          <w:szCs w:val="22"/>
        </w:rPr>
        <w:t>Chefe do Poder Executivo Municipal</w:t>
      </w:r>
      <w:r w:rsidRPr="00E854B3">
        <w:rPr>
          <w:i/>
          <w:sz w:val="22"/>
          <w:szCs w:val="22"/>
        </w:rPr>
        <w:t>)</w:t>
      </w:r>
    </w:p>
    <w:sectPr w:rsidR="00905257" w:rsidRPr="00E854B3" w:rsidSect="00E854B3">
      <w:pgSz w:w="11906" w:h="16838"/>
      <w:pgMar w:top="851" w:right="1701" w:bottom="709" w:left="1701" w:header="709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C4" w:rsidRDefault="00EB64C4" w:rsidP="001B471A">
      <w:r>
        <w:separator/>
      </w:r>
    </w:p>
  </w:endnote>
  <w:endnote w:type="continuationSeparator" w:id="0">
    <w:p w:rsidR="00EB64C4" w:rsidRDefault="00EB64C4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C4" w:rsidRDefault="00EB64C4" w:rsidP="001B471A">
      <w:r>
        <w:separator/>
      </w:r>
    </w:p>
  </w:footnote>
  <w:footnote w:type="continuationSeparator" w:id="0">
    <w:p w:rsidR="00EB64C4" w:rsidRDefault="00EB64C4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60CB1"/>
    <w:rsid w:val="00262DAE"/>
    <w:rsid w:val="0026486B"/>
    <w:rsid w:val="002652B9"/>
    <w:rsid w:val="002652D7"/>
    <w:rsid w:val="002754C8"/>
    <w:rsid w:val="00275A36"/>
    <w:rsid w:val="00290507"/>
    <w:rsid w:val="002A2B10"/>
    <w:rsid w:val="002B1B6E"/>
    <w:rsid w:val="002C2D05"/>
    <w:rsid w:val="002D5642"/>
    <w:rsid w:val="002D7085"/>
    <w:rsid w:val="002E4E4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4EEF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3F4D"/>
    <w:rsid w:val="004F7165"/>
    <w:rsid w:val="00507B24"/>
    <w:rsid w:val="00510074"/>
    <w:rsid w:val="00510D1E"/>
    <w:rsid w:val="0051535A"/>
    <w:rsid w:val="00531593"/>
    <w:rsid w:val="005451D3"/>
    <w:rsid w:val="00547630"/>
    <w:rsid w:val="00555654"/>
    <w:rsid w:val="005610B4"/>
    <w:rsid w:val="00566F19"/>
    <w:rsid w:val="0057413D"/>
    <w:rsid w:val="0058083A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60B0E"/>
    <w:rsid w:val="00862CF0"/>
    <w:rsid w:val="00865701"/>
    <w:rsid w:val="008756D7"/>
    <w:rsid w:val="00881EFF"/>
    <w:rsid w:val="00887925"/>
    <w:rsid w:val="008918D0"/>
    <w:rsid w:val="00894B27"/>
    <w:rsid w:val="00895DDE"/>
    <w:rsid w:val="008B793C"/>
    <w:rsid w:val="008C5439"/>
    <w:rsid w:val="008D0843"/>
    <w:rsid w:val="008D0DEF"/>
    <w:rsid w:val="008D2D71"/>
    <w:rsid w:val="008D53B9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7814"/>
    <w:rsid w:val="009E2AC2"/>
    <w:rsid w:val="009E47B8"/>
    <w:rsid w:val="009E5258"/>
    <w:rsid w:val="009F1E74"/>
    <w:rsid w:val="00A06CE9"/>
    <w:rsid w:val="00A1556B"/>
    <w:rsid w:val="00A15A26"/>
    <w:rsid w:val="00A344E6"/>
    <w:rsid w:val="00A4057E"/>
    <w:rsid w:val="00A50C09"/>
    <w:rsid w:val="00A53071"/>
    <w:rsid w:val="00A5366A"/>
    <w:rsid w:val="00A57C9D"/>
    <w:rsid w:val="00A71878"/>
    <w:rsid w:val="00A8448C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58"/>
    <w:rsid w:val="00B83F6D"/>
    <w:rsid w:val="00B841CF"/>
    <w:rsid w:val="00B955FE"/>
    <w:rsid w:val="00BA5E94"/>
    <w:rsid w:val="00BA72F6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7C13"/>
    <w:rsid w:val="00DC1501"/>
    <w:rsid w:val="00DD11AB"/>
    <w:rsid w:val="00DD4C4B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426"/>
    <w:rsid w:val="00E42C0C"/>
    <w:rsid w:val="00E436FB"/>
    <w:rsid w:val="00E45144"/>
    <w:rsid w:val="00E500C3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873"/>
    <w:rsid w:val="00EB64C4"/>
    <w:rsid w:val="00EC30BC"/>
    <w:rsid w:val="00EC5FC4"/>
    <w:rsid w:val="00ED39D4"/>
    <w:rsid w:val="00EE0EE8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73BF"/>
    <w:rsid w:val="00F52DCE"/>
    <w:rsid w:val="00F56EFF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6B34-4FA7-4001-B7B9-EFA9B589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3</cp:revision>
  <cp:lastPrinted>2020-12-22T14:08:00Z</cp:lastPrinted>
  <dcterms:created xsi:type="dcterms:W3CDTF">2020-12-28T18:08:00Z</dcterms:created>
  <dcterms:modified xsi:type="dcterms:W3CDTF">2020-12-28T18:12:00Z</dcterms:modified>
</cp:coreProperties>
</file>