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8" w:type="dxa"/>
        <w:tblInd w:w="-51" w:type="dxa"/>
        <w:tblLayout w:type="fixed"/>
        <w:tblCellMar>
          <w:left w:w="180" w:type="dxa"/>
          <w:right w:w="180" w:type="dxa"/>
        </w:tblCellMar>
        <w:tblLook w:val="0000" w:firstRow="0" w:lastRow="0" w:firstColumn="0" w:lastColumn="0" w:noHBand="0" w:noVBand="0"/>
      </w:tblPr>
      <w:tblGrid>
        <w:gridCol w:w="1319"/>
        <w:gridCol w:w="8579"/>
      </w:tblGrid>
      <w:tr w:rsidR="00A4057E" w:rsidRPr="006B16AD" w:rsidTr="00011125">
        <w:trPr>
          <w:trHeight w:val="1332"/>
        </w:trPr>
        <w:tc>
          <w:tcPr>
            <w:tcW w:w="1319" w:type="dxa"/>
            <w:shd w:val="clear" w:color="auto" w:fill="auto"/>
            <w:vAlign w:val="center"/>
          </w:tcPr>
          <w:p w:rsidR="00A4057E" w:rsidRPr="006B16AD" w:rsidRDefault="00011125" w:rsidP="006B16AD">
            <w:pPr>
              <w:snapToGrid w:val="0"/>
              <w:rPr>
                <w:color w:val="000080"/>
              </w:rPr>
            </w:pPr>
            <w:bookmarkStart w:id="0" w:name="_GoBack"/>
            <w:bookmarkEnd w:id="0"/>
            <w:r w:rsidRPr="006B16AD">
              <w:rPr>
                <w:noProof/>
                <w:color w:val="000080"/>
                <w:lang w:eastAsia="pt-BR"/>
              </w:rPr>
              <w:drawing>
                <wp:anchor distT="0" distB="0" distL="114300" distR="114300" simplePos="0" relativeHeight="251659264" behindDoc="0" locked="0" layoutInCell="1" allowOverlap="1">
                  <wp:simplePos x="0" y="0"/>
                  <wp:positionH relativeFrom="margin">
                    <wp:posOffset>-142875</wp:posOffset>
                  </wp:positionH>
                  <wp:positionV relativeFrom="margin">
                    <wp:posOffset>-114300</wp:posOffset>
                  </wp:positionV>
                  <wp:extent cx="685800" cy="895350"/>
                  <wp:effectExtent l="19050" t="0" r="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srcRect/>
                          <a:stretch>
                            <a:fillRect/>
                          </a:stretch>
                        </pic:blipFill>
                        <pic:spPr bwMode="auto">
                          <a:xfrm>
                            <a:off x="0" y="0"/>
                            <a:ext cx="685800" cy="895350"/>
                          </a:xfrm>
                          <a:prstGeom prst="rect">
                            <a:avLst/>
                          </a:prstGeom>
                          <a:noFill/>
                          <a:ln w="9525">
                            <a:noFill/>
                            <a:miter lim="800000"/>
                            <a:headEnd/>
                            <a:tailEnd/>
                          </a:ln>
                        </pic:spPr>
                      </pic:pic>
                    </a:graphicData>
                  </a:graphic>
                </wp:anchor>
              </w:drawing>
            </w:r>
          </w:p>
        </w:tc>
        <w:tc>
          <w:tcPr>
            <w:tcW w:w="8579" w:type="dxa"/>
            <w:shd w:val="clear" w:color="auto" w:fill="auto"/>
            <w:vAlign w:val="center"/>
          </w:tcPr>
          <w:p w:rsidR="00A4057E" w:rsidRPr="006B16AD" w:rsidRDefault="00A4057E" w:rsidP="006B16AD">
            <w:pPr>
              <w:keepNext/>
              <w:snapToGrid w:val="0"/>
              <w:ind w:left="-195"/>
              <w:jc w:val="both"/>
              <w:rPr>
                <w:sz w:val="36"/>
                <w:szCs w:val="36"/>
              </w:rPr>
            </w:pPr>
            <w:r w:rsidRPr="006B16AD">
              <w:rPr>
                <w:sz w:val="36"/>
                <w:szCs w:val="36"/>
              </w:rPr>
              <w:t>PREFEITURA MUNICIPAL DE SETE LAGOAS</w:t>
            </w:r>
          </w:p>
        </w:tc>
      </w:tr>
    </w:tbl>
    <w:p w:rsidR="007C40E2" w:rsidRPr="006B16AD" w:rsidRDefault="008D2D71" w:rsidP="007A3698">
      <w:pPr>
        <w:autoSpaceDE w:val="0"/>
        <w:ind w:left="2268" w:right="-2"/>
        <w:jc w:val="both"/>
        <w:rPr>
          <w:b/>
          <w:bCs/>
        </w:rPr>
      </w:pPr>
      <w:r w:rsidRPr="006B16AD">
        <w:rPr>
          <w:b/>
          <w:bCs/>
        </w:rPr>
        <w:t xml:space="preserve">LEI COMPLEMENTAR Nº </w:t>
      </w:r>
      <w:r w:rsidR="00011125" w:rsidRPr="006B16AD">
        <w:rPr>
          <w:b/>
          <w:bCs/>
        </w:rPr>
        <w:t>20</w:t>
      </w:r>
      <w:r w:rsidR="006B16AD" w:rsidRPr="006B16AD">
        <w:rPr>
          <w:b/>
          <w:bCs/>
        </w:rPr>
        <w:t>9</w:t>
      </w:r>
      <w:r w:rsidR="00E74986" w:rsidRPr="006B16AD">
        <w:rPr>
          <w:b/>
          <w:bCs/>
        </w:rPr>
        <w:t xml:space="preserve"> DE </w:t>
      </w:r>
      <w:r w:rsidR="00243900" w:rsidRPr="006B16AD">
        <w:rPr>
          <w:b/>
          <w:bCs/>
        </w:rPr>
        <w:t>2</w:t>
      </w:r>
      <w:r w:rsidR="00155F73">
        <w:rPr>
          <w:b/>
          <w:bCs/>
        </w:rPr>
        <w:t>2</w:t>
      </w:r>
      <w:r w:rsidR="00B30DAE" w:rsidRPr="006B16AD">
        <w:rPr>
          <w:b/>
          <w:bCs/>
        </w:rPr>
        <w:t xml:space="preserve"> DE </w:t>
      </w:r>
      <w:r w:rsidR="00243900" w:rsidRPr="006B16AD">
        <w:rPr>
          <w:b/>
          <w:bCs/>
        </w:rPr>
        <w:t>DEZE</w:t>
      </w:r>
      <w:r w:rsidR="00E6600D" w:rsidRPr="006B16AD">
        <w:rPr>
          <w:b/>
          <w:bCs/>
        </w:rPr>
        <w:t>M</w:t>
      </w:r>
      <w:r w:rsidR="00B30DAE" w:rsidRPr="006B16AD">
        <w:rPr>
          <w:b/>
          <w:bCs/>
        </w:rPr>
        <w:t>BRO</w:t>
      </w:r>
      <w:r w:rsidR="007C40E2" w:rsidRPr="006B16AD">
        <w:rPr>
          <w:b/>
          <w:bCs/>
        </w:rPr>
        <w:t xml:space="preserve"> DE 201</w:t>
      </w:r>
      <w:r w:rsidR="00011125" w:rsidRPr="006B16AD">
        <w:rPr>
          <w:b/>
          <w:bCs/>
        </w:rPr>
        <w:t>7</w:t>
      </w:r>
      <w:r w:rsidR="007C40E2" w:rsidRPr="006B16AD">
        <w:rPr>
          <w:b/>
          <w:bCs/>
        </w:rPr>
        <w:t>.</w:t>
      </w:r>
    </w:p>
    <w:p w:rsidR="006B16AD" w:rsidRPr="006B16AD" w:rsidRDefault="006B16AD" w:rsidP="007A3698">
      <w:pPr>
        <w:ind w:left="2268"/>
        <w:jc w:val="both"/>
        <w:rPr>
          <w:b/>
          <w:i/>
        </w:rPr>
      </w:pPr>
    </w:p>
    <w:p w:rsidR="006B16AD" w:rsidRPr="006B16AD" w:rsidRDefault="006B16AD" w:rsidP="007A3698">
      <w:pPr>
        <w:ind w:left="2268"/>
        <w:jc w:val="both"/>
        <w:rPr>
          <w:b/>
        </w:rPr>
      </w:pPr>
      <w:r w:rsidRPr="006B16AD">
        <w:rPr>
          <w:b/>
        </w:rPr>
        <w:t>DISPÕE SOBRE NORMAS DE USO E OCUPAÇÃO DO SOLO NO MUNICÍPIO DE SETE LAGOAS, ATENDENDO AO DISPOSTO NO ARTIGO 108 DA LEI COMPLEMENTAR Nº 109 DE 09/10/2006 – PLANO DIRETOR DE SETE LAGOAS.</w:t>
      </w:r>
    </w:p>
    <w:p w:rsidR="00B406F5" w:rsidRPr="006B16AD" w:rsidRDefault="00B406F5" w:rsidP="007A3698">
      <w:pPr>
        <w:tabs>
          <w:tab w:val="left" w:pos="2268"/>
        </w:tabs>
        <w:autoSpaceDE w:val="0"/>
        <w:ind w:left="2268"/>
        <w:jc w:val="both"/>
        <w:rPr>
          <w:rFonts w:eastAsia="Times New Roman"/>
          <w:i/>
          <w:iCs/>
        </w:rPr>
      </w:pPr>
    </w:p>
    <w:p w:rsidR="00860B0E" w:rsidRPr="006B16AD" w:rsidRDefault="00860B0E" w:rsidP="007A3698">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r w:rsidRPr="006B16AD">
        <w:rPr>
          <w:rFonts w:eastAsia="BitstreamVeraSans-Bold" w:cs="Times New Roman"/>
          <w:i w:val="0"/>
          <w:sz w:val="24"/>
          <w:szCs w:val="24"/>
          <w:lang w:eastAsia="pt-BR" w:bidi="pt-BR"/>
        </w:rPr>
        <w:t>O Povo do Município de Sete Lagoas, por seus representantes legais votou, e eu em seu nome sanciono a seguinte Lei</w:t>
      </w:r>
      <w:r w:rsidR="00E6600D" w:rsidRPr="006B16AD">
        <w:rPr>
          <w:rFonts w:eastAsia="BitstreamVeraSans-Bold" w:cs="Times New Roman"/>
          <w:i w:val="0"/>
          <w:sz w:val="24"/>
          <w:szCs w:val="24"/>
          <w:lang w:eastAsia="pt-BR" w:bidi="pt-BR"/>
        </w:rPr>
        <w:t xml:space="preserve"> Complementar</w:t>
      </w:r>
      <w:r w:rsidRPr="006B16AD">
        <w:rPr>
          <w:rFonts w:eastAsia="BitstreamVeraSans-Bold" w:cs="Times New Roman"/>
          <w:i w:val="0"/>
          <w:sz w:val="24"/>
          <w:szCs w:val="24"/>
          <w:lang w:eastAsia="pt-BR" w:bidi="pt-BR"/>
        </w:rPr>
        <w:t>:</w:t>
      </w:r>
    </w:p>
    <w:p w:rsidR="00217F10" w:rsidRPr="006B16AD" w:rsidRDefault="00217F10" w:rsidP="007A3698">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p>
    <w:p w:rsidR="006B16AD" w:rsidRPr="006B16AD" w:rsidRDefault="006B16AD" w:rsidP="007A3698">
      <w:pPr>
        <w:pStyle w:val="Ttulo3"/>
        <w:spacing w:before="0"/>
        <w:ind w:firstLine="2268"/>
        <w:jc w:val="both"/>
        <w:rPr>
          <w:rFonts w:ascii="Times New Roman" w:hAnsi="Times New Roman"/>
          <w:b/>
          <w:color w:val="auto"/>
        </w:rPr>
      </w:pPr>
      <w:r w:rsidRPr="006B16AD">
        <w:rPr>
          <w:rFonts w:ascii="Times New Roman" w:hAnsi="Times New Roman"/>
          <w:b/>
          <w:color w:val="auto"/>
        </w:rPr>
        <w:t>CAPITULO I</w:t>
      </w:r>
    </w:p>
    <w:p w:rsidR="006B16AD" w:rsidRPr="006B16AD" w:rsidRDefault="006B16AD" w:rsidP="007A3698">
      <w:pPr>
        <w:pStyle w:val="Ttulo3"/>
        <w:spacing w:before="0"/>
        <w:ind w:firstLine="2268"/>
        <w:jc w:val="both"/>
        <w:rPr>
          <w:rFonts w:ascii="Times New Roman" w:hAnsi="Times New Roman"/>
          <w:b/>
          <w:color w:val="auto"/>
        </w:rPr>
      </w:pPr>
      <w:r w:rsidRPr="006B16AD">
        <w:rPr>
          <w:rFonts w:ascii="Times New Roman" w:hAnsi="Times New Roman"/>
          <w:b/>
          <w:color w:val="auto"/>
        </w:rPr>
        <w:t>DISPOSIÇÕES PRELIMINARES</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Art. 1º Esta Lei Complementar tem por objetivo o ordenamento do uso e ocupação do solo no território municipal de Sete Lagoas, em consonância com o disposto na Lei Orgânica Municipal, observadas a Lei Federal nº 10.257/2001 - Estatuto da Cidade, a </w:t>
      </w:r>
      <w:r w:rsidRPr="006B16AD">
        <w:rPr>
          <w:bCs/>
        </w:rPr>
        <w:t>Lei Federal nº 13.089 de 12/01/2015– Estatuto da Metrópole,</w:t>
      </w:r>
      <w:r w:rsidR="006D56F7">
        <w:rPr>
          <w:bCs/>
        </w:rPr>
        <w:t xml:space="preserve"> </w:t>
      </w:r>
      <w:r w:rsidRPr="006B16AD">
        <w:t>o Código Florestal - Lei Federal nº 12.651 de 25/05/2012, a Lei Estadual nº 20.922 de 16/10/2013, que aprova as políticas florestal e de proteção à biodiversidade no Estado de Minas Gerais, a Lei Complementar Municipal nº 68 de 28/01/2002, que dispõe sobre a Política Municipal de proteção, controle e conservação do meio ambiente e da melhoria da qualidade de vida no Município de Sete Lagoas, demais leis ambientais vigentes, a Lei Federal nº 6.766 de 19/12/1979 e alterações, que dispõe sobre o Parcelamento do Solo, bem como a Lei Municipal de Parcelamento do Solo.</w:t>
      </w:r>
    </w:p>
    <w:p w:rsidR="006B16AD" w:rsidRPr="006B16AD" w:rsidRDefault="006B16AD" w:rsidP="007A3698">
      <w:pPr>
        <w:ind w:firstLine="2268"/>
        <w:jc w:val="both"/>
      </w:pPr>
    </w:p>
    <w:p w:rsidR="006B16AD" w:rsidRPr="006B16AD" w:rsidRDefault="006B16AD" w:rsidP="007A3698">
      <w:pPr>
        <w:ind w:firstLine="2268"/>
        <w:jc w:val="both"/>
        <w:rPr>
          <w:bCs/>
        </w:rPr>
      </w:pPr>
      <w:r w:rsidRPr="006B16AD">
        <w:t xml:space="preserve">§ 1º Para atender ao objetivo definido no </w:t>
      </w:r>
      <w:r w:rsidRPr="006B16AD">
        <w:rPr>
          <w:i/>
        </w:rPr>
        <w:t>caput</w:t>
      </w:r>
      <w:r w:rsidRPr="006B16AD">
        <w:t xml:space="preserve"> deste artigo, </w:t>
      </w:r>
      <w:r w:rsidRPr="006B16AD">
        <w:rPr>
          <w:bCs/>
        </w:rPr>
        <w:t>esta Lei Complementar faz revisão e revoga o disposto nos Capítulos e Artigos que integram o TÍTULO IV - Do Ordenamento Territorial da Lei Complementar nº 109 de 09/10/2006 - Plano Diretor de Sete Lagoas, Capítulo I - Do Macrozoneamento, Capítulo II - Do Macrozoneamento Rural, Capítulo III - Do Macrozoneamento Urbano, Capítulo IV - Da Estruturação Urbana, e seus respectivos artigos 58, 59, 60 e 61.</w:t>
      </w:r>
    </w:p>
    <w:p w:rsidR="006B16AD" w:rsidRPr="006B16AD" w:rsidRDefault="006B16AD" w:rsidP="007A3698">
      <w:pPr>
        <w:ind w:firstLine="2268"/>
        <w:jc w:val="both"/>
        <w:rPr>
          <w:b/>
          <w:bCs/>
        </w:rPr>
      </w:pPr>
    </w:p>
    <w:p w:rsidR="006B16AD" w:rsidRPr="006B16AD" w:rsidRDefault="006B16AD" w:rsidP="007A3698">
      <w:pPr>
        <w:ind w:firstLine="2268"/>
        <w:jc w:val="both"/>
      </w:pPr>
      <w:r w:rsidRPr="006B16AD">
        <w:t>§ 2º Esta Lei Complementar atende</w:t>
      </w:r>
      <w:r>
        <w:t xml:space="preserve"> </w:t>
      </w:r>
      <w:r w:rsidRPr="006B16AD">
        <w:t>ainda ao disposto no artigo 108 da Lei Complementar nº 109 de 09/10/2006 - Plano Diretor de Sete Lagoas, sobre a prioridade da atualização e aprovação da legislação que compõe o sistema municipal de desenvolvimento urbano relativamente às disposições sobre o Parcelamento do Solo, o Uso e Ocupação do Solo e a descrição do Perímetro Urbano.</w:t>
      </w:r>
    </w:p>
    <w:p w:rsidR="006B16AD" w:rsidRPr="006B16AD" w:rsidRDefault="006B16AD" w:rsidP="007A3698">
      <w:pPr>
        <w:ind w:firstLine="2268"/>
        <w:jc w:val="both"/>
      </w:pPr>
    </w:p>
    <w:p w:rsidR="006B16AD" w:rsidRPr="006B16AD" w:rsidRDefault="006B16AD" w:rsidP="007A3698">
      <w:pPr>
        <w:pStyle w:val="Corpodetexto"/>
        <w:spacing w:after="0"/>
        <w:ind w:firstLine="2268"/>
        <w:jc w:val="both"/>
        <w:rPr>
          <w:rFonts w:cs="Times New Roman"/>
        </w:rPr>
      </w:pPr>
      <w:r w:rsidRPr="006B16AD">
        <w:rPr>
          <w:rFonts w:cs="Times New Roman"/>
        </w:rPr>
        <w:t>§ 3º Para o cumprimento do disposto nesta Lei Complementar, fazem parte integrante desta os seguintes anexos:</w:t>
      </w:r>
    </w:p>
    <w:p w:rsidR="006B16AD" w:rsidRPr="006B16AD" w:rsidRDefault="006B16AD" w:rsidP="007A3698">
      <w:pPr>
        <w:pStyle w:val="Corpodetexto"/>
        <w:spacing w:after="0"/>
        <w:ind w:firstLine="2268"/>
        <w:jc w:val="both"/>
        <w:rPr>
          <w:rFonts w:cs="Times New Roman"/>
        </w:rPr>
      </w:pPr>
    </w:p>
    <w:p w:rsidR="006B16AD" w:rsidRPr="006B16AD" w:rsidRDefault="006B16AD" w:rsidP="007A3698">
      <w:pPr>
        <w:pStyle w:val="Corpodetexto"/>
        <w:spacing w:after="0"/>
        <w:ind w:firstLine="2268"/>
        <w:jc w:val="both"/>
        <w:rPr>
          <w:rFonts w:cs="Times New Roman"/>
        </w:rPr>
      </w:pPr>
      <w:r w:rsidRPr="006B16AD">
        <w:rPr>
          <w:rFonts w:cs="Times New Roman"/>
        </w:rPr>
        <w:t>I</w:t>
      </w:r>
      <w:r>
        <w:rPr>
          <w:rFonts w:cs="Times New Roman"/>
        </w:rPr>
        <w:t xml:space="preserve"> </w:t>
      </w:r>
      <w:r w:rsidRPr="006B16AD">
        <w:rPr>
          <w:rFonts w:cs="Times New Roman"/>
        </w:rPr>
        <w:t xml:space="preserve">- o Perímetro Urbano da Zona Urbana da cidade de Sete Lagoas, conforme descrição constante do Anexo I da Lei Complementar de </w:t>
      </w:r>
      <w:r w:rsidRPr="006B16AD">
        <w:rPr>
          <w:rFonts w:cs="Times New Roman"/>
        </w:rPr>
        <w:lastRenderedPageBreak/>
        <w:t>Parcelamento do Solo;</w:t>
      </w:r>
    </w:p>
    <w:p w:rsidR="006B16AD" w:rsidRPr="006B16AD" w:rsidRDefault="006B16AD" w:rsidP="007A3698">
      <w:pPr>
        <w:pStyle w:val="Corpodetexto"/>
        <w:spacing w:after="0"/>
        <w:ind w:firstLine="2268"/>
        <w:jc w:val="both"/>
        <w:rPr>
          <w:rFonts w:cs="Times New Roman"/>
        </w:rPr>
      </w:pPr>
    </w:p>
    <w:p w:rsidR="006B16AD" w:rsidRDefault="006B16AD" w:rsidP="007A3698">
      <w:pPr>
        <w:pStyle w:val="Corpodetexto"/>
        <w:spacing w:after="0"/>
        <w:ind w:firstLine="2268"/>
        <w:jc w:val="both"/>
        <w:rPr>
          <w:rFonts w:cs="Times New Roman"/>
        </w:rPr>
      </w:pPr>
      <w:r w:rsidRPr="006B16AD">
        <w:rPr>
          <w:rFonts w:cs="Times New Roman"/>
        </w:rPr>
        <w:t>II</w:t>
      </w:r>
      <w:r>
        <w:rPr>
          <w:rFonts w:cs="Times New Roman"/>
        </w:rPr>
        <w:t xml:space="preserve"> </w:t>
      </w:r>
      <w:r w:rsidRPr="006B16AD">
        <w:rPr>
          <w:rFonts w:cs="Times New Roman"/>
        </w:rPr>
        <w:t>- as Categorias de Uso do Solo por Zonas, conforme o Anexo II desta Lei Complementar;</w:t>
      </w:r>
    </w:p>
    <w:p w:rsidR="006B16AD" w:rsidRPr="006B16AD" w:rsidRDefault="006B16AD" w:rsidP="007A3698">
      <w:pPr>
        <w:pStyle w:val="Corpodetexto"/>
        <w:spacing w:after="0"/>
        <w:ind w:firstLine="2268"/>
        <w:jc w:val="both"/>
        <w:rPr>
          <w:rFonts w:cs="Times New Roman"/>
        </w:rPr>
      </w:pPr>
    </w:p>
    <w:p w:rsidR="006B16AD" w:rsidRPr="006B16AD" w:rsidRDefault="006B16AD" w:rsidP="007A3698">
      <w:pPr>
        <w:pStyle w:val="Corpodetexto"/>
        <w:spacing w:after="0"/>
        <w:ind w:firstLine="2268"/>
        <w:jc w:val="both"/>
        <w:rPr>
          <w:rFonts w:cs="Times New Roman"/>
        </w:rPr>
      </w:pPr>
      <w:r w:rsidRPr="006B16AD">
        <w:rPr>
          <w:rFonts w:cs="Times New Roman"/>
        </w:rPr>
        <w:t>III</w:t>
      </w:r>
      <w:r>
        <w:rPr>
          <w:rFonts w:cs="Times New Roman"/>
        </w:rPr>
        <w:t xml:space="preserve"> </w:t>
      </w:r>
      <w:r w:rsidRPr="006B16AD">
        <w:rPr>
          <w:rFonts w:cs="Times New Roman"/>
        </w:rPr>
        <w:t>- os índices urbanísticos e parâmetros gerais para a ocupação do solo, definidos no Anexo III desta Lei Complementar;</w:t>
      </w:r>
    </w:p>
    <w:p w:rsidR="006B16AD" w:rsidRPr="006B16AD" w:rsidRDefault="006B16AD" w:rsidP="007A3698">
      <w:pPr>
        <w:pStyle w:val="Corpodetexto"/>
        <w:spacing w:after="0"/>
        <w:ind w:firstLine="2268"/>
        <w:jc w:val="both"/>
        <w:rPr>
          <w:rFonts w:cs="Times New Roman"/>
        </w:rPr>
      </w:pPr>
    </w:p>
    <w:p w:rsidR="006B16AD" w:rsidRPr="006B16AD" w:rsidRDefault="006B16AD" w:rsidP="007A3698">
      <w:pPr>
        <w:pStyle w:val="Corpodetexto"/>
        <w:spacing w:after="0"/>
        <w:ind w:firstLine="2268"/>
        <w:jc w:val="both"/>
        <w:rPr>
          <w:rFonts w:cs="Times New Roman"/>
        </w:rPr>
      </w:pPr>
      <w:r w:rsidRPr="006B16AD">
        <w:rPr>
          <w:rFonts w:cs="Times New Roman"/>
        </w:rPr>
        <w:t>IV</w:t>
      </w:r>
      <w:r>
        <w:rPr>
          <w:rFonts w:cs="Times New Roman"/>
        </w:rPr>
        <w:t xml:space="preserve"> </w:t>
      </w:r>
      <w:r w:rsidRPr="006B16AD">
        <w:rPr>
          <w:rFonts w:cs="Times New Roman"/>
        </w:rPr>
        <w:t xml:space="preserve">- os Mapas </w:t>
      </w:r>
      <w:r w:rsidRPr="006B16AD">
        <w:rPr>
          <w:rFonts w:cs="Times New Roman"/>
          <w:i/>
        </w:rPr>
        <w:t>Uso e Ocupação de Solo, Parcelamento do Solo</w:t>
      </w:r>
      <w:r w:rsidR="006D56F7">
        <w:rPr>
          <w:rFonts w:cs="Times New Roman"/>
          <w:i/>
        </w:rPr>
        <w:t xml:space="preserve"> </w:t>
      </w:r>
      <w:r w:rsidRPr="006B16AD">
        <w:rPr>
          <w:rFonts w:cs="Times New Roman"/>
        </w:rPr>
        <w:t xml:space="preserve">e </w:t>
      </w:r>
      <w:r w:rsidRPr="006B16AD">
        <w:rPr>
          <w:rFonts w:cs="Times New Roman"/>
          <w:i/>
        </w:rPr>
        <w:t xml:space="preserve">Hierarquia Viária, </w:t>
      </w:r>
      <w:r w:rsidRPr="006B16AD">
        <w:rPr>
          <w:rFonts w:cs="Times New Roman"/>
        </w:rPr>
        <w:t>constantes do Anexo IV desta Lei Complementar.</w:t>
      </w:r>
    </w:p>
    <w:p w:rsidR="006B16AD" w:rsidRPr="006B16AD" w:rsidRDefault="006B16AD" w:rsidP="007A3698">
      <w:pPr>
        <w:pStyle w:val="Corpodetexto"/>
        <w:spacing w:after="0"/>
        <w:ind w:firstLine="2268"/>
        <w:jc w:val="both"/>
        <w:rPr>
          <w:rFonts w:cs="Times New Roman"/>
        </w:rPr>
      </w:pPr>
    </w:p>
    <w:p w:rsidR="006B16AD" w:rsidRPr="006B16AD" w:rsidRDefault="006B16AD" w:rsidP="007A3698">
      <w:pPr>
        <w:ind w:firstLine="2268"/>
        <w:jc w:val="both"/>
        <w:rPr>
          <w:b/>
        </w:rPr>
      </w:pPr>
      <w:r w:rsidRPr="006B16AD">
        <w:rPr>
          <w:b/>
        </w:rPr>
        <w:t>CAPÍTULO II</w:t>
      </w:r>
    </w:p>
    <w:p w:rsidR="006B16AD" w:rsidRPr="006B16AD" w:rsidRDefault="006B16AD" w:rsidP="007A3698">
      <w:pPr>
        <w:pStyle w:val="Ttulo3"/>
        <w:spacing w:before="0"/>
        <w:ind w:firstLine="2268"/>
        <w:jc w:val="both"/>
        <w:rPr>
          <w:rFonts w:ascii="Times New Roman" w:hAnsi="Times New Roman"/>
          <w:b/>
          <w:color w:val="auto"/>
        </w:rPr>
      </w:pPr>
      <w:r w:rsidRPr="006B16AD">
        <w:rPr>
          <w:rFonts w:ascii="Times New Roman" w:hAnsi="Times New Roman"/>
          <w:b/>
          <w:color w:val="auto"/>
        </w:rPr>
        <w:t>DAS ZONAS DE USO E OCUPAÇÃO DO SOLO</w:t>
      </w:r>
    </w:p>
    <w:p w:rsidR="006B16AD" w:rsidRPr="006B16AD" w:rsidRDefault="006B16AD" w:rsidP="007A3698">
      <w:pPr>
        <w:ind w:firstLine="2268"/>
        <w:jc w:val="both"/>
      </w:pPr>
    </w:p>
    <w:p w:rsidR="006B16AD" w:rsidRPr="006B16AD" w:rsidRDefault="006B16AD" w:rsidP="007A3698">
      <w:pPr>
        <w:ind w:firstLine="2268"/>
        <w:jc w:val="both"/>
      </w:pPr>
      <w:r w:rsidRPr="006B16AD">
        <w:t>Art. 2º</w:t>
      </w:r>
      <w:r>
        <w:t xml:space="preserve"> </w:t>
      </w:r>
      <w:r w:rsidRPr="006B16AD">
        <w:t>O território municipal de Sete Lagoas compõe-se das seguintes zonas de uso e ocupação do solo:</w:t>
      </w:r>
    </w:p>
    <w:p w:rsidR="006B16AD" w:rsidRPr="006B16AD" w:rsidRDefault="006B16AD" w:rsidP="007A3698">
      <w:pPr>
        <w:ind w:firstLine="2268"/>
        <w:jc w:val="both"/>
      </w:pPr>
    </w:p>
    <w:p w:rsidR="006B16AD" w:rsidRPr="006B16AD" w:rsidRDefault="006B16AD" w:rsidP="007A3698">
      <w:pPr>
        <w:ind w:firstLine="2268"/>
        <w:jc w:val="both"/>
      </w:pPr>
      <w:r w:rsidRPr="006B16AD">
        <w:t>I – Zona Urbana da cidade de Sete Lagoas;</w:t>
      </w:r>
    </w:p>
    <w:p w:rsidR="006B16AD" w:rsidRPr="006B16AD" w:rsidRDefault="006B16AD" w:rsidP="007A3698">
      <w:pPr>
        <w:ind w:firstLine="2268"/>
        <w:jc w:val="both"/>
      </w:pPr>
    </w:p>
    <w:p w:rsidR="006B16AD" w:rsidRPr="006B16AD" w:rsidRDefault="006B16AD" w:rsidP="007A3698">
      <w:pPr>
        <w:ind w:firstLine="2268"/>
        <w:jc w:val="both"/>
      </w:pPr>
      <w:r w:rsidRPr="006B16AD">
        <w:t>II – Zonas de Expansão Urbana;</w:t>
      </w:r>
    </w:p>
    <w:p w:rsidR="006B16AD" w:rsidRPr="006B16AD" w:rsidRDefault="006B16AD" w:rsidP="007A3698">
      <w:pPr>
        <w:ind w:firstLine="2268"/>
        <w:jc w:val="both"/>
      </w:pPr>
    </w:p>
    <w:p w:rsidR="006B16AD" w:rsidRPr="006B16AD" w:rsidRDefault="006B16AD" w:rsidP="007A3698">
      <w:pPr>
        <w:ind w:firstLine="2268"/>
        <w:jc w:val="both"/>
      </w:pPr>
      <w:r w:rsidRPr="006B16AD">
        <w:t>III – Zonas de Urbanização Específica;</w:t>
      </w:r>
    </w:p>
    <w:p w:rsidR="006B16AD" w:rsidRPr="006B16AD" w:rsidRDefault="006B16AD" w:rsidP="007A3698">
      <w:pPr>
        <w:ind w:firstLine="2268"/>
        <w:jc w:val="both"/>
      </w:pPr>
    </w:p>
    <w:p w:rsidR="006B16AD" w:rsidRPr="006B16AD" w:rsidRDefault="006B16AD" w:rsidP="007A3698">
      <w:pPr>
        <w:ind w:firstLine="2268"/>
        <w:jc w:val="both"/>
      </w:pPr>
      <w:r w:rsidRPr="006B16AD">
        <w:t>IV – Zona Rural.</w:t>
      </w:r>
    </w:p>
    <w:p w:rsidR="006B16AD" w:rsidRPr="006B16AD" w:rsidRDefault="006B16AD" w:rsidP="007A3698">
      <w:pPr>
        <w:ind w:firstLine="2268"/>
        <w:jc w:val="both"/>
      </w:pPr>
    </w:p>
    <w:p w:rsidR="006B16AD" w:rsidRPr="006B16AD" w:rsidRDefault="006B16AD" w:rsidP="007A3698">
      <w:pPr>
        <w:ind w:firstLine="2268"/>
        <w:jc w:val="both"/>
      </w:pPr>
      <w:r w:rsidRPr="006B16AD">
        <w:t>§ 1º</w:t>
      </w:r>
      <w:r w:rsidR="00F73B4F">
        <w:t xml:space="preserve"> </w:t>
      </w:r>
      <w:r w:rsidRPr="006B16AD">
        <w:t xml:space="preserve">A Zona Urbana compreende áreas ocupadas e diferenciadas pela tipologia de ocupação e de uso do solo diversificado. </w:t>
      </w:r>
    </w:p>
    <w:p w:rsidR="006B16AD" w:rsidRPr="006B16AD" w:rsidRDefault="006B16AD" w:rsidP="007A3698">
      <w:pPr>
        <w:ind w:firstLine="2268"/>
        <w:jc w:val="both"/>
      </w:pPr>
    </w:p>
    <w:p w:rsidR="006B16AD" w:rsidRPr="006B16AD" w:rsidRDefault="006B16AD" w:rsidP="007A3698">
      <w:pPr>
        <w:ind w:firstLine="2268"/>
        <w:jc w:val="both"/>
      </w:pPr>
      <w:r w:rsidRPr="006B16AD">
        <w:t>§ 2º</w:t>
      </w:r>
      <w:r w:rsidR="00F73B4F">
        <w:t xml:space="preserve"> </w:t>
      </w:r>
      <w:r w:rsidRPr="006B16AD">
        <w:t>A Zona de Expansão Urbana é constituída de áreas ainda não ocupadas onde poderá ocorrer o parcelamento do solo para fins urbanos.</w:t>
      </w:r>
    </w:p>
    <w:p w:rsidR="006B16AD" w:rsidRPr="006B16AD" w:rsidRDefault="006B16AD" w:rsidP="007A3698">
      <w:pPr>
        <w:ind w:firstLine="2268"/>
        <w:jc w:val="both"/>
      </w:pPr>
    </w:p>
    <w:p w:rsidR="006B16AD" w:rsidRPr="006B16AD" w:rsidRDefault="006B16AD" w:rsidP="007A3698">
      <w:pPr>
        <w:ind w:firstLine="2268"/>
        <w:jc w:val="both"/>
      </w:pPr>
      <w:r w:rsidRPr="006B16AD">
        <w:t>§ 3º</w:t>
      </w:r>
      <w:r w:rsidR="00F73B4F">
        <w:t xml:space="preserve"> </w:t>
      </w:r>
      <w:r w:rsidRPr="006B16AD">
        <w:t>A Zona Urbana e a Zona de Expansão Urbana estão contidas por um Perímetro Urbano aprovado por lei.</w:t>
      </w:r>
    </w:p>
    <w:p w:rsidR="006B16AD" w:rsidRPr="006B16AD" w:rsidRDefault="006B16AD" w:rsidP="007A3698">
      <w:pPr>
        <w:ind w:firstLine="2268"/>
        <w:jc w:val="both"/>
      </w:pPr>
    </w:p>
    <w:p w:rsidR="006B16AD" w:rsidRPr="006B16AD" w:rsidRDefault="006B16AD" w:rsidP="007A3698">
      <w:pPr>
        <w:ind w:firstLine="2268"/>
        <w:jc w:val="both"/>
      </w:pPr>
      <w:r w:rsidRPr="006B16AD">
        <w:t>§ 4º</w:t>
      </w:r>
      <w:r w:rsidR="00F73B4F">
        <w:t xml:space="preserve"> </w:t>
      </w:r>
      <w:r w:rsidRPr="006B16AD">
        <w:t>As Zonas de Urbanização Específica, definidas pela Lei Federal nº 6.766/1979, que tratam do Parcelamento do Solo Urbano, são ocupações urbanas constituindo núcleos ou loteamentos isolados, aglomerações e povoados com características urbanas, muitas vezes dispersas pelo território municipal, desarticulados entre si, em alguns casos caracterizando parcelamentos rurais desmembrados irregularmente, sendo que muitas dessas áreas de urbanização específica apresentam ilegalidades, devendo ser objeto de regularização fundiária, são elas:</w:t>
      </w:r>
    </w:p>
    <w:p w:rsidR="006B16AD" w:rsidRPr="006B16AD" w:rsidRDefault="006B16AD" w:rsidP="007A3698">
      <w:pPr>
        <w:ind w:firstLine="2268"/>
        <w:jc w:val="both"/>
      </w:pPr>
    </w:p>
    <w:p w:rsidR="006B16AD" w:rsidRPr="006B16AD" w:rsidRDefault="006B16AD" w:rsidP="007A3698">
      <w:pPr>
        <w:pStyle w:val="PargrafodaLista"/>
        <w:ind w:left="0" w:firstLine="2268"/>
        <w:jc w:val="both"/>
      </w:pPr>
      <w:r w:rsidRPr="006B16AD">
        <w:t>I - algumas Zonas de Urbanização Específica integram a ADE – Área de Diretrizes Especiais de Urbanização Específica do Barreiro e a ADE – Área de Diretrizes Especiais de Urbanização Específica Fazenda Velha, que serão objeto de projetos detalhados de elaboração da cartografia básica, definição de perímetros urbanos, zoneamento urbano de uso e ocupação do solo, zonas de expansão urbana e zonas rurais, circulação viária, regularização fundiária, entre outros aspectos, conforme inciso VII do Capítulo III desta Lei Complementar;</w:t>
      </w:r>
    </w:p>
    <w:p w:rsidR="006B16AD" w:rsidRPr="006B16AD" w:rsidRDefault="006B16AD" w:rsidP="007A3698">
      <w:pPr>
        <w:ind w:firstLine="2268"/>
        <w:jc w:val="both"/>
        <w:rPr>
          <w:u w:val="single"/>
        </w:rPr>
      </w:pPr>
    </w:p>
    <w:p w:rsidR="006B16AD" w:rsidRPr="006B16AD" w:rsidRDefault="006B16AD" w:rsidP="007A3698">
      <w:pPr>
        <w:pStyle w:val="PargrafodaLista"/>
        <w:ind w:left="0" w:firstLine="2268"/>
        <w:jc w:val="both"/>
      </w:pPr>
      <w:r w:rsidRPr="006B16AD">
        <w:lastRenderedPageBreak/>
        <w:t>II - outras Zonas de Urbanização Específica estão dispersas nos territórios integrantes dos perímetros aprovados da APA Serra de Santa Helena, da APA Ribeirão do Paiol e do perímetro</w:t>
      </w:r>
      <w:r w:rsidR="00F73B4F">
        <w:t xml:space="preserve"> </w:t>
      </w:r>
      <w:r w:rsidRPr="006B16AD">
        <w:t xml:space="preserve">da APA Águas Vertentes da Lagoa Grande constante do Mapa </w:t>
      </w:r>
      <w:r w:rsidRPr="006B16AD">
        <w:rPr>
          <w:i/>
        </w:rPr>
        <w:t>Uso e Ocupação do Solo</w:t>
      </w:r>
      <w:r w:rsidRPr="006B16AD">
        <w:t>, Anexo IV desta Lei Complementar, devendo ser objeto de projetos detalhados para definição de zonas de preservação ambiental de uso restrito, zonas de interesse ambiental de uso controlado, perímetros urbanos de ocupações existentes e zoneamento de uso e ocupação do solo, zonas de expansão urbana e zonas rurais, sistema de circulação viária, regularização fundiária, entre outros, conforme inciso V do Capítulo III desta Lei Complementar;</w:t>
      </w:r>
    </w:p>
    <w:p w:rsidR="006B16AD" w:rsidRPr="006B16AD" w:rsidRDefault="006B16AD" w:rsidP="007A3698">
      <w:pPr>
        <w:pStyle w:val="PargrafodaLista"/>
        <w:ind w:left="0" w:firstLine="2268"/>
        <w:jc w:val="both"/>
      </w:pPr>
    </w:p>
    <w:p w:rsidR="006B16AD" w:rsidRPr="006B16AD" w:rsidRDefault="006B16AD" w:rsidP="007A3698">
      <w:pPr>
        <w:pStyle w:val="PargrafodaLista"/>
        <w:ind w:left="0" w:firstLine="2268"/>
        <w:jc w:val="both"/>
      </w:pPr>
      <w:r w:rsidRPr="006B16AD">
        <w:t xml:space="preserve">III - outras Zonas de Urbanização Específica estão dispersas dentro do Perímetro Urbano que delimita as zonas urbanas e de expansão urbana da cidade de Sete Lagoas, conforme Mapa </w:t>
      </w:r>
      <w:r w:rsidRPr="006B16AD">
        <w:rPr>
          <w:i/>
        </w:rPr>
        <w:t>Uso e Ocupação do Solo</w:t>
      </w:r>
      <w:r w:rsidRPr="006B16AD">
        <w:t>,</w:t>
      </w:r>
      <w:r w:rsidR="008E4576">
        <w:t xml:space="preserve"> </w:t>
      </w:r>
      <w:r w:rsidRPr="006B16AD">
        <w:t>Anexo IV a esta Lei Complementar, apresentando parcelamentos e ocupações irregulares, que deverão ser objeto de projetos detalhados de regularização da situação fundiária em que se encontram.</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 5º A Zona Rural é aquela externa ao perímetro urbano da cidade de Sete Lagoas constante do Mapa </w:t>
      </w:r>
      <w:r w:rsidRPr="006B16AD">
        <w:rPr>
          <w:i/>
        </w:rPr>
        <w:t>Uso e Ocupação do Solo</w:t>
      </w:r>
      <w:r w:rsidRPr="006B16AD">
        <w:t xml:space="preserve"> e aos perímetros urbanos das demais zonas de urbanização específica definidos pelos projetos a serem elaborados para as APAs e ADEs, conforme incisos I e II do parágrafo anterior.</w:t>
      </w:r>
    </w:p>
    <w:p w:rsidR="006B16AD" w:rsidRPr="006B16AD" w:rsidRDefault="006B16AD" w:rsidP="007A3698">
      <w:pPr>
        <w:ind w:firstLine="2268"/>
        <w:jc w:val="both"/>
      </w:pPr>
    </w:p>
    <w:p w:rsidR="006B16AD" w:rsidRPr="006B16AD" w:rsidRDefault="006B16AD" w:rsidP="007A3698">
      <w:pPr>
        <w:ind w:firstLine="2268"/>
        <w:jc w:val="both"/>
      </w:pPr>
      <w:r w:rsidRPr="006B16AD">
        <w:t>§ 6º Para os efeitos de aplicação dos parâmetros urbanísticos de uso e ocupação do solo definidos nesta Lei Complementar e em atendimento às necessidades básicas de estruturação do espaço urbano e do território municipal, gerando equilíbrio entre o assentamento humano e o meio ambiente, as Zonas Urbanas da cidade de Sete Lagoas são descritas nos artigos subsequentes.</w:t>
      </w:r>
    </w:p>
    <w:p w:rsidR="006B16AD" w:rsidRPr="006B16AD" w:rsidRDefault="006B16AD" w:rsidP="007A3698">
      <w:pPr>
        <w:ind w:firstLine="2268"/>
        <w:jc w:val="both"/>
      </w:pPr>
    </w:p>
    <w:p w:rsidR="006B16AD" w:rsidRPr="00F73B4F" w:rsidRDefault="006B16AD" w:rsidP="007A3698">
      <w:pPr>
        <w:pStyle w:val="Ttulo3"/>
        <w:spacing w:before="0"/>
        <w:ind w:firstLine="2268"/>
        <w:jc w:val="both"/>
        <w:rPr>
          <w:rFonts w:ascii="Times New Roman" w:hAnsi="Times New Roman"/>
          <w:b/>
          <w:color w:val="auto"/>
        </w:rPr>
      </w:pPr>
      <w:r w:rsidRPr="00F73B4F">
        <w:rPr>
          <w:rFonts w:ascii="Times New Roman" w:hAnsi="Times New Roman"/>
          <w:b/>
          <w:color w:val="auto"/>
        </w:rPr>
        <w:t>Seção I</w:t>
      </w:r>
    </w:p>
    <w:p w:rsidR="006B16AD" w:rsidRPr="00F73B4F" w:rsidRDefault="006B16AD" w:rsidP="007A3698">
      <w:pPr>
        <w:pStyle w:val="Ttulo3"/>
        <w:spacing w:before="0"/>
        <w:ind w:firstLine="2268"/>
        <w:jc w:val="both"/>
        <w:rPr>
          <w:rFonts w:ascii="Times New Roman" w:hAnsi="Times New Roman"/>
          <w:b/>
          <w:color w:val="auto"/>
        </w:rPr>
      </w:pPr>
      <w:r w:rsidRPr="00F73B4F">
        <w:rPr>
          <w:rFonts w:ascii="Times New Roman" w:hAnsi="Times New Roman"/>
          <w:b/>
          <w:color w:val="auto"/>
        </w:rPr>
        <w:t>Da Zona Urbana da cidade de Sete Lagoas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Art. 3º A Zona Urbana da cidade de Sete Lagoas divide-se em:</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I – Zona de Uso Preferencialmente Residencial 1 – ZUR 1: áreas ocupadas, representando bairros da cidade, com predominância de lotes de 200m² a 300m² inclusive, que deverão ser mantidas com baixa densidade de ocupação,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w:t>
      </w:r>
      <w:r w:rsidR="006D56F7">
        <w:t xml:space="preserve"> </w:t>
      </w:r>
      <w:r w:rsidRPr="006B16AD">
        <w:t>na ZUR 1 serão permitidas edificações com no máximo 02 (dois) pavimentos, uso residencial unifamiliar, uso misto residencial unifamiliar, uso residencial multifamiliar horizontal, uso misto residencial multifamiliar horizontal, uso institucional relacionado à saúde, educação, recreação e lazer, atividades religiosas, associativas e comunitárias, uso comercial e de prestação de serviços de pequeno porte para atendimento local e pequena produção artesanal convivendo com o uso residencial;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em caso de remembramento de lotes para obtenção de áreas maiores com objetivo de localização de equipamentos sociais, seguir parâmetros urbanísticos específicos para tais equipamentos no Anexo III desta Lei Complementar, sendo que os demais usos seguirão os parâmetros gerais do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lastRenderedPageBreak/>
        <w:t>c) o desmembramento de lotes será permitido apenas quando os mesmos resultarem em área igual ou superior à 200m², área mínima exigida pelo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os índices urbanísticos para a ocupação do solo na ZUR 1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II -</w:t>
      </w:r>
      <w:r w:rsidR="00F73B4F">
        <w:t xml:space="preserve"> </w:t>
      </w:r>
      <w:r w:rsidRPr="006B16AD">
        <w:t>Zona de Uso Preferencialmente Residencial 2 – ZUR 2: áreas ocupadas, representando bairros da cidade, com predominância de lotes de 360m², que deverão ser mantidas preferencialmente com média-baixa densidade de ocupação,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a) os lotes integrantes da ZUR 2 que forem lindeiros a vias coletoras secundárias, vias coletoras principais e vias arteriais, poderão receber maior capacidade de adensamento; </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na ZUR 2 serão permitidos o uso residencial unifamiliar, uso misto residencial unifamiliar, uso residencial multifamiliar horizontal, uso misto residencial multifamiliar horizontal, uso residencial multifamiliar vertical, o uso institucional relacionado à saúde, educação, recreação e lazer, atividades religiosas, associativas e comunitárias, uso comercial e de prestação de serviços de pequeno porte para atendimento local, e pequena produção artesanal convivendo com o uso residencial;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será permitido o remembramento de lotes para a obtenção de áreas maiores, com o objetivo de localização de equipamentos sociais;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 desmembramento de lotes será permitido apenas quando os mesmos resultarem em área igual ou superior à360m², área mínima exigida pelo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os índices urbanísticos para a ocupação do solo na ZUR 2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III -</w:t>
      </w:r>
      <w:r w:rsidR="002A5FBD">
        <w:t xml:space="preserve"> </w:t>
      </w:r>
      <w:r w:rsidRPr="006B16AD">
        <w:t>Zona de Uso Preferencialmente Residencial 3 – ZUR 3: áreas a serem parceladas em conformidade com a ZEU 1 – Zona de Expansão Urbana 1, definida pela Lei de Parcelamento do Solo e artigo 5º desta Lei Complementar, com lotes mínimos de 360m², que deverão ser mantidas preferencialmente com média-baixa densidade de ocupação,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 ZUR 3 serão permitidos o uso residencial unifamiliar, uso misto residencial unifamiliar, uso residencial multifamiliar horizontal, uso misto residencial multifamiliar horizontal, uso residencial multifamiliar vertical e uso misto residencial multifamiliar vertical, o uso institucional relacionado à saúde, educação, recreação e lazer, atividades religiosas, associativas e comunitárias, uso comercial e de prestação de serviços de pequeno e médio porte;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b) em caso de remembramento de lotes para obtenção de áreas maiores com objetivo de localização de equipamentos sociais, comércio e serviços de médio porte, seguir parâmetros urbanísticos específicos para tais equipamentos no </w:t>
      </w:r>
      <w:r w:rsidRPr="006B16AD">
        <w:lastRenderedPageBreak/>
        <w:t>Anexo III desta Lei Complementar, sendo que os demais usos seguirão os parâmetros gerais do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o desmembramento de lotes será permitido apenas quando os mesmos resultarem em área igual ou superior à 360m², área mínima exigida pelo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os índices urbanísticos para a ocupação do solo na ZUR 3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IV</w:t>
      </w:r>
      <w:r w:rsidR="00F73B4F">
        <w:t xml:space="preserve"> </w:t>
      </w:r>
      <w:r w:rsidRPr="006B16AD">
        <w:t>-</w:t>
      </w:r>
      <w:r w:rsidR="00F73B4F">
        <w:t xml:space="preserve"> </w:t>
      </w:r>
      <w:r w:rsidRPr="006B16AD">
        <w:t>Zona de Uso Preferencialmente Residencial 4 – ZUR 4: áreas já parceladas ou a serem parceladas em conformidade com a ZEU 2 - Zona de Expansão Urbana 2, definida pela Lei de Parcelamento do Solo e artigo 5º desta Lei Complementar, com lotes mínimos de 450m², que deverão ser mantidas preferencialmente com média densidade de ocupação,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 ZUR 4 serão permitidos o uso residencial unifamiliar, uso misto residencial unifamiliar, uso residencial multifamiliar horizontal, uso misto residencial multifamiliar horizontal, uso residencial multifamiliar vertical e uso misto residencial multifamiliar vertical, o uso institucional relacionado à saúde, educação, recreação e lazer, atividades religiosas, associativas e comunitárias, uso comercial e de prestação de serviços de pequeno e médio porte;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em caso de remembramento de lotes para obtenção de áreas maiores com objetivo de localização de equipamentos sociais, seguir parâmetros urbanísticos específicos para tais equipamentos no Anexo III desta Lei Complementar. Os demais usos seguirão os parâmetros gerais do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o desmembramento de lotes será permitido apenas quando os mesmos resultarem em área igual ou superior  à 450m², área mínima exigida pelo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os índices urbanísticos para a ocupação do solo na ZUR 4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V -</w:t>
      </w:r>
      <w:r w:rsidR="00F73B4F">
        <w:t xml:space="preserve"> </w:t>
      </w:r>
      <w:r w:rsidRPr="006B16AD">
        <w:t>Zona de Uso Preferencialmente Residencial 5 – ZUR 5: áreas já parceladas ou a serem parceladas em conformidade com a ZEU 3 - Zona de Expansão Urbana 3, definida pela Lei de Parcelamento do Solo e artigo 5º desta Lei Complementar preferencialmente com média densidade de ocupação,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 ZUR 5 serão permitidos o uso residencial unifamiliar, uso misto residencial unifamiliar, uso residencial multifamiliar horizontal e uso misto multifamiliar horizontal, uso residencial multifamiliar vertical, e uso misto residencial multifamiliar vertical, o uso institucional relacionado à saúde, educação, recreação e lazer, atividades religiosas, associativas e comunitárias, uso comercial e de prestação de serviços de pequeno e médio porte;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b) em caso de remembramento de lotes para obtenção de áreas maiores com objetivo de localização de equipamentos sociais, seguir parâmetros </w:t>
      </w:r>
      <w:r w:rsidRPr="006B16AD">
        <w:lastRenderedPageBreak/>
        <w:t>urbanísticos específicos para tais equipamentos no Anexo III desta Lei Complementar, sendo que os demais usos seguirão os parâmetros gerais do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o desmembramento de lotes será permitido apenas quando os mesmos resultarem em área igual ou superior à 600m², área mínima exigida pelo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os índices urbanísticos para a ocupação do solo na ZUR 5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VI -</w:t>
      </w:r>
      <w:r w:rsidR="00F73B4F">
        <w:t xml:space="preserve"> </w:t>
      </w:r>
      <w:r w:rsidRPr="006B16AD">
        <w:t>Zona de Uso Preferencialmente Residencial 6 – ZUR 6: áreas já parceladas ou a serem parceladas apresentando lotes mínimos em conformidade com a ZEU 4 - Zonas de Expansão Urbana, definidas pela Lei de Parcelamento do Solo e artigo 5º desta Lei Complementar, com lotes mínimos de 1.000m², que deverão ser mantidas com baixa densidade de ocupação,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a ZUR 6 deverá ser de predominância do uso residencial unifamiliar e unifamiliar misto para categoria PS 1, podendo receber ainda o uso comercial e de serviços de pequeno porte e o uso institucional na categoria UI 1, constante do artigo 9º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o desmembramento de lotes será permitido apenas quando os mesmos resultarem em área igual ou superior à 1000m², área mínima exigida pelo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em caso de remembramento de lotes para obtenção de áreas maiores com objetivo de uso institucional, seguir parâmetros urbanísticos específicos para tais equipamentos no Anexo III desta Lei Complementar, sendo que os demais usos seguirão os parâmetros gerais do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os índices urbanísticos para a ocupação do solo na ZUR 6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VII -</w:t>
      </w:r>
      <w:r w:rsidR="002A5FBD">
        <w:t xml:space="preserve"> </w:t>
      </w:r>
      <w:r w:rsidRPr="006B16AD">
        <w:t>Zona de Uso Preferencialmente Residencial 7 – ZUR 7: áreas já parceladas com lotes de tamanhos variados, sendo o lote mínimo de 360m², que deverão ser mantidas com baixa densidade de ocupação,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a ZUR 7 deverá ser de predominância do uso residencial unifamiliar, podendo receber ainda o uso institucional com, no máximo, 02 (dois) pavimentos na categoria UI 1, constante do artigo 9º desta Lei Complementar e o comércio e serviços de pequeno porte;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o desmembramento de lotes não será permitido neste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em caso de remembramento de lotes para obtenção de áreas maiores com objetivo de uso institucional, seguir parâmetros urbanísticos específicos para tais equipamentos no Anexo III desta Lei Complementar, sendo que os demais usos seguirão os parâmetros gerais do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lastRenderedPageBreak/>
        <w:t>d) os índices urbanísticos para a ocupação do solo na ZUR 7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VIII -</w:t>
      </w:r>
      <w:r w:rsidR="002A5FBD">
        <w:t xml:space="preserve"> </w:t>
      </w:r>
      <w:r w:rsidRPr="006B16AD">
        <w:t>Zona Urbana de Habitação de Interesse Social 1 – ZUR Social 1: áreas já parceladas ou a serem parceladas, destinadas à baixa densidade de ocupação e à habitação de interesse social, em conformidade com a ZEUIS – Zona de Expansão Urbana de Interesse Social definida pela Lei de Parcelamento do Solo e artigo 5º desta Lei Complementar,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a ZUR Social deve ser mantida com baixa densidade de ocupação, sendo ali permitido edificações com, no máximo, 02 (dois) pavimentos, uso residencial unifamiliar, uso misto residencial unifamiliar, comércio e serviços de atendimento local e o uso institucional de pequeno porte relacionado à saúde, educação, atividades associativas e comunitárias, atividades religiosas, recreação e lazer;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em caso de remembramento de lotes para obtenção de áreas maiores destinadas a equipamentos sociais públicos, seguir parâmetros urbanísticos específicos para tais equipamentos no Anexo III desta Lei Complementar, sendo que os demais usos seguirão os parâmetros gerais do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o desmembramento de lotes será permitido apenas quando os mesmos resultarem em área igual ou superior à 200m², área mínima exigida pelo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os parâmetros gerais para a ocupação do solo na ZUR Social 1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IX -</w:t>
      </w:r>
      <w:r w:rsidR="00F73B4F">
        <w:t xml:space="preserve"> </w:t>
      </w:r>
      <w:r w:rsidRPr="006B16AD">
        <w:t>Zona Urbana de Habitação de Interesse Social 2 – ZUR Social 2: áreas destinadas à média densidade e a projetos de parcelamento do solo para habitação de interesse social, podendo responder a programas especiais criados e geridos no âmbito governamental para uso residencial multifamiliar vertical,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a) a tipologia de parcelamento e parâmetros de ocupação do solo serão previamente definidos pelo Município e aprovados em conformidade com o programa governamental e o órgão financiador; </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as ZUR Social 2 deverão ser implantadas nas ZEUIS – Zonas de Expansão Urbana de Interesse Social definidas no Mapa Uso e Ocupação do Solo anexo a 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o desmembramento de lotes será permitido apenas quando os mesmos resultarem em área igual ou superior à 200m², área mínima exigida pelo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em caso de remembramento de lotes para obtenção de áreas maiores destinadas a equipamentos sociais públicos, seguir parâmetros urbanísticos específicos para tais equipamentos no Anexo III desta Lei Complementar, sendo que os demais usos seguirão os parâmetros gerais do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lastRenderedPageBreak/>
        <w:t>X – Zona das Ambiências do Patrimônio Cultural – ZAPC:zona constituída por terrenos</w:t>
      </w:r>
      <w:r w:rsidR="002A5FBD">
        <w:t xml:space="preserve"> </w:t>
      </w:r>
      <w:r w:rsidRPr="006B16AD">
        <w:t>localizados no entorno de monumentos tombados pelo COMPAC – Conselho Municipal do Patrimônio Cultural de Sete Lagoas e pelo IPHAN – Instituto do Patrimônio Histórico e Artístico Nacional,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 ZAPC deverá ser mantida baixa densidade para promover a valorização do monumento existente e os usos permitidos serão o residencial unifamiliar, o residencial unifamiliar misto, o residencial multifamiliar vertical, o residencial multifamiliar vertical misto, o uso institucional, o comércio e serviços de pequeno e médio porte com abrangência de atendimento do bairro e de apoio ao turismo relacionado ao patrimônio cultural existente;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as áreas de estacionamento, bem como as áreas destinadas a carga e descarga deverão se localizar no interior dos lotes nas novas edificações;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na ZAPC o proprietário poderá exercer ou alienar o direito de construir, conforme artigos 45, 46 e 47 desta Lei Complementar, observados os parâmetros gerais para a ocupação do solo das Zonas onde a ZAPC está inserida;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 desmembramento de lotes será permitido apenas quando os mesmos resultarem em área igual ou superior à 360m²;</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em caso de remembramento de lotes para obtenção de áreas maiores destinadas a equipamentos sociais públicos, comércio e serviços de apoio ao turismo, seguir parâmetros urbanísticos específicos para tais equipamentos no Anexo III desta Lei, sendo que os demais usos seguirão os parâmetros gerais do zoneamento;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os parâmetros gerais para a ocupação do solo na ZAPC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XI -</w:t>
      </w:r>
      <w:r w:rsidR="00C80CA4">
        <w:t xml:space="preserve"> </w:t>
      </w:r>
      <w:r w:rsidRPr="006B16AD">
        <w:t>Zona das Ambiências dos Monumentos Paisagísticos Naturais – ZAMP: zona constituída por terrenos localizados no entorno das Lagoas do Paulino, do Mucuri, do José Felix, do Matadouro, do Cercadinho, da Chácara, da Catarina e da Boa Vista, onde deverá ser mantida baixa densidade para promover a valorização do monumento existente,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os usos permitidos na ZAMP serão o residencial unifamiliar, o residencial multifamiliar vertical, o residencial multifamiliar vertical misto, residencial unifamiliar misto, o uso institucional, o comércio e serviços de pequeno e médio porte, abrangência de atendimento do bairro e de apoio ao turismo relacionado ao patrimônio paisagístico existente;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as áreas de estacionamento, bem como as áreas destinadas a carga e descarga deverão se localizar no interior dos lotes nas novas edificações;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na ZAMP o proprietário poderá exercer ou alienar o direito de construir, conforme artigos 45, 46 e 47 desta Lei Complementar, observados os parâmetros gerais para a ocupação do solo das Zonas onde a ZAMP está inserida;</w:t>
      </w:r>
    </w:p>
    <w:p w:rsidR="006B16AD" w:rsidRDefault="006B16AD" w:rsidP="007A3698">
      <w:pPr>
        <w:autoSpaceDE w:val="0"/>
        <w:autoSpaceDN w:val="0"/>
        <w:adjustRightInd w:val="0"/>
        <w:ind w:firstLine="2268"/>
        <w:jc w:val="both"/>
        <w:rPr>
          <w:strike/>
          <w:highlight w:val="yellow"/>
        </w:rPr>
      </w:pPr>
    </w:p>
    <w:p w:rsidR="00F73B4F" w:rsidRPr="00F73B4F" w:rsidRDefault="00F73B4F" w:rsidP="007A3698">
      <w:pPr>
        <w:autoSpaceDE w:val="0"/>
        <w:autoSpaceDN w:val="0"/>
        <w:adjustRightInd w:val="0"/>
        <w:ind w:firstLine="2268"/>
        <w:jc w:val="both"/>
        <w:rPr>
          <w:strike/>
          <w:highlight w:val="yellow"/>
        </w:rPr>
      </w:pPr>
    </w:p>
    <w:p w:rsidR="006B16AD" w:rsidRPr="006B16AD" w:rsidRDefault="006B16AD" w:rsidP="007A3698">
      <w:pPr>
        <w:autoSpaceDE w:val="0"/>
        <w:autoSpaceDN w:val="0"/>
        <w:adjustRightInd w:val="0"/>
        <w:ind w:firstLine="2268"/>
        <w:jc w:val="both"/>
      </w:pPr>
      <w:r w:rsidRPr="006B16AD">
        <w:lastRenderedPageBreak/>
        <w:t>d) os parâmetros gerais para a ocupação do solo na ZAMP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XII -</w:t>
      </w:r>
      <w:r w:rsidR="00F73B4F">
        <w:t xml:space="preserve"> </w:t>
      </w:r>
      <w:r w:rsidRPr="006B16AD">
        <w:t>Zona do Centro Comercial e Área de Influência – ZC Centro Comercial: áreas destinadas à média densidade de ocupação, que integram o Centro Comercial de Sete Lagoas, conforme Mapa Uso e Ocupação do Solo, anexo a esta Lei Complementar, apresentando lotes de dimensões variadas por ser uma área de ocupação mais antiga,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a ZC Centro Comercial terá prioridade na incidência dos instrumentos da edificação ou utilização compulsórias e IPTU progressivo no tempo, para os terrenos ainda vazios, tendo em vista a existência de infraestrutura de serviços urbanos de água, esgotos e pavimentação;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a ZC Centro Comercial será destinada, preferencialmente, a atividades comerciais e de serviços com raio de abrangência de atendimento para toda a cidade, sendo permitidos, também, o uso residencial unifamiliar, o uso residencial multifamiliar vertical e o uso institucional;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na ZC Centro Comercial serão incentivados o uso comercial e de serviços de médio porte, o uso misto comercial e de serviços e o uso misto residencial multifamiliar vertical em lotes resultantes de remembramento, sendo obrigatória a obediência às exceções relativas à altura máxima das edificações com o objetivo da preservação do patrimônio cultural e ambiental;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d) na ZC Centro Comercial o remembramento de lotes também deverá ocorrer para liberar áreas de estacionamento para o público e áreas de carga e descarga, no interior dos terrenos onde houver o uso comercial e de serviços no pavimento térreo; </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o desmembramento de lotes será permitido apenas quando os mesmos resultarem em área igual ou superior à 450m²;</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a ZC Centro Comercial poderá o proprietário beneficiar da transferência do direito de construir,verificadas as restrições relacionadas às ambiência do patrimônio cultural e paisagístico, bem como os riscos de abatimentos devido ao relevo cárstico;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g) o Município poderá utilizar o direito de preempção e o consórcio imobiliário para os terrenos onde incidir a utilização ou edificações compulsórias;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h) Na ZC, o Município poderá exigir a realização de sondagens especiais e carta de risco geológico elaboradas por profissionais habilitados para viabilidade do empreendimento pleiteado, sendo que o Responsável Técnico assumirá a responsabilidade pelas informações prestadas;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i) os parâmetros gerais para a ocupação do solo na ZC Centro Comercial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lastRenderedPageBreak/>
        <w:t>XIII -</w:t>
      </w:r>
      <w:r w:rsidR="00F73B4F">
        <w:t xml:space="preserve"> </w:t>
      </w:r>
      <w:r w:rsidRPr="006B16AD">
        <w:t>Zona Comercial e de Serviços Sub-Centro 1 – ZC Sub-Centro 1: áreas parceladas e ocupadas, passíveis de renovação urbana em termos de incentivo à constituição de Sub-Centro Comercial e de Serviços para descompressão do atual Centro Comercial,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a) na ZC Sub-Centro 1 serão incentivados o uso comercial e de serviços de médio porte, o uso misto comercial e de serviços e o uso misto residencial multifamiliar vertical em lotes resultantes de remembramento; </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serão permitidos, ainda, o uso residencial unifamiliar, o uso residencial multifamiliar vertical e o uso institucional;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a ZC Sub-Centro 1 será receptora da transferência do direito de construir e o proprietário também poderá se beneficiar da outorga onerosa do direito de construir;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 desmembramento de lotes será permitido apenas quando os mesmos resultarem em área igual ou superior à 450m²;</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o remembramento de lotes deverá ocorrer para liberar áreas de estacionamento para o público e áreas de carga e descarga no interior dos terrenos;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os parâmetros gerais para a ocupação do solo na ZC Sub-Centro 1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XIV -</w:t>
      </w:r>
      <w:r w:rsidR="00C80CA4">
        <w:t xml:space="preserve"> </w:t>
      </w:r>
      <w:r w:rsidRPr="006B16AD">
        <w:t>Zona Comercial e de Serviços Sub-Centro 2 – ZC Sub-Centro 2: áreas parceladas e ocupadas, passíveis de renovação urbana em termos de incentivo à constituição de Sub-Centro Comercial e de Serviços para descompressão do atual Centro Comercial,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 ZC Sub-Centro 2 serão incentivados o uso comercial e de serviços de médio porte, o uso misto comercial e de serviços, e o uso misto residencial multifamiliar vertical, em lotes resultantes de remembramento;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serão permitidos, ainda, o uso residencial unifamiliar, o uso residencial multifamiliar vertical e o uso institucional;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a ZC Sub-Centro 2 será receptora da transferência do direito de construir e da outorga onerosa do direito de construir;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 desmembramento de lotes será permitido apenas quando os mesmos resultarem em área igual ou superior à 450m²;</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e) o remembramento de lotes deverá ocorrer para liberar áreas de estacionamento para o público e áreas de carga e descarga no interior dos terrenos; </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os parâmetros gerais para a ocupação do solo na ZC Sub-Centro 2 estão definidos no Anexo III desta Lei Complementar;</w:t>
      </w:r>
    </w:p>
    <w:p w:rsidR="006B16AD" w:rsidRDefault="006B16AD" w:rsidP="007A3698">
      <w:pPr>
        <w:autoSpaceDE w:val="0"/>
        <w:autoSpaceDN w:val="0"/>
        <w:adjustRightInd w:val="0"/>
        <w:ind w:firstLine="2268"/>
        <w:jc w:val="both"/>
      </w:pPr>
    </w:p>
    <w:p w:rsidR="00F73B4F" w:rsidRPr="006B16AD" w:rsidRDefault="00F73B4F"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lastRenderedPageBreak/>
        <w:t>XV - Zona Comercial e de Serviços Sub-Centro 3 – ZC Sub-Centro 3: áreas parceladas e ocupadas, passíveis de renovação urbana em termos de incentivo à constituição de Sub-Centro Comercial e de Serviços para descompressão do atual Centro Comercial,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a) na ZC Sub-Centro 3 serão incentivados o uso comercial e de serviços de médio porte, o uso misto comercial e de serviços e o uso misto residencial multifamiliar vertical, em lotes resultantes de remembramento; </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serão permitidos, ainda, o uso residencial unifamiliar, o uso residencial multifamiliar vertical e o uso institucional;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a ZC Sub-Centro 3 será receptora da transferência do direito de construir e o proprietário também poderá se beneficiar da outorga onerosa do direito de construir;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 desmembramento de lotes será permitido apenas quando os mesmos resultarem em área igual ou superior à 450m²;</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o remembramento de lotes deverá ocorrer para liberar áreas de estacionamento para o público e áreas de carga e descarga no interior dos terrenos;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os parâmetros gerais para a ocupação do solo na ZC Sub-Centro 3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XVI -</w:t>
      </w:r>
      <w:r w:rsidR="00F73B4F">
        <w:t xml:space="preserve"> </w:t>
      </w:r>
      <w:r w:rsidRPr="006B16AD">
        <w:t>Zona de Atividades Econômicas 1 – ZAE 1: áreas destinadas à média densidade, correspondendo às áreas lindeiras às vias coletoras secundárias existentes nas Zonas de Expansão Urbana definidas pela Lei de Parcelamento do Solo e artigo 5º desta Lei Complementar, internas ao Perímetro Urbano,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 ZAE 1 deverão ser incentivadas, prioritariamente, atividades econômicas de pequeno e médio porte, com raio de abrangência de atendimento de bairro, em edificações de uso residencial vertical misto e em edificações de uso misto comercial e de serviços, além do uso institucional;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para os usos de que trata a alínea anterior deverá ocorrer o remembramento de lotes nas áreas já parceladas e serem liberadas áreas de estacionamento para o público e áreas de carga e descarga no interior dos terrenos, de forma a adequar a via coletora secundária a sua função dentro da hierarquia viária proposta;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para os usos de que trata a alínea “a”, em novos parcelamentos a serem implantados poderá ocorrer o remembramento de lotes para atender ao porte do empreendimento a ser construído;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na ZAE 1 será ainda permitido o uso residencial unifamiliar e unifamiliar misto;</w:t>
      </w:r>
    </w:p>
    <w:p w:rsidR="006B16AD" w:rsidRDefault="006B16AD" w:rsidP="007A3698">
      <w:pPr>
        <w:autoSpaceDE w:val="0"/>
        <w:autoSpaceDN w:val="0"/>
        <w:adjustRightInd w:val="0"/>
        <w:ind w:firstLine="2268"/>
        <w:jc w:val="both"/>
      </w:pPr>
    </w:p>
    <w:p w:rsidR="00F73B4F" w:rsidRPr="006B16AD" w:rsidRDefault="00F73B4F" w:rsidP="007A3698">
      <w:pPr>
        <w:autoSpaceDE w:val="0"/>
        <w:autoSpaceDN w:val="0"/>
        <w:adjustRightInd w:val="0"/>
        <w:ind w:firstLine="2268"/>
        <w:jc w:val="both"/>
      </w:pPr>
    </w:p>
    <w:p w:rsidR="006B16AD" w:rsidRDefault="006B16AD" w:rsidP="007A3698">
      <w:pPr>
        <w:autoSpaceDE w:val="0"/>
        <w:autoSpaceDN w:val="0"/>
        <w:adjustRightInd w:val="0"/>
        <w:ind w:firstLine="2268"/>
        <w:jc w:val="both"/>
      </w:pPr>
      <w:r w:rsidRPr="006B16AD">
        <w:lastRenderedPageBreak/>
        <w:t>e) na ZAE 1 o desmembramento será permitido de acordo com a área mínima estabelecida pelo zoneamento atravessado ou pela Zona de Expansão Urbana em que se encontra o terreno;</w:t>
      </w:r>
    </w:p>
    <w:p w:rsidR="00F73B4F" w:rsidRPr="006B16AD" w:rsidRDefault="00F73B4F"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O remembramento de lotes será incentivado com parâmetros de ocupação mais vantajosos;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g) a ZAE 1 poderá ser receptora da transferência do direito de construir e o proprietário também poderá se beneficiar da outorga onerosa do direito de construir, desde que haja capacidade de adensamento comprovada pelo órgão competente, ouvida a Comissão Técnica de Elaboração e Acompanhamento do Planejamento Urbano e Desenvolvimento Municipal;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h) os parâmetros gerais para a ocupação do solo na ZAE 1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XVII -</w:t>
      </w:r>
      <w:r w:rsidR="00F73B4F">
        <w:t xml:space="preserve"> </w:t>
      </w:r>
      <w:r w:rsidRPr="006B16AD">
        <w:t>Zona de Atividades Econômicas 2 – ZAE 2: áreas destinadas à média densidade, correspondendo às áreas lindeiras às vias coletoras principais existentes, ou às vias coletoras principais a serem implantadas nas Zonas de Expansão Urbana definidas pela Lei de Parcelamento do Solo e artigo 5º desta Lei Complementar, internas ao Perímetro Urbano,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 ZAE 2 deverão ser incentivadas, prioritariamente, atividades econômicas de médio porte, com raio de abrangência de atendimento de bairro e conjunto de bairros, em edificações de uso residencial vertical misto ou em edificações de uso misto comercial e de serviços, além do uso institucional, sujeitas ao Licenciamento Ambiental e ao Estudo Prévio de Impacto de Vizinhança;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para os usos de que trata a alínea anterior deverá ocorrer o remembramento de lotes nas áreas já parceladas e serem liberadas áreas de estacionamento para o público e áreas de carga e descarga, no interior dos terrenos, de forma a adequar a via coletora principal a sua função dentro da hierarquia viária proposta;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para os usos de que trata a alínea “a”, em novos parcelamentos a serem implantados poderá ocorrer o remembramento de lotes para atender ao porte do empreendimento a ser construído;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na ZAE 2o desmembramento será permitido de acordo com a área mínima estabelecida pelo zoneamento atravessado ou pela Zona de Expansão Urbana em que se encontra o terreno;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o remembramento de lotes será incentivado com parâmetros de ocupação mais vantajosos;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na ZAE 2 ainda será permitido o uso residencial unifamiliar, multifamiliar vertical e residencial unifamiliar misto;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g) a ZAE 2 será receptora da transferência do direito de construir e o proprietário também poderá se beneficiar da outorga onerosa do direito de </w:t>
      </w:r>
      <w:r w:rsidRPr="006B16AD">
        <w:lastRenderedPageBreak/>
        <w:t xml:space="preserve">construir; </w:t>
      </w:r>
    </w:p>
    <w:p w:rsidR="006B16AD" w:rsidRPr="006B16AD" w:rsidRDefault="006B16AD" w:rsidP="007A3698">
      <w:pPr>
        <w:autoSpaceDE w:val="0"/>
        <w:autoSpaceDN w:val="0"/>
        <w:adjustRightInd w:val="0"/>
        <w:ind w:firstLine="2268"/>
        <w:jc w:val="both"/>
      </w:pPr>
    </w:p>
    <w:p w:rsidR="006B16AD" w:rsidRDefault="006B16AD" w:rsidP="007A3698">
      <w:pPr>
        <w:autoSpaceDE w:val="0"/>
        <w:autoSpaceDN w:val="0"/>
        <w:adjustRightInd w:val="0"/>
        <w:ind w:firstLine="2268"/>
        <w:jc w:val="both"/>
      </w:pPr>
      <w:r w:rsidRPr="006B16AD">
        <w:t>h) os parâmetros gerais para a ocupação do solo na ZAE 2 estão definidos no Anexo III desta Lei Complementar;</w:t>
      </w:r>
    </w:p>
    <w:p w:rsidR="00F73B4F" w:rsidRPr="00F73B4F" w:rsidRDefault="00F73B4F"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XVIII -</w:t>
      </w:r>
      <w:r w:rsidR="00F73B4F">
        <w:t xml:space="preserve"> </w:t>
      </w:r>
      <w:r w:rsidRPr="006B16AD">
        <w:t>Zona de Atividades Econômicas 3 – ZAE 3: áreas destinadas à média densidade, correspondendo as áreas lindeiras às vias arteriais existentes, ou às vias arteriais a serem implantadas nas Zonas de Expansão Urbana definidas pela Lei de Parcelamento do Solo e artigo 5º desta Lei Complementar, internas ao Perímetro Urbano,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 ZAE 3 deverão ser incentivadas, prioritariamente, atividades econômicas de médio porte e grande porte, geradoras de tráfego, com raio de abrangência de atendimento para todo o município, em edificações de uso residencial multifamiliar vertical misto, uso misto comercial e de serviços, além do uso institucional, sujeitos ao Licenciamento Ambiental e ao Estudo Prévio de Impacto de Vizinhança;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para os usos de que trata a alínea anterior deverá ocorrer o remembramento de lotes nas áreas já parceladas e serem liberadas áreas de estacionamento para o público e áreas de carga e descarga, no interior dos terrenos, de forma a adequar a via arterial a sua função dentro da hierarquia viária proposta;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para os usos de que trata a alínea “a”, em novos parcelamentos a serem implantados poderá ocorrer o remembramento de lotes para atender ao porte do empreendimento a ser construído;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na ZAE 3o desmembramento será permitido de acordo com a área mínima estabelecida pelo zoneamento atravessado ou pela Zona de Expansão Urbana em que se encontra o terreno;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o remembramento de lotes será incentivado com parâmetros de ocupação mais vantajosos;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não será mais permitido o uso residencial unifamiliar e o residencial unifamiliar misto a partir da data de publicação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g) a ZAE 3 será receptora da transferência do direito de construir e o proprietário também poderá se beneficiar da outorga onerosa do direito de construir;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h) os parâmetros gerais para a ocupação do solo na ZAE 3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XIX -</w:t>
      </w:r>
      <w:r w:rsidR="00C80CA4">
        <w:t xml:space="preserve"> </w:t>
      </w:r>
      <w:r w:rsidRPr="006B16AD">
        <w:t>Zona de Atividades Econômicas 4 – ZAE 4: áreas destinadas à média densidade de ocupação, correspondendo às áreas lindeiras ao Rodoanel Viário Urbano e internas ao Perímetro Urbano,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a) na ZAE 4 deverão ser localizadas, prioritariamente, atividades econômicas de médio porte não poluidoras ou com baixo potencial poluidor, atividades </w:t>
      </w:r>
      <w:r w:rsidRPr="006B16AD">
        <w:lastRenderedPageBreak/>
        <w:t>geradoras de tráfego, com abrangência de atendimento municipal e regional, conforme categorias de uso constantes do Anexo II desta Lei Complementar, todas sujeitas ao Licenciamento Ambiental e ao Estudo Prévio de Impacto de Vizinhança;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as áreas destinadas a estacionamentos privados e a carga e descarga relacionadas aos usos ali permitidos deverão ser liberadas no interior dos terrenos;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o parcelamento do solo de áreas lindeiras ao Rodoanel deverá atender à ZEU 4 com lotes mínimos de 1000m²;</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nas áreas já parceladas e lindeiras à ZAE 4, cujo lotes apresentem áreas menores, será incentivado, com parâmetros de ocupação mais vantajosos, o remembramento de lotes para receber as atividades econômicas acima citadas;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não será permitido quaisquer uso residencial e deverá ser prevista faixa não edificável de cada lado da rodovia, de acordo com legislações específicas: municipal, estadual e federal;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os parâmetros para a ocupação do solo na ZAE 4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 – Zona Especial de Atividades de Estudos e Pesquisas – ZEEP: área de comodato da EMBRAPA/CNPMS – Centro Nacional de Pesquisa em Milho e Sorgo, com a Unidade da UFSJ – Universidade Federal de São João Del Rei,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 ZEEP serão incentivadas a localização de atividades ligadas a pesquisas em geral e desenvolvimento tecnológico, faculdades, escolas técnicas e similares, em áreas a serem parceladas para esta finalidade, com lotes mínimos de 1.000m², em conformidade com a ZEU 4, definida pela Lei de Parcelamento do Solo;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as atividades a serem ali localizadas estarão sujeitas ao Licenciamento Ambiental e ao Estudo Prévio de Impacto de Vizinhança e as áreas destinadas a estacionamentos privados e relacionadas aos usos ali permitidos deverão ser liberadas no interior dos terrenos;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não será permitido o desmembramento de lotes e será incentivado o remembramento de lotes para atender às necessidades das atividades acima listadas;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os parâmetros gerais para a ocupação do solo na ZEEP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XXI – Zona Industrial 1 – ZIND 1: áreas destinadas à baixa densidade de ocupação, internas ao perímetro urbano, situadas nas proximidades da Rodovia MG 238 e da Rodovia de acesso a Funilândia,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lastRenderedPageBreak/>
        <w:t>a) na ZIND 1 deverão ser localizadas, prioritariamente, atividades industriais de pequeno porte e também de produção artesanal, classificadas como não poluidoras e não geradoras de tráfego de carga pesada, com raio de atendimento de abrangência municipal e municípios vizinhos, todas sujeitas ao Licenciamento Ambiental e ao Estudo Prévio de Impacto de Vizinhança;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as áreas destinadas a estacionamento privado e a carga e descarga relacionadas aos usos ali permitidos deverão ser liberadas no interior dos terrenos;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a ZIND 1 deverá apoiar, prioritariamente, a geração de empregos para as áreas habitacionais de interesse social situadas em suas proximidades;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as normas para o parcelamento do solo estão definidas na Lei de Parcelamento do Solo e no artigo 5º desta Lei Complementar, devendo ser adotado o modelo definido para a ZEU 4;</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o desmembramento de lotes será permitido apenas quando os mesmos resultarem em área igual ou superior à 1000m² e será incentivado o remembramento de lotes para atender a necessidades específicas das atividades acima listadas;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deverá ser prevista faixa não edificável de cada lado da rodovia, de acordo com legislações específicas: municipal, estadual e federal;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g) os parâmetros gerais para a ocupação do solo na ZIND 1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XXII – Zona Industrial 2 – ZIND 2: áreas destinadas à média densidade de ocupação, internas ao perímetro urbano, situadas nas proximidades da Rodovia MG 238 e da Rodovia de acesso a Funilândia,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 ZIND 2 deverão ser localizadas, prioritariamente, atividades industriais de médio e de grande porte, classificadas como não poluidoras ou de baixo potencial poluidor,geradoras de tráfego de carga pesada e com necessidade de pátios internos de estacionamento e de carga e descarga, com raio de atendimento de abrangência regional, estadual e interestadual, todas sujeitas ao Licenciamento Ambiental e ao Estudo Prévio de Impacto de Vizinhança;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será permitida ainda a localização de empresas de suporte a essas atividades industriais para armazenamento, distribuição e/ou comercialização, garagens, oficinas, transportadoras, postos de combustíveis e similares, também sujeitas ao Licenciamento Ambiental e ao Estudo Prévio de Impacto de Vizinhança;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as áreas destinadas a estacionamentos privados e à carga e descarga relacionadas aos usos ali permitidos deverão ser liberadas no interior dos terrenos;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d) as normas para o parcelamento do solo nas áreas ainda não parceladas estão definidas na Lei de Parcelamento do Solo e no artigo 5º desta Lei </w:t>
      </w:r>
      <w:r w:rsidRPr="006B16AD">
        <w:lastRenderedPageBreak/>
        <w:t>Complementar, devendo ser adotado o modelo definido para a ZEU 5;</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o desmembramento de lotes será permitido apenas quando os mesmos resultarem em área igual ou superior à 2000m² e será incentivado o remembramento de lotes para atender as necessidades específicas das atividades acima listadas;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deverá ser prevista faixa não edificável de cada lado da rodovia, de acordo com legislações específicas: municipal, estadual e federal;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g) os parâmetros gerais para a ocupação do solo na ZIND 2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XXIII – Zona Industrial 3 –ZIND 3: áreas destinadas à média densidade de ocupação, correspondendo às áreas marginais da Rodovia BR 040, internas ao perímetro urbano,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ind w:firstLine="2268"/>
        <w:jc w:val="both"/>
      </w:pPr>
      <w:r w:rsidRPr="006B16AD">
        <w:t>a) na ZIND 3 deverão ser localizadas, prioritariamente, atividades industriais de médio e grande porte, classificadas como de médio e grande potencial poluidor, geradoras de tráfego de carga pesada, com necessidade de pátios internos de estacionamento e de carga e descarga, com raio de atendimento de abrangência regional, estadual e interestadual, todas sujeitas ao Licenciamento Ambiental e ao Estudo Prévio de Impacto de Vizinhança;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será permitida ainda a localização de empresas de suporte a essas atividades industriais como empresas de grande porte para armazenamento, distribuição e/ou comercialização de produtos perigosos e similares, também sujeitas ao Licenciamento Ambiental e ao Estudo Prévio de Impacto de Vizinhança;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serão também permitidas atividades de comércio e serviços inerentes às áreas marginais de rodovias como postos de combustíveis e serviços de apoio, além de restaurantes, serviços de hospedagem e similares;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as áreas destinadas a estacionamentos privados e a carga e descarga relacionadas aos usos ali permitidos deverão ser liberadas no interior dos terrenos;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as normas para o parcelamento do solo nas áreas não parceladas da ZIND 3 estão definidas na Lei de Parcelamento do Solo e no artigo 5º desta Lei Complementar, devendo ser adotado o modelo definido para a ZEU 5;</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o desmembramento de lotes será permitido apenas quando os mesmos resultarem em área igual ou superior à 2000m², para atender às necessidades das atividades acima listadas;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g) os parâmetros gerais para a ocupação do solo na ZIND 3 estão definidos no Anexo III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h) deverá ser prevista faixa não edificável de cada lado da rodovia, de acordo com legislações específicas: municipal, estadual e federal;</w:t>
      </w:r>
    </w:p>
    <w:p w:rsidR="006B16AD" w:rsidRPr="006B16AD" w:rsidRDefault="006B16AD" w:rsidP="007A3698">
      <w:pPr>
        <w:autoSpaceDE w:val="0"/>
        <w:autoSpaceDN w:val="0"/>
        <w:adjustRightInd w:val="0"/>
        <w:ind w:firstLine="2268"/>
        <w:jc w:val="both"/>
      </w:pPr>
      <w:r w:rsidRPr="006B16AD">
        <w:lastRenderedPageBreak/>
        <w:t>XXIV -</w:t>
      </w:r>
      <w:r w:rsidR="008E4576">
        <w:t xml:space="preserve"> </w:t>
      </w:r>
      <w:r w:rsidRPr="006B16AD">
        <w:t>Zona Especial de Projeto 1 – ZEP 1: vias representadas pelos corredores viários existentes definidos como vias coletoras secundárias que constam do Mapa Hierarquia Viária, anexo a esta Lei Complementar, e deverão ser objeto de projetos para sua adequação à função que estarão desempenhando na hierarquia viária proposta,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os terrenos lindeiros às vias de que trata este inciso são definidos como ZAE 1, cujos parâmetros de ocupação do solo apoiarão os projetos geométricos necessários para promover a adequação gradativa das vias como coletoras secundárias;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os projetos necessários à ZEP 1 deverão ser concluídos no prazo de 12 (doze) meses a partir da data de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XXV -</w:t>
      </w:r>
      <w:r w:rsidR="008A41D7">
        <w:t xml:space="preserve"> </w:t>
      </w:r>
      <w:r w:rsidRPr="006B16AD">
        <w:t>Zona Especial de Projeto 2 – ZEP 2: vias existentes e diretrizes viárias propostas correspondendo a corredores viários definidos como vias coletoras principais, conforme Mapa Hierarquia Viária, anexo a esta Lei Complementar, sendo que as novas vias propostas deverão ser objeto de projetos executivos completos e as vias existentes deverão ser objeto de projetos para sua adequação à função que estarão desempenhando na hierarquia viária proposta,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os terrenos lindeiros às vias de que trata este inciso são caracterizados como ZAE 2, cujos parâmetros de ocupação do solo apoiarão os projetos geométricos necessários para promover a adequação gradativa das vias existentes à função de vias coletoras principais;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os projetos necessários à ZEP 1 deverão ser concluídos no prazo de 12 (doze) meses a partir da data de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XXVI -</w:t>
      </w:r>
      <w:r w:rsidR="008A41D7">
        <w:t xml:space="preserve"> </w:t>
      </w:r>
      <w:r w:rsidRPr="006B16AD">
        <w:t>Zona Especial de Projeto 3 – ZEP 3: vias existentes e diretrizes viárias propostas correspondendo a corredores viários definidos como vias arteriais, conforme Mapa Hierarquia Viária, anexo a esta Lei Complementar, sendo que as novas vias propostas deverão ser objeto de projetos executivos completos e as vias existentes deverão ser objeto de projetos para sua adequação à função que estarão desempenhando na hierarquia viária proposta,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os terrenos lindeiros às vias de que trata este inciso são caracterizados como ZAE 3, cujos parâmetros de ocupação do solo apoiarão os projetos geométricos necessários para promover a adequação gradativa das vias existentes como vias arteriais;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os projetos necessários à ZEP 3 deverão ser concluídos no prazo de 12 (doze) meses a partir da data de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XXVII – Zona Especial de Projeto 4 – ZEP 4: áreas destinadas a projetos específicos de intercessões viárias, tendo em vista a melhoria das condições de circulação de veículos e de segurança dos pedestres, observado o seguinte:</w:t>
      </w:r>
    </w:p>
    <w:p w:rsidR="006B16AD" w:rsidRPr="006B16AD" w:rsidRDefault="006B16AD" w:rsidP="007A3698">
      <w:pPr>
        <w:autoSpaceDE w:val="0"/>
        <w:autoSpaceDN w:val="0"/>
        <w:adjustRightInd w:val="0"/>
        <w:ind w:firstLine="2268"/>
        <w:jc w:val="both"/>
      </w:pPr>
      <w:r w:rsidRPr="006B16AD">
        <w:lastRenderedPageBreak/>
        <w:t>a) as áreas de que trata este inciso devem ser objeto de projeto de engenharia indicando as intervenções, correções e sinalização adequadas para que possam cumprir melhor sua função;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o prazo para a elaboração desse projeto será de 12 (doze) meses a partir da data de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XXVIII -</w:t>
      </w:r>
      <w:r w:rsidR="008E4576">
        <w:t xml:space="preserve"> </w:t>
      </w:r>
      <w:r w:rsidRPr="006B16AD">
        <w:t>Zona Especial de Projeto 5 – ZEP 5: conjuntos paisagísticos constituídos pelas lagoas existentes na área urbana e de expansão urbana do município e suas ambiências representadas pelos terrenos marginais de entorno, definidas no Mapa Uso e Ocupação do Solo, anexo a esta Lei Complementar, exceto as Lagoas Paulino, do Mucuri, Catarina, do Cercadinho e Boa Vista,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as áreas de que trata este inciso deverão ser objeto de projetos urbanísticos, sanitários e paisagísticos, e de viabilização de soluções relacionadas à ocupação irregular da APP, adequando cada conjunto com equipamentos necessários a sua destinação como áreas de interesse turístico e de recreação e lazer;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realizar os estudos e procedimentos administrativos necessários para o tombamento dos referidos conjuntos paisagísticos pelo COMPAC – Conselho Municipal do Patrimônio Cultural;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os projetos necessários à ZEP 5 deverão ser concluídos no prazo de 12 (doze) meses a partir da data de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XXIX -</w:t>
      </w:r>
      <w:r w:rsidR="008A41D7">
        <w:t xml:space="preserve"> </w:t>
      </w:r>
      <w:r w:rsidRPr="006B16AD">
        <w:t>Zona Especial de Projeto 6 – ZEP 6: áreas internas ao perímetro urbano, não parceladas, algumas cobertas com vegetação natural, outras marginais a cursos d’água, que deverão ser objeto de projetos específicos para torná-las zonas urbanas de preservação, além de parques lineares ao longo das APPs, oferecendo espaços e equipamentos públicos para o lazer da população, cumprindo ainda função de zonas verdes de transição entre a área urbana ocupada e áreas industriais, notadamente áreas de mineração e siderurgia, sendo que tais projetos deverão ser concluídos no prazo de 18 (dezoito) meses a partir da data de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XXX – Zona Especial de Projeto 7 – ZEP 7: áreas internas ao perímetro urbano, remanescentes de empreendimentos industriais desativados ou em atividade,de distritos industriais parcialmente ocupados, além de outros vazios urbanos</w:t>
      </w:r>
      <w:r w:rsidR="00E00DAA">
        <w:t xml:space="preserve"> </w:t>
      </w:r>
      <w:r w:rsidRPr="006B16AD">
        <w:t>passíveis de receberem projetos específicos de uso público ou podendo ser caracterizadas como Zona de Expansão Urbana, mediante definição da Comissão Técnica de Elaboração e Acompanhamento do Planejamento e Desenvolvimento Municipal e aprovação junto ao Conselho Municipal de Desenvolvimento Urbano, observado o seguinte:</w:t>
      </w:r>
    </w:p>
    <w:p w:rsidR="006B16AD" w:rsidRPr="006B16AD" w:rsidRDefault="006B16AD" w:rsidP="007A3698">
      <w:pPr>
        <w:autoSpaceDE w:val="0"/>
        <w:autoSpaceDN w:val="0"/>
        <w:adjustRightInd w:val="0"/>
        <w:ind w:firstLine="2268"/>
        <w:jc w:val="both"/>
      </w:pPr>
    </w:p>
    <w:p w:rsidR="006B16AD" w:rsidRPr="00F73B4F" w:rsidRDefault="006B16AD" w:rsidP="007A3698">
      <w:pPr>
        <w:autoSpaceDE w:val="0"/>
        <w:autoSpaceDN w:val="0"/>
        <w:adjustRightInd w:val="0"/>
        <w:ind w:firstLine="2268"/>
        <w:jc w:val="both"/>
      </w:pPr>
      <w:r w:rsidRPr="00F73B4F">
        <w:t xml:space="preserve">a) os empreendimentos industriais já instalados e em atividade na ZEP 7 terão o uso em conformidade com a Zona Industrial 3 –ZIND 3, prevista nesta Lei Complementar, inclusive para ampliações, até que a empresa seja desativada, considerando desativada aquela que obtiver baixa fiscal junto aos órgãos públicos, ou a </w:t>
      </w:r>
      <w:r w:rsidRPr="00F73B4F">
        <w:lastRenderedPageBreak/>
        <w:t>que ficar inativa por mais de 24 (vinte e quatro) meses, o que deve ser apurado pelo Município através de regular processo tributário administrativo, regulado pelo Código Tributário Municipal;</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essas áreas deverão ser objetos de estudo pelo Município no prazo de 18 (dezoito) meses a partir da data de publicação desta Lei Complementar, prorrogável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XXXI – Zona Especial de Projeto 8 – ZEP 8: área ocupada pelo Parque de Exposições, que deverá ser objeto de levantamentos e estudos necessários a uma revisão de projeto para modernização, melhorias e requalificação do espaço, considerando inclusive sua adequação para usos como centro de convenções, feiras e eventos similares de interesse da população, não podendo ser parcelada e nem utilizada para atividades incompatíveis com os usos acima citados, sendo que tais projetos deverão ser concluídos no prazo de 18 (doze) meses a partir da data de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XXXII – Zona Especial de Projeto 9 – ZEP 9: roteiros urbanos que promovem a integração de monumentos de importância histórica e paisagística, definindo um percurso destinado ao lazer e ao turismo ao longo de corredores viários que interligam os seguintes espaços/monumentos e que devem ser objeto de projeto de requalificação e valorização do conjunto urbano ali definido, no prazo de 18 (dezoito) meses contados a partir da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Complexo Praça Tiradentes (Museu Histórico, Catedral de Santo Antônio, Casarão, Instituto Colégio Franciscano Regina Pacis), Rua Monsenhor Messias (Teatro Redenção, Mercado Municipal), Escolas Estaduais Dr. Ulisses Vasconcelos e Dr. Arthur Bernardes e Colégio Diocesano Dom Silvério, Lagoa do Paulino, toda a orla até a Praça da Feirinha, Ginásio Coberto reformulado com novo projeto (Palácio da Cultura com teatro e anexos), Museu de Mineralogia, continua na orla da Lagoa do Paulino (Ilha do Milito e restaurante), Casa da Cultura, continuando na orla até a Av. Dr. Emilio de Vasconcelos Costa e Avenida Lassance Cunha até o Museu dos Ferroviários, de onde segue até o Parque Náutico da Lagoa da Boa Vista e restaurante Mirante;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Projeto: intervenção na Avenida Dr. Emilio de Vasconcelos Costa como rua de pedestre com pista de passagem e acesso de veículos para carga e descarga e coleta de lixo, padronização das calçadas, mobiliário urbano, placas indicativas das lojas, fiação elétrica subterrânea para a iluminação pública e alimentação das edificações;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c) Projeto: requalificação urbana do percurso Avenida Lassance Cunha, Museu dos Ferroviários até o Parque Náutico da Lagoa da Boa Vista com tratamento das calçadas, sinalização, mobiliário urbano, entre outros aspectos a serem detalhados no projeto;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XXXIII – Zona Especial de Projeto 10 – ZEP 10: áreas situadas nas proximidades da região denominada Areias, limítrofe à ferrovia e ao traçado do Rodoanel Viário Urbano conforme projeto do DER-MG, que deverão ser objeto de </w:t>
      </w:r>
      <w:r w:rsidRPr="006B16AD">
        <w:lastRenderedPageBreak/>
        <w:t>levantamentos, estudos específicos e elaboração dos projetos necessários para a instalação do Terminal de Cargas Multimodal – rodoferroviário e Porto Seco, observadas as recomendações do Plano Municipal de Mobilidade Urbana, sendo que tais projetos devem prever pátios de estacionamento, áreas destinadas a galpões para estocagem e demais equipamentos necessários, devendo ser concluídos no prazo de 18 (dezoito) meses contados da data de publicação desta Lei Complementar, podendo ser prorrogado por igual período, ficando ali proibida a aprovação de parcelamentos do solo e outros projetos neste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XXXIV – Zona Especial de Projeto 11 – ZEP 11: áreas situadas nas proximidades da MG 424 e percorridas por trecho da ferrovia, que deverão ser objeto de levantamentos, estudos específicos e elaboração de projeto integrado para a implantação de Terminal de Passageiros Multimodal Rodoferroviário, abordando aspectos de circulação viária, pátios de estacionamento e demais espaços e equipamentos necessários ao suporte das atividades a serem ali instaladas, no prazo de 18 (dezoito) meses contados da data de publicação desta Lei Complementar, podendo ser prorrogado por igual período, ficando ali proibida a aprovação de novos parcelamentos do solo neste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XXXV – Zona Especial de Projeto 12 – ZEP 12: áreas limítrofes do Terminal de Passageiros Multimodal Rodoferroviário, nas proximidades de terrenos da EMBRAPA, que deverão ser objeto de levantamentos, estudos específicos e elaboração de projetos para a implantação do Parque Tecnológico de Sete Lagoas, no prazo de 18 (dezoito) meses contados da data de publicação desta Lei Complementar,podendo ser prorrogado por igual período, ficando ali proibida a aprovação de novos parcelamentos do solo e outros projetos neste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XXXVI – Zona Especial de Projeto 13 – ZEP 13: áreas limítrofes do Terminal Multimodal de Passageiros Rodoferroviário, situadas nas proximidades da MG 424, da Avenida Prefeito Alberto Moura e da diretriz do Rodoanel Viário Urbano, que deverão ser objeto de levantamentos, estudos específicos e elaboração de projetos para a instalação de um Polo Educacional destinado à localização de Faculdades, Escolas Técnicas e de espaços e equipamentos de apoio às unidades de ensino e aos estudantes, no prazo de 18 (dezoito) meses contados da data de publicação desta Lei Complementar, podendo ser prorrogado por igual período, ficando ali proibida a aprovação de novos parcelamentos do solo e outros projetos neste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XXXVII – Zona Especial de Projeto 14 – ZEP 14: áreas existentes dentro do perímetro urbano apresentando tipologias de ocupação que diferem do parcelamento formal, algumas com ocupação de APP’s de lagoas e cursos d’água, riscos de inundação, que deverão ser objeto de levantamento cadastral específico e detalhado para conhecimento sobre irregularidades existentes, situação fundiária, situações de risco e outros problemas, para elaboração de projetos de drenagem, abertura de vias, regularização fundiária, recuperação de áreas deterioradas, readequação de uso, entre outros, no prazo de 18 (dezoito) meses contados da data de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XXXVIII – Zona Especial de Projeto para Parque Ecológico de recuperação do Cerrado - ZEP Parque Ecológico Olhos d’Água: áreas situadas nas proximidades da rodovia para Funilândia e da represa Olhos d’Água, que deverá ser </w:t>
      </w:r>
      <w:r w:rsidRPr="006B16AD">
        <w:lastRenderedPageBreak/>
        <w:t>objeto de levantamentos e estudos específicos para viabilizar a implantação de um Parque Urbano Ecológico destinado à recuperação e preservação do cerrado, articulado com a Reserva Legal da EMBRAPA através de um corredor ecológico, cuja definição do perímetro e a elaboração do projeto necessário deverá ser no prazo de 18 (dezoito) meses contados da data de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XXXIX – Zona Especial de Projetos de Regularização Fundiária – ZEP Regularização Fundiária: áreas distribuídas internamente ao Perímetro Urbano constituindo parcelamentos e ocupação do solo não aprovados, que deverão integrar um processo de levantamentos e estudos específicos para sua regularização fundiária, devendo os trabalhos serem elaborados e finalizados no prazo de 18 (dezoito) meses contados da data de publicação desta Lei Complementar, podendo ser prorrogado por igual período;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XL -</w:t>
      </w:r>
      <w:r w:rsidR="00E11EEA">
        <w:t xml:space="preserve"> </w:t>
      </w:r>
      <w:r w:rsidRPr="006B16AD">
        <w:t>Zona Urbana de Preservação Permanente – ZUPP: compreende áreas não parceladas e/ou não ocupadas dentro do perímetro urbano, consideradas de preservação permanente pelo Código Florestal - Lei Federal nº 12.651 de 25/05/2012, pela Lei Estadual nº 20.922 de 16/10/2013, que aprova as políticas florestal e de proteção à biodiversidade no Estado, Lei Complementar Municipal nº 68 de 28/01/2002, que dispõe sobre a Política Municipal de proteção, controle e conservação do meio ambiente e da melhoria da qualidade de vida no Município de Sete Lagoas notadamente as faixas marginais dos cursos d'água e das lagoas e ainda: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a) praças e áreas verdes de uso público implantadas, em processo de implantação ou com áreas já reservadas para essa utilização; </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b) áreas de risco relacionadas principalmente ao escorregamento de encostas, inundações e aquelas que, pelas condições geológicas do solo, notadamente as formações cársticas, não poderão ser parceladas e ocupadas; </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c) áreas consideradas de relevância pelos seus recursos hídricos e paisagísticos; </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d) as faixas de servidão das linhas de transmissão de energia elétrica (LT) que atravessam a área urbana, conforme normas da CEMIG, as faixas de servidão das adutoras de abastecimento de água, interceptores de esgotos, gasodutos e demais faixas de servidão existentes que atravessam a área urbana;</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e) as áreas com declividade igual e acima de 30% (trinta por cento);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f) as faixas de domínio de rodovias e ferrovias;</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 xml:space="preserve">XLI - Zona de Preservação da Paisagem da Serra Santa Helena – ZPP Serra Santa Helena: região compreendida entre a cota 900 da encosta da Serra de Santa Helena e as vias públicas Av. Dalton, Av. Cornélio Viana, Rua Presidente Kennedy, Av. Villa Lobos, Rua Professor Abeylard, Av. Getúlio Vargas, Rua Benedito Valadares, Praça Arthur Higino Dias, Rua Cachoeira da Prata, Praça Evaristo S. de Paula e diretriz viária situada aproximadamente a 150m do eixo da Av. Dr. Sebastião de </w:t>
      </w:r>
      <w:r w:rsidRPr="006B16AD">
        <w:lastRenderedPageBreak/>
        <w:t>Paula Silva, Praça do Lions, Av. Otávio Campelo Ribeiro até a Rodovia BR 040, definidas e representadas no Mapa Uso e Ocupação do Solo, Anexo IV a esta Lei Complementar, observado o seguinte:</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a) nas Zonas Urbanas que ficam incorporadas a esta região as edificações serão limitadas a 04 (quatro) pavimentos, no máximo, sendo admitido somente o acréscimo de um pavimento cobertura que deverá obedecer ao disposto no art. 28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b) os proprietários dos terrenos localizados nesta região poderão realizar a transferência do direito de construir, conforme o art. 45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XLII -</w:t>
      </w:r>
      <w:r w:rsidR="00E11EEA">
        <w:t xml:space="preserve"> </w:t>
      </w:r>
      <w:r w:rsidRPr="006B16AD">
        <w:t>Zonas de Expansão Urbana - ZEU: áreas contidas dentro do perímetro urbano, conforme Mapa Uso e Ocupação do Solo, anexo a esta Lei Complementar, cuja classificação segue o disposto na Lei de Parcelamento do Solo e no art. 4º desta Lei Complementar.</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w:t>
      </w:r>
      <w:r w:rsidR="00E11EEA">
        <w:t xml:space="preserve"> </w:t>
      </w:r>
      <w:r w:rsidRPr="006B16AD">
        <w:t>1º Quando da solicitação de informações básicas para a aprovação de edificações, o órgão municipal competente deverá consultar o COMPAC – Conselho Municipal do Patrimônio Cultural e o CODEMA, sobre a existência de normas específicas a serem observadas no interesse da preservação ambiental e de valorização do patrimônio cultural e paisagístico.</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w:t>
      </w:r>
      <w:r w:rsidR="00E11EEA">
        <w:t xml:space="preserve"> </w:t>
      </w:r>
      <w:r w:rsidRPr="006B16AD">
        <w:t>2º Os projeto de requalificação e valorização de que tratam os incisos XXVIII – ZEP 5 e XXXII – ZEP 9 deverão ser objeto de concurso público, nos termos da Lei Federal nº 8.666/1993.</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w:t>
      </w:r>
      <w:r w:rsidR="00E11EEA">
        <w:t xml:space="preserve"> </w:t>
      </w:r>
      <w:r w:rsidRPr="006B16AD">
        <w:t>3º Os usos comerciais e de serviços de pequeno e médio porte nas categorias CV1, CV2 e PS1, quando instalados em edificações não próprias não atrelados ao uso misto, deverão seguir os parâmetros definidos para os usos unifamiliar e multifamiliar horizontal, nas zonas onde ocorrerem.</w:t>
      </w:r>
    </w:p>
    <w:p w:rsidR="006B16AD" w:rsidRPr="006B16AD" w:rsidRDefault="006B16AD" w:rsidP="007A3698">
      <w:pPr>
        <w:autoSpaceDE w:val="0"/>
        <w:autoSpaceDN w:val="0"/>
        <w:adjustRightInd w:val="0"/>
        <w:ind w:firstLine="2268"/>
        <w:jc w:val="both"/>
      </w:pPr>
    </w:p>
    <w:p w:rsidR="006B16AD" w:rsidRPr="006B16AD" w:rsidRDefault="006B16AD" w:rsidP="007A3698">
      <w:pPr>
        <w:autoSpaceDE w:val="0"/>
        <w:autoSpaceDN w:val="0"/>
        <w:adjustRightInd w:val="0"/>
        <w:ind w:firstLine="2268"/>
        <w:jc w:val="both"/>
      </w:pPr>
      <w:r w:rsidRPr="006B16AD">
        <w:t>§</w:t>
      </w:r>
      <w:r w:rsidR="00E11EEA">
        <w:t xml:space="preserve"> </w:t>
      </w:r>
      <w:r w:rsidRPr="006B16AD">
        <w:t>4º Os usos comerciais e de serviços nas categorias CV3, CVE, PS2, PS3, PS4 e PSE, quando instalados em edificações não próprias não atrelados ao uso misto, deverão seguir os parâmetros definidos para o uso institucional, nas zonas onde ocorrerem.</w:t>
      </w:r>
    </w:p>
    <w:p w:rsidR="006B16AD" w:rsidRPr="006B16AD" w:rsidRDefault="006B16AD" w:rsidP="007A3698">
      <w:pPr>
        <w:pStyle w:val="Recuodecorpodetexto3"/>
        <w:spacing w:after="0"/>
        <w:ind w:left="0" w:firstLine="2268"/>
        <w:jc w:val="both"/>
        <w:rPr>
          <w:sz w:val="24"/>
          <w:szCs w:val="24"/>
        </w:rPr>
      </w:pPr>
    </w:p>
    <w:p w:rsidR="006B16AD" w:rsidRPr="006B16AD" w:rsidRDefault="006B16AD" w:rsidP="007A3698">
      <w:pPr>
        <w:ind w:firstLine="2268"/>
        <w:jc w:val="both"/>
        <w:rPr>
          <w:b/>
        </w:rPr>
      </w:pPr>
      <w:r w:rsidRPr="006B16AD">
        <w:rPr>
          <w:b/>
        </w:rPr>
        <w:t>Seção II</w:t>
      </w:r>
    </w:p>
    <w:p w:rsidR="006B16AD" w:rsidRPr="006B16AD" w:rsidRDefault="006B16AD" w:rsidP="007A3698">
      <w:pPr>
        <w:ind w:firstLine="2268"/>
        <w:jc w:val="both"/>
        <w:rPr>
          <w:b/>
        </w:rPr>
      </w:pPr>
      <w:r w:rsidRPr="006B16AD">
        <w:rPr>
          <w:b/>
        </w:rPr>
        <w:t>Das Zonas de Expansão Urbana – ZEU</w:t>
      </w:r>
    </w:p>
    <w:p w:rsidR="006B16AD" w:rsidRPr="006B16AD" w:rsidRDefault="006B16AD" w:rsidP="007A3698">
      <w:pPr>
        <w:autoSpaceDE w:val="0"/>
        <w:autoSpaceDN w:val="0"/>
        <w:adjustRightInd w:val="0"/>
        <w:ind w:firstLine="2268"/>
        <w:jc w:val="both"/>
        <w:rPr>
          <w:b/>
        </w:rPr>
      </w:pPr>
    </w:p>
    <w:p w:rsidR="006B16AD" w:rsidRPr="006B16AD" w:rsidRDefault="006B16AD" w:rsidP="007A3698">
      <w:pPr>
        <w:pStyle w:val="Recuodecorpodetexto3"/>
        <w:spacing w:after="0"/>
        <w:ind w:left="0" w:firstLine="2268"/>
        <w:jc w:val="both"/>
        <w:rPr>
          <w:sz w:val="24"/>
          <w:szCs w:val="24"/>
        </w:rPr>
      </w:pPr>
      <w:r w:rsidRPr="006B16AD">
        <w:rPr>
          <w:sz w:val="24"/>
          <w:szCs w:val="24"/>
        </w:rPr>
        <w:t>Art. 4º Para os efeitos desta Lei Complementar, as Zonas de Expansão Urbana são aquelas definidas pela Lei de Parcelamento do Solo, compreendendo:</w:t>
      </w:r>
    </w:p>
    <w:p w:rsidR="006B16AD" w:rsidRPr="006B16AD" w:rsidRDefault="006B16AD" w:rsidP="007A3698">
      <w:pPr>
        <w:ind w:firstLine="2268"/>
        <w:jc w:val="both"/>
      </w:pPr>
    </w:p>
    <w:p w:rsidR="006B16AD" w:rsidRPr="006B16AD" w:rsidRDefault="006B16AD" w:rsidP="007A3698">
      <w:pPr>
        <w:ind w:firstLine="2268"/>
        <w:jc w:val="both"/>
      </w:pPr>
      <w:r w:rsidRPr="006B16AD">
        <w:t>I – Zona de Expansão Urbana 1 – ZEU 1;</w:t>
      </w:r>
    </w:p>
    <w:p w:rsidR="006B16AD" w:rsidRPr="006B16AD" w:rsidRDefault="006B16AD" w:rsidP="007A3698">
      <w:pPr>
        <w:ind w:firstLine="2268"/>
        <w:jc w:val="both"/>
      </w:pPr>
    </w:p>
    <w:p w:rsidR="006B16AD" w:rsidRPr="006B16AD" w:rsidRDefault="006B16AD" w:rsidP="007A3698">
      <w:pPr>
        <w:ind w:firstLine="2268"/>
        <w:jc w:val="both"/>
      </w:pPr>
      <w:r w:rsidRPr="006B16AD">
        <w:t>II – Zona de Expansão Urbana 2 – ZEU 2;</w:t>
      </w:r>
    </w:p>
    <w:p w:rsidR="006B16AD" w:rsidRPr="006B16AD" w:rsidRDefault="006B16AD" w:rsidP="007A3698">
      <w:pPr>
        <w:ind w:firstLine="2268"/>
        <w:jc w:val="both"/>
      </w:pPr>
    </w:p>
    <w:p w:rsidR="006B16AD" w:rsidRPr="006B16AD" w:rsidRDefault="006B16AD" w:rsidP="007A3698">
      <w:pPr>
        <w:ind w:firstLine="2268"/>
        <w:jc w:val="both"/>
      </w:pPr>
      <w:r w:rsidRPr="006B16AD">
        <w:t>III – Zona de Expansão Urbana 3 – ZEU 3;</w:t>
      </w:r>
    </w:p>
    <w:p w:rsidR="006B16AD" w:rsidRPr="006B16AD" w:rsidRDefault="006B16AD" w:rsidP="007A3698">
      <w:pPr>
        <w:ind w:firstLine="2268"/>
        <w:jc w:val="both"/>
      </w:pPr>
      <w:r w:rsidRPr="006B16AD">
        <w:lastRenderedPageBreak/>
        <w:t>IV – Zona de Expansão Urbana 4 – ZEU 4;</w:t>
      </w:r>
    </w:p>
    <w:p w:rsidR="006B16AD" w:rsidRPr="006B16AD" w:rsidRDefault="006B16AD" w:rsidP="007A3698">
      <w:pPr>
        <w:ind w:firstLine="2268"/>
        <w:jc w:val="both"/>
      </w:pPr>
    </w:p>
    <w:p w:rsidR="006B16AD" w:rsidRPr="006B16AD" w:rsidRDefault="006B16AD" w:rsidP="007A3698">
      <w:pPr>
        <w:ind w:firstLine="2268"/>
        <w:jc w:val="both"/>
      </w:pPr>
      <w:r w:rsidRPr="006B16AD">
        <w:t>V – Zona de Expansão Urbana 5 – ZEU 5;</w:t>
      </w:r>
    </w:p>
    <w:p w:rsidR="006B16AD" w:rsidRPr="006B16AD" w:rsidRDefault="006B16AD" w:rsidP="007A3698">
      <w:pPr>
        <w:ind w:firstLine="2268"/>
        <w:jc w:val="both"/>
      </w:pPr>
    </w:p>
    <w:p w:rsidR="006B16AD" w:rsidRPr="006B16AD" w:rsidRDefault="006B16AD" w:rsidP="007A3698">
      <w:pPr>
        <w:ind w:firstLine="2268"/>
        <w:jc w:val="both"/>
      </w:pPr>
      <w:r w:rsidRPr="006B16AD">
        <w:t>VI – Zona de Expansão Urbana de Interesse Social – ZEUIS.</w:t>
      </w:r>
    </w:p>
    <w:p w:rsidR="006B16AD" w:rsidRPr="006B16AD" w:rsidRDefault="006B16AD" w:rsidP="007A3698">
      <w:pPr>
        <w:ind w:firstLine="2268"/>
        <w:jc w:val="both"/>
      </w:pPr>
    </w:p>
    <w:p w:rsidR="006B16AD" w:rsidRDefault="006B16AD" w:rsidP="007A3698">
      <w:pPr>
        <w:ind w:firstLine="2268"/>
        <w:jc w:val="both"/>
      </w:pPr>
      <w:r w:rsidRPr="006B16AD">
        <w:t>Art. 5º As Zonas de Expansão Urbana, em conformidade com a Lei de Parcelamento do solo, ficam assim caracterizadas:</w:t>
      </w:r>
    </w:p>
    <w:p w:rsidR="00E11EEA" w:rsidRPr="006B16AD" w:rsidRDefault="00E11EEA" w:rsidP="007A3698">
      <w:pPr>
        <w:ind w:firstLine="2268"/>
        <w:jc w:val="both"/>
      </w:pPr>
    </w:p>
    <w:p w:rsidR="006B16AD" w:rsidRPr="006B16AD" w:rsidRDefault="006B16AD" w:rsidP="007A3698">
      <w:pPr>
        <w:ind w:firstLine="2268"/>
        <w:jc w:val="both"/>
      </w:pPr>
      <w:r w:rsidRPr="006B16AD">
        <w:t xml:space="preserve">I </w:t>
      </w:r>
      <w:r w:rsidRPr="006B16AD">
        <w:rPr>
          <w:b/>
        </w:rPr>
        <w:t>-</w:t>
      </w:r>
      <w:r w:rsidR="00E11EEA">
        <w:rPr>
          <w:b/>
        </w:rPr>
        <w:t xml:space="preserve"> </w:t>
      </w:r>
      <w:r w:rsidRPr="006B16AD">
        <w:rPr>
          <w:b/>
        </w:rPr>
        <w:t>Zona de Expansão Urbana 1 - ZEU 1:</w:t>
      </w:r>
      <w:r w:rsidRPr="006B16AD">
        <w:t xml:space="preserve"> lotes mínimos de 360m</w:t>
      </w:r>
      <w:r w:rsidRPr="006B16AD">
        <w:rPr>
          <w:vertAlign w:val="superscript"/>
        </w:rPr>
        <w:t>2</w:t>
      </w:r>
      <w:r w:rsidRPr="006B16AD">
        <w:t xml:space="preserve"> com 12m de testada mínima. O uso e ocupação do solo será definido pelo município na aprovação dos parcelamentos situados na ZEU1, conforme art. 14 da Lei de Parcelamento do Solo, dentre os seguintes zoneamentos: ZUR2, ZUR 3, ZUR 7, ZAE 2 e aos Anexos I e III desta Lei Complementar;</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II </w:t>
      </w:r>
      <w:r w:rsidRPr="006B16AD">
        <w:rPr>
          <w:b/>
        </w:rPr>
        <w:t>-</w:t>
      </w:r>
      <w:r w:rsidR="00E11EEA">
        <w:rPr>
          <w:b/>
        </w:rPr>
        <w:t xml:space="preserve"> </w:t>
      </w:r>
      <w:r w:rsidRPr="006B16AD">
        <w:rPr>
          <w:b/>
        </w:rPr>
        <w:t>Zona de Expansão Urbana 2 – ZEU 2:</w:t>
      </w:r>
      <w:r w:rsidRPr="006B16AD">
        <w:t xml:space="preserve"> lotes mínimos de 450m</w:t>
      </w:r>
      <w:r w:rsidRPr="006B16AD">
        <w:rPr>
          <w:vertAlign w:val="superscript"/>
        </w:rPr>
        <w:t>2</w:t>
      </w:r>
      <w:r w:rsidRPr="006B16AD">
        <w:t xml:space="preserve"> com 15m de testada mínima para parcelamentos lindeiros a vias coletoras secundárias e demais áreas representadas no Mapa </w:t>
      </w:r>
      <w:r w:rsidRPr="006B16AD">
        <w:rPr>
          <w:i/>
        </w:rPr>
        <w:t>Parcelamento do Solo</w:t>
      </w:r>
      <w:r w:rsidRPr="006B16AD">
        <w:t>, Anexo IV a esta Lei Complementar.O uso e ocupação do solo será definido pelo município na aprovação dos parcelamentos</w:t>
      </w:r>
      <w:r w:rsidR="00E11EEA">
        <w:t xml:space="preserve"> </w:t>
      </w:r>
      <w:r w:rsidRPr="006B16AD">
        <w:t>situados na ZEU 2, conforme art. 14 da Lei de Parcelamento do Solo, dentre os seguintes zoneamentos: ZUR 4, ZUR 7, ZAE 2 e aos Anexos I e III desta Lei Complementar;</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III </w:t>
      </w:r>
      <w:r w:rsidRPr="006B16AD">
        <w:rPr>
          <w:b/>
        </w:rPr>
        <w:t>-</w:t>
      </w:r>
      <w:r w:rsidR="00E11EEA">
        <w:rPr>
          <w:b/>
        </w:rPr>
        <w:t xml:space="preserve"> </w:t>
      </w:r>
      <w:r w:rsidRPr="006B16AD">
        <w:rPr>
          <w:b/>
        </w:rPr>
        <w:t>Zona de Expansão Urbana 3 – ZEU 3:</w:t>
      </w:r>
      <w:r w:rsidRPr="006B16AD">
        <w:t xml:space="preserve"> lotes mínimos de 600m</w:t>
      </w:r>
      <w:r w:rsidRPr="006B16AD">
        <w:rPr>
          <w:vertAlign w:val="superscript"/>
        </w:rPr>
        <w:t>2</w:t>
      </w:r>
      <w:r w:rsidRPr="006B16AD">
        <w:t xml:space="preserve"> podendo ocorrer 15m ou 20m de testada mínima, para parcelamentos lindeiros aos corredores viários representados por vias arteriais, vias coletoras principais  e demais áreas representadas no Mapa </w:t>
      </w:r>
      <w:r w:rsidRPr="006B16AD">
        <w:rPr>
          <w:i/>
        </w:rPr>
        <w:t>Parcelamento do Solo</w:t>
      </w:r>
      <w:r w:rsidRPr="006B16AD">
        <w:t>, Anexo IV a esta Lei Complementar, podendo haver o remembramento de lotes para a instalação de atividades de comércio e serviços de maior porte nos terrenos lindeiros às vias acima citadas. O uso e ocupação do solo será definido pelo município na aprovação dos parcelamentos</w:t>
      </w:r>
      <w:r w:rsidR="00E11EEA">
        <w:t xml:space="preserve"> </w:t>
      </w:r>
      <w:r w:rsidRPr="006B16AD">
        <w:t>situados na ZEU 3, conforme art. 14 da Lei de Parcelamento do Solo,dentre os seguintes zoneamentos: ZUR 5, ZAE 2, ZAE 3 e aos Anexos I e III desta Lei Complementar;</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IV </w:t>
      </w:r>
      <w:r w:rsidRPr="006B16AD">
        <w:rPr>
          <w:b/>
        </w:rPr>
        <w:t>-</w:t>
      </w:r>
      <w:r w:rsidR="00E11EEA">
        <w:rPr>
          <w:b/>
        </w:rPr>
        <w:t xml:space="preserve"> </w:t>
      </w:r>
      <w:r w:rsidRPr="006B16AD">
        <w:rPr>
          <w:b/>
        </w:rPr>
        <w:t>Zona de Expansão Urbana 4 – ZEU 4:</w:t>
      </w:r>
      <w:r w:rsidRPr="006B16AD">
        <w:t xml:space="preserve"> lotes mínimos de 1000m</w:t>
      </w:r>
      <w:r w:rsidRPr="006B16AD">
        <w:rPr>
          <w:vertAlign w:val="superscript"/>
        </w:rPr>
        <w:t>2</w:t>
      </w:r>
      <w:r w:rsidRPr="006B16AD">
        <w:t xml:space="preserve"> com 20m de testada mínima.O uso e ocupação do solo será definido pelo município na aprovação dos parcelamentossituados na ZEU 4, conforme art. 14 da Lei de Parcelamento do Solo,dentre os seguintes zoneamentos: ZUR 6, ZAE 3, ZAE 4, ZEEP, ZIND 1e aos Anexos I e III desta Lei Complementar;</w:t>
      </w:r>
    </w:p>
    <w:p w:rsidR="006B16AD" w:rsidRPr="006B16AD" w:rsidRDefault="006B16AD" w:rsidP="007A3698">
      <w:pPr>
        <w:ind w:firstLine="2268"/>
        <w:jc w:val="both"/>
      </w:pPr>
    </w:p>
    <w:p w:rsidR="006B16AD" w:rsidRPr="006B16AD" w:rsidRDefault="006B16AD" w:rsidP="007A3698">
      <w:pPr>
        <w:pStyle w:val="PargrafodaLista"/>
        <w:ind w:left="0" w:firstLine="2268"/>
        <w:jc w:val="both"/>
      </w:pPr>
      <w:r w:rsidRPr="006B16AD">
        <w:t xml:space="preserve">V - </w:t>
      </w:r>
      <w:r w:rsidRPr="006B16AD">
        <w:rPr>
          <w:b/>
        </w:rPr>
        <w:t>Zona de Expansão Urbana 5 – ZEU 5:</w:t>
      </w:r>
      <w:r w:rsidRPr="006B16AD">
        <w:t xml:space="preserve"> área destinada à localização de atividades industriais de médio e grande porte e atividades de apoio como depósitos, comércio atacadista, grandes oficinas, transportadoras, terminais de transportes, grandes distribuidores, postos de combustíveis, serviços afins, além de outros usos complementares sujeitos à deliberação do Conselho Municipal de Desenvolvimento e do CODEMA, observado o seguinte:</w:t>
      </w:r>
    </w:p>
    <w:p w:rsidR="006B16AD" w:rsidRPr="006B16AD" w:rsidRDefault="006B16AD" w:rsidP="007A3698">
      <w:pPr>
        <w:pStyle w:val="PargrafodaLista"/>
        <w:ind w:left="0" w:firstLine="2268"/>
        <w:jc w:val="both"/>
      </w:pPr>
    </w:p>
    <w:p w:rsidR="006B16AD" w:rsidRPr="006B16AD" w:rsidRDefault="006B16AD" w:rsidP="007A3698">
      <w:pPr>
        <w:pStyle w:val="PargrafodaLista"/>
        <w:ind w:left="0" w:firstLine="2268"/>
        <w:jc w:val="both"/>
      </w:pPr>
      <w:r w:rsidRPr="006B16AD">
        <w:t>a) o parcelamento da ZEU 5 deverá permitir módulos mínimos de 2.000m² e testada mínima de 40,0m, sendo permitido o remembramento para atender às necessidades da atividade econômica a ser instalada;</w:t>
      </w:r>
    </w:p>
    <w:p w:rsidR="006B16AD" w:rsidRPr="006B16AD" w:rsidRDefault="006B16AD" w:rsidP="007A3698">
      <w:pPr>
        <w:pStyle w:val="PargrafodaLista"/>
        <w:ind w:left="0" w:firstLine="2268"/>
        <w:jc w:val="both"/>
      </w:pPr>
      <w:r w:rsidRPr="006B16AD">
        <w:lastRenderedPageBreak/>
        <w:t>b) O uso e ocupação do solo será definido pelo município na aprovação dos parcelamentos</w:t>
      </w:r>
      <w:r w:rsidR="00E11EEA">
        <w:t xml:space="preserve"> </w:t>
      </w:r>
      <w:r w:rsidRPr="006B16AD">
        <w:t>situados na ZEU 5, conforme art. 14 da Lei de Parcelamento do Solo,dentre ZIND 2 e ZIND 3 e aos Anexos I e III desta Lei Complementar;</w:t>
      </w:r>
    </w:p>
    <w:p w:rsidR="006B16AD" w:rsidRPr="006B16AD" w:rsidRDefault="006B16AD" w:rsidP="007A3698">
      <w:pPr>
        <w:pStyle w:val="PargrafodaLista"/>
        <w:ind w:left="0" w:firstLine="2268"/>
        <w:jc w:val="both"/>
      </w:pPr>
    </w:p>
    <w:p w:rsidR="006B16AD" w:rsidRPr="006B16AD" w:rsidRDefault="006B16AD" w:rsidP="007A3698">
      <w:pPr>
        <w:pStyle w:val="PargrafodaLista"/>
        <w:ind w:left="0" w:firstLine="2268"/>
        <w:jc w:val="both"/>
      </w:pPr>
      <w:r w:rsidRPr="00E11EEA">
        <w:t>VI -</w:t>
      </w:r>
      <w:r w:rsidR="00E11EEA" w:rsidRPr="00E11EEA">
        <w:t xml:space="preserve"> </w:t>
      </w:r>
      <w:r w:rsidRPr="008A41D7">
        <w:rPr>
          <w:b/>
        </w:rPr>
        <w:t>Zona de Expansão Urbana de Interesse Social – ZEUIS</w:t>
      </w:r>
      <w:r w:rsidRPr="00E11EEA">
        <w:t>: áreas destinadas à implantação de parcelamentos de interesse social por iniciativa municipal e/ou privada, podendo</w:t>
      </w:r>
      <w:r w:rsidRPr="006B16AD">
        <w:t xml:space="preserve"> responder a Programas de Habitação de Interesse Social, em conformidade com os artigos 22, 23, 24 e 25 da Lei de Parcelamento do Solo. O uso e ocupação do solo será definido pelo município na aprovação dos parcelamentos situados na ZEUIS, devendo atender aos índices definidos pelo Capítulo II, Seção I para a ZUR Social 1 e ZUR Social 2 e aos Anexos I e III desta Lei Complementar, observado o seguinte:</w:t>
      </w:r>
    </w:p>
    <w:p w:rsidR="006B16AD" w:rsidRPr="006B16AD" w:rsidRDefault="006B16AD" w:rsidP="007A3698">
      <w:pPr>
        <w:pStyle w:val="PargrafodaLista"/>
        <w:ind w:left="0" w:firstLine="2268"/>
        <w:jc w:val="both"/>
      </w:pPr>
    </w:p>
    <w:p w:rsidR="006B16AD" w:rsidRPr="006B16AD" w:rsidRDefault="006B16AD" w:rsidP="007A3698">
      <w:pPr>
        <w:ind w:firstLine="2268"/>
        <w:jc w:val="both"/>
      </w:pPr>
      <w:r w:rsidRPr="006B16AD">
        <w:t>a) nas ZEUIS destinadas a parcelamentos com demarcação de lotes individualizados, estes terão uma área mínima de 200m</w:t>
      </w:r>
      <w:r w:rsidRPr="006B16AD">
        <w:rPr>
          <w:vertAlign w:val="superscript"/>
        </w:rPr>
        <w:t>2</w:t>
      </w:r>
      <w:r w:rsidRPr="006B16AD">
        <w:t xml:space="preserve"> com testada mínima de 10m para terrenos com declividade inferior a 20%, e área mínima de 240m² em terrenos com testada mínima de 12m com declividade a partir de 20% e inferior a 30%;</w:t>
      </w:r>
    </w:p>
    <w:p w:rsidR="006B16AD" w:rsidRPr="006B16AD" w:rsidRDefault="006B16AD" w:rsidP="007A3698">
      <w:pPr>
        <w:ind w:firstLine="2268"/>
        <w:jc w:val="both"/>
      </w:pPr>
    </w:p>
    <w:p w:rsidR="006B16AD" w:rsidRPr="006B16AD" w:rsidRDefault="006B16AD" w:rsidP="007A3698">
      <w:pPr>
        <w:ind w:firstLine="2268"/>
        <w:jc w:val="both"/>
      </w:pPr>
      <w:r w:rsidRPr="006B16AD">
        <w:t>b) nas ZEUIS, quando o loteamento se destinar à urbanização especial ou à edificação de conjuntos habitacionais de interesse social, previamente projetados e aprovados pelos órgãos governamentais competentes, o projeto definirá o parcelamento mais adequado em cada caso, observados os parâmetros constantes do Anexo III a esta Lei Complementar.</w:t>
      </w:r>
    </w:p>
    <w:p w:rsidR="006B16AD" w:rsidRPr="006B16AD" w:rsidRDefault="006B16AD" w:rsidP="007A3698">
      <w:pPr>
        <w:ind w:firstLine="2268"/>
        <w:jc w:val="both"/>
      </w:pPr>
    </w:p>
    <w:p w:rsidR="006B16AD" w:rsidRPr="006B16AD" w:rsidRDefault="006B16AD" w:rsidP="007A3698">
      <w:pPr>
        <w:ind w:firstLine="2268"/>
        <w:jc w:val="both"/>
      </w:pPr>
      <w:r w:rsidRPr="006B16AD">
        <w:t>§</w:t>
      </w:r>
      <w:r w:rsidR="00E11EEA">
        <w:t xml:space="preserve"> </w:t>
      </w:r>
      <w:r w:rsidRPr="006B16AD">
        <w:t>1º Não será permitido o uso residencial nos terrenos localizados na Zona de Expansão Urbana 4 – ZEU 4 contíguos a Áreas de Diretrizes Especiais de Atividades de Mineração – ADE Mineração.</w:t>
      </w:r>
    </w:p>
    <w:p w:rsidR="006B16AD" w:rsidRPr="006B16AD" w:rsidRDefault="006B16AD" w:rsidP="007A3698">
      <w:pPr>
        <w:ind w:firstLine="2268"/>
        <w:jc w:val="both"/>
      </w:pPr>
    </w:p>
    <w:p w:rsidR="006B16AD" w:rsidRPr="006B16AD" w:rsidRDefault="006B16AD" w:rsidP="007A3698">
      <w:pPr>
        <w:pStyle w:val="Recuodecorpodetexto3"/>
        <w:spacing w:after="0"/>
        <w:ind w:left="0" w:firstLine="2268"/>
        <w:jc w:val="both"/>
        <w:rPr>
          <w:sz w:val="24"/>
          <w:szCs w:val="24"/>
        </w:rPr>
      </w:pPr>
      <w:r w:rsidRPr="006B16AD">
        <w:rPr>
          <w:sz w:val="24"/>
          <w:szCs w:val="24"/>
        </w:rPr>
        <w:t>§</w:t>
      </w:r>
      <w:r w:rsidR="00E11EEA">
        <w:rPr>
          <w:sz w:val="24"/>
          <w:szCs w:val="24"/>
        </w:rPr>
        <w:t xml:space="preserve"> </w:t>
      </w:r>
      <w:r w:rsidRPr="006B16AD">
        <w:rPr>
          <w:sz w:val="24"/>
          <w:szCs w:val="24"/>
        </w:rPr>
        <w:t>2º</w:t>
      </w:r>
      <w:r w:rsidR="00E11EEA">
        <w:rPr>
          <w:sz w:val="24"/>
          <w:szCs w:val="24"/>
        </w:rPr>
        <w:t xml:space="preserve"> </w:t>
      </w:r>
      <w:r w:rsidRPr="006B16AD">
        <w:rPr>
          <w:sz w:val="24"/>
          <w:szCs w:val="24"/>
        </w:rPr>
        <w:t>As áreas inviáveis para parcelamento do solo e situadas em cada uma das Zonas de Expansão Urbana – ZEU, definidas pela Lei de Parcelamento do Solo, serão convertidas, automaticamente, em Zona Urbana de Preservação Permanente – ZUPP, destinadas a parques públicos para lazer, quando couber, ou a áreas livres com cobertura vegetal para proteção do solo e dos recursos hídricos, ouvidos o CODEMA e o Conselho Municipal de Desenvolvimento.</w:t>
      </w:r>
    </w:p>
    <w:p w:rsidR="006B16AD" w:rsidRPr="006B16AD" w:rsidRDefault="006B16AD" w:rsidP="007A3698">
      <w:pPr>
        <w:ind w:firstLine="2268"/>
        <w:jc w:val="both"/>
        <w:rPr>
          <w:b/>
        </w:rPr>
      </w:pPr>
    </w:p>
    <w:p w:rsidR="006B16AD" w:rsidRPr="006B16AD" w:rsidRDefault="006B16AD" w:rsidP="007A3698">
      <w:pPr>
        <w:ind w:firstLine="2268"/>
        <w:jc w:val="both"/>
        <w:rPr>
          <w:b/>
        </w:rPr>
      </w:pPr>
      <w:r w:rsidRPr="006B16AD">
        <w:rPr>
          <w:b/>
        </w:rPr>
        <w:t>Seção III</w:t>
      </w:r>
    </w:p>
    <w:p w:rsidR="006B16AD" w:rsidRPr="006B16AD" w:rsidRDefault="006B16AD" w:rsidP="007A3698">
      <w:pPr>
        <w:ind w:firstLine="2268"/>
        <w:jc w:val="both"/>
        <w:rPr>
          <w:b/>
        </w:rPr>
      </w:pPr>
      <w:r w:rsidRPr="006B16AD">
        <w:rPr>
          <w:b/>
        </w:rPr>
        <w:t>Das Áreas Remanescentes das Zonas Especiais de Projeto</w:t>
      </w:r>
    </w:p>
    <w:p w:rsidR="006B16AD" w:rsidRPr="006B16AD" w:rsidRDefault="006B16AD" w:rsidP="007A3698">
      <w:pPr>
        <w:ind w:firstLine="2268"/>
        <w:jc w:val="both"/>
        <w:rPr>
          <w:b/>
        </w:rPr>
      </w:pPr>
    </w:p>
    <w:p w:rsidR="006B16AD" w:rsidRPr="006B16AD" w:rsidRDefault="006B16AD" w:rsidP="007A3698">
      <w:pPr>
        <w:pStyle w:val="Recuodecorpodetexto3"/>
        <w:spacing w:after="0"/>
        <w:ind w:left="0" w:firstLine="2268"/>
        <w:jc w:val="both"/>
        <w:rPr>
          <w:sz w:val="24"/>
          <w:szCs w:val="24"/>
        </w:rPr>
      </w:pPr>
      <w:r w:rsidRPr="006B16AD">
        <w:rPr>
          <w:sz w:val="24"/>
          <w:szCs w:val="24"/>
        </w:rPr>
        <w:t>Art. 6º As áreas impróprias para o parcelamento do solo e para a ocupação, remanescentes das Zonas Especiais de Projeto descritas neste Capítulo, após a elaboração final do projeto a que se destinam, serão convertidas, automaticamente, em Zona Urbana de Preservação Permanente – ZUPP, podendo ser utilizadas para praças urbanas destinadas ao lazer, ou para reflorestamento e recuperação da vegetação nativa, ou áreas verdes de proteção ao projeto ali implantado.</w:t>
      </w:r>
    </w:p>
    <w:p w:rsidR="006B16AD" w:rsidRPr="006B16AD" w:rsidRDefault="006B16AD" w:rsidP="007A3698">
      <w:pPr>
        <w:pStyle w:val="Recuodecorpodetexto3"/>
        <w:spacing w:after="0"/>
        <w:ind w:left="0" w:firstLine="2268"/>
        <w:jc w:val="both"/>
        <w:rPr>
          <w:sz w:val="24"/>
          <w:szCs w:val="24"/>
        </w:rPr>
      </w:pPr>
    </w:p>
    <w:p w:rsidR="006B16AD" w:rsidRPr="006B16AD" w:rsidRDefault="006B16AD" w:rsidP="007A3698">
      <w:pPr>
        <w:pStyle w:val="Recuodecorpodetexto3"/>
        <w:spacing w:after="0"/>
        <w:ind w:left="0" w:firstLine="2268"/>
        <w:jc w:val="both"/>
        <w:rPr>
          <w:sz w:val="24"/>
          <w:szCs w:val="24"/>
        </w:rPr>
      </w:pPr>
      <w:r w:rsidRPr="006B16AD">
        <w:rPr>
          <w:sz w:val="24"/>
          <w:szCs w:val="24"/>
        </w:rPr>
        <w:t xml:space="preserve">Parágrafo único. Nas zonas de que trata este artigo são permitidas apenas construções de suporte ao uso a que se destina como guaritas, quiosques, sanitários e similares, observando-se em cada caso o Código Florestal - Lei Federal nº 12.651 de 25/05/2012, a Lei Estadual nº 20.922 de 16/10/2013, que aprova as </w:t>
      </w:r>
      <w:r w:rsidRPr="006B16AD">
        <w:rPr>
          <w:sz w:val="24"/>
          <w:szCs w:val="24"/>
        </w:rPr>
        <w:lastRenderedPageBreak/>
        <w:t>políticas florestal e de proteção à biodiversidade no Estado,a Lei Complementar Municipal nº 68 de 28/01/2002, que dispõe sobre a Política Municipal de proteção, controle e conservação do meio ambiente e da melhoria da qualidade de vida no Município de Sete Lagoas, as normas das concessionárias de energia elétrica e do SAAE, quando couber, as faixas de domínio de rodovias e dutos, bem como demais normas da legislação ambiental vigente em nível federal, estadual e municipal.</w:t>
      </w:r>
    </w:p>
    <w:p w:rsidR="006B16AD" w:rsidRPr="006B16AD" w:rsidRDefault="006B16AD" w:rsidP="007A3698">
      <w:pPr>
        <w:pStyle w:val="Recuodecorpodetexto3"/>
        <w:spacing w:after="0"/>
        <w:ind w:left="0" w:firstLine="2268"/>
        <w:jc w:val="both"/>
        <w:rPr>
          <w:sz w:val="24"/>
          <w:szCs w:val="24"/>
        </w:rPr>
      </w:pPr>
    </w:p>
    <w:p w:rsidR="006B16AD" w:rsidRPr="00E11EEA" w:rsidRDefault="006B16AD" w:rsidP="007A3698">
      <w:pPr>
        <w:pStyle w:val="Ttulo3"/>
        <w:spacing w:before="0"/>
        <w:ind w:firstLine="2268"/>
        <w:jc w:val="both"/>
        <w:rPr>
          <w:rFonts w:ascii="Times New Roman" w:hAnsi="Times New Roman"/>
          <w:b/>
          <w:color w:val="auto"/>
        </w:rPr>
      </w:pPr>
      <w:r w:rsidRPr="00E11EEA">
        <w:rPr>
          <w:rFonts w:ascii="Times New Roman" w:hAnsi="Times New Roman"/>
          <w:b/>
          <w:color w:val="auto"/>
        </w:rPr>
        <w:t>Seção IV</w:t>
      </w:r>
    </w:p>
    <w:p w:rsidR="006B16AD" w:rsidRPr="006B16AD" w:rsidRDefault="006B16AD" w:rsidP="007A3698">
      <w:pPr>
        <w:ind w:firstLine="2268"/>
        <w:jc w:val="both"/>
        <w:rPr>
          <w:b/>
        </w:rPr>
      </w:pPr>
      <w:r w:rsidRPr="006B16AD">
        <w:rPr>
          <w:b/>
        </w:rPr>
        <w:t>Da Zona Rural</w:t>
      </w:r>
    </w:p>
    <w:p w:rsidR="006B16AD" w:rsidRPr="006B16AD" w:rsidRDefault="006B16AD" w:rsidP="007A3698">
      <w:pPr>
        <w:ind w:firstLine="2268"/>
        <w:jc w:val="both"/>
        <w:rPr>
          <w:b/>
        </w:rPr>
      </w:pPr>
    </w:p>
    <w:p w:rsidR="006B16AD" w:rsidRPr="006B16AD" w:rsidRDefault="006B16AD" w:rsidP="007A3698">
      <w:pPr>
        <w:ind w:firstLine="2268"/>
        <w:jc w:val="both"/>
      </w:pPr>
      <w:r w:rsidRPr="006B16AD">
        <w:t>Art. 7º A Zona Rural subdivide-se em:</w:t>
      </w:r>
    </w:p>
    <w:p w:rsidR="006B16AD" w:rsidRPr="006B16AD" w:rsidRDefault="006B16AD" w:rsidP="007A3698">
      <w:pPr>
        <w:ind w:firstLine="2268"/>
        <w:jc w:val="both"/>
      </w:pPr>
    </w:p>
    <w:p w:rsidR="006B16AD" w:rsidRPr="006B16AD" w:rsidRDefault="006B16AD" w:rsidP="007A3698">
      <w:pPr>
        <w:ind w:firstLine="2268"/>
        <w:jc w:val="both"/>
      </w:pPr>
      <w:r w:rsidRPr="006B16AD">
        <w:t>I – Zona Rural de Preservação Permanente – ZRPP;</w:t>
      </w:r>
    </w:p>
    <w:p w:rsidR="006B16AD" w:rsidRPr="006B16AD" w:rsidRDefault="006B16AD" w:rsidP="007A3698">
      <w:pPr>
        <w:ind w:firstLine="2268"/>
        <w:jc w:val="both"/>
      </w:pPr>
    </w:p>
    <w:p w:rsidR="006B16AD" w:rsidRPr="006B16AD" w:rsidRDefault="006B16AD" w:rsidP="007A3698">
      <w:pPr>
        <w:ind w:firstLine="2268"/>
        <w:jc w:val="both"/>
      </w:pPr>
      <w:r w:rsidRPr="006B16AD">
        <w:t>II – Zona Rural de Desenvolvimento Sustentável – ZRDS.</w:t>
      </w:r>
    </w:p>
    <w:p w:rsidR="006B16AD" w:rsidRPr="006B16AD" w:rsidRDefault="006B16AD" w:rsidP="007A3698">
      <w:pPr>
        <w:ind w:firstLine="2268"/>
        <w:jc w:val="both"/>
      </w:pPr>
    </w:p>
    <w:p w:rsidR="006B16AD" w:rsidRPr="006B16AD" w:rsidRDefault="006B16AD" w:rsidP="007A3698">
      <w:pPr>
        <w:ind w:firstLine="2268"/>
        <w:jc w:val="both"/>
      </w:pPr>
      <w:r w:rsidRPr="006B16AD">
        <w:t>§ 1º A</w:t>
      </w:r>
      <w:r w:rsidRPr="006B16AD">
        <w:rPr>
          <w:b/>
        </w:rPr>
        <w:t xml:space="preserve"> </w:t>
      </w:r>
      <w:r w:rsidRPr="00E11EEA">
        <w:t>Zona Rural de Preservação Permanente – ZRPP</w:t>
      </w:r>
      <w:r w:rsidRPr="006B16AD">
        <w:t xml:space="preserve"> compreende áreas externas aos Perímetros Urbanos e aos Perímetros das ADEs – Áreas de Diretrizes Especiais e serão consideradas de preservação permanente, de acordo o Código Florestal - Lei Federal nº 12.651 de 25/05/2012, a Lei Estadual nº 20.922 de 16/10/2013, que aprova as políticas florestal e de proteção à biodiversidade no Estado,a Lei Complementar Municipal nº 68 de 28/01/2002, que dispõe sobre a Política Municipal de proteção, controle e conservação do meio ambiente e da melhoria da qualidade de vida no Município de Sete Lagoas, bem como as áreas ocupadas por matas nativas e cobertura vegetal de interesse para preservação, as áreas marginais a cursos d’água e a lagoas, áreas de proteção de mananciais, áreas descritas e protegidas pela legislação ambiental vigente.</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 2º Serão consideradas, ainda, de preservação permanente demais áreas que, a critério do Governo Municipal e do CODEMA, ouvidos também o Conselho Municipal de Desenvolvimento e o Conselho Municipal do Patrimônio Cultural, sejam consideradas de interesse para a preservação, tendo em vista o benefício coletivo, a qualidade dos recursos hídricos e a conciliação entre as transformações do sítio natural pela localização de atividades e a manutenção do equilíbrio do ecossistema existente, em um processo de desenvolvimento sustentável. </w:t>
      </w:r>
    </w:p>
    <w:p w:rsidR="006B16AD" w:rsidRPr="00E11EEA" w:rsidRDefault="006B16AD" w:rsidP="007A3698">
      <w:pPr>
        <w:ind w:firstLine="2268"/>
        <w:jc w:val="both"/>
      </w:pPr>
    </w:p>
    <w:p w:rsidR="006B16AD" w:rsidRPr="006B16AD" w:rsidRDefault="006B16AD" w:rsidP="007A3698">
      <w:pPr>
        <w:ind w:firstLine="2268"/>
        <w:jc w:val="both"/>
      </w:pPr>
      <w:r w:rsidRPr="00E11EEA">
        <w:t>§ 3º A Zona Rural de Desenvolvimento Sustentável – ZRDS</w:t>
      </w:r>
      <w:r w:rsidRPr="006B16AD">
        <w:t xml:space="preserve"> compreende as áreas rurais não classificadas como ZRPP onde serão permitidas atividades rurais voltadas para a produção agropecuária, para a agricultura orgânica, silvicultura e, ainda, hotéis fazenda, clubes campestres para lazer e similares, podendo as glebas ser desmembradas em módulos mínimos de acordo com o disposto na Lei de Parcelamento do Solo e em conformidade com o módulo mínimo do INCRA para o município, atendendo aos parâmetros gerais para a ocupação do solo definidos no Anexo III desta Lei Complementar.</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 4º Havendo solicitação para projeto de desmembramento de grandes glebas no módulo mínimo do INCRA, o projeto, bem como as obras necessárias à instalação dos usos ali permitidos estarão sujeitos ao processo de aprovação pelo Município, licenciamento ambiental pelo CODEMA, no âmbito de sua competência, ao licenciamento ambiental por parte dos órgãos estaduais responsáveis </w:t>
      </w:r>
      <w:r w:rsidRPr="006B16AD">
        <w:lastRenderedPageBreak/>
        <w:t xml:space="preserve">pela preservação dos recursos hídricos e preservação da cobertura vegetal, bem como à deliberação do Conselho Municipal de Desenvolvimento em termos da preservação das áreas potencialmente indicadas para o desenvolvimento de atividades de turismo ecológico, turismo rural, tendo em vista o desenvolvimento econômico sustentável. </w:t>
      </w:r>
    </w:p>
    <w:p w:rsidR="006B16AD" w:rsidRPr="006B16AD" w:rsidRDefault="006B16AD" w:rsidP="007A3698">
      <w:pPr>
        <w:ind w:firstLine="2268"/>
        <w:jc w:val="both"/>
        <w:rPr>
          <w:b/>
        </w:rPr>
      </w:pPr>
    </w:p>
    <w:p w:rsidR="006B16AD" w:rsidRPr="006B16AD" w:rsidRDefault="006B16AD" w:rsidP="007A3698">
      <w:pPr>
        <w:ind w:firstLine="2268"/>
        <w:jc w:val="both"/>
        <w:rPr>
          <w:b/>
        </w:rPr>
      </w:pPr>
      <w:r w:rsidRPr="006B16AD">
        <w:rPr>
          <w:b/>
        </w:rPr>
        <w:t>CAPÍTULO III</w:t>
      </w:r>
    </w:p>
    <w:p w:rsidR="006B16AD" w:rsidRPr="006B16AD" w:rsidRDefault="006B16AD" w:rsidP="007A3698">
      <w:pPr>
        <w:ind w:firstLine="2268"/>
        <w:jc w:val="both"/>
        <w:rPr>
          <w:b/>
        </w:rPr>
      </w:pPr>
      <w:r w:rsidRPr="006B16AD">
        <w:rPr>
          <w:b/>
        </w:rPr>
        <w:t>DAS ZONAS DE URBANIZAÇÃO ESPECÍFICA</w:t>
      </w:r>
    </w:p>
    <w:p w:rsidR="00E11EEA" w:rsidRDefault="00E11EEA" w:rsidP="007A3698">
      <w:pPr>
        <w:pStyle w:val="Recuodecorpodetexto2"/>
        <w:spacing w:after="0" w:line="240" w:lineRule="auto"/>
        <w:ind w:firstLine="2268"/>
        <w:jc w:val="both"/>
      </w:pPr>
    </w:p>
    <w:p w:rsidR="006B16AD" w:rsidRPr="006B16AD" w:rsidRDefault="006B16AD" w:rsidP="008E4576">
      <w:pPr>
        <w:pStyle w:val="Recuodecorpodetexto2"/>
        <w:spacing w:after="0" w:line="240" w:lineRule="auto"/>
        <w:ind w:left="0" w:firstLine="2268"/>
        <w:jc w:val="both"/>
      </w:pPr>
      <w:r w:rsidRPr="006B16AD">
        <w:t>Art. 8º Sem prejuízo das demais Zonas de Uso e Ocupação do Solo, ficam instituídas no Município de Sete Lagoas as seguintes Áreas de Diretrizes Especiais – ADE:</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I </w:t>
      </w:r>
      <w:r w:rsidRPr="00E11EEA">
        <w:t xml:space="preserve">– </w:t>
      </w:r>
      <w:r w:rsidRPr="00D66109">
        <w:rPr>
          <w:b/>
        </w:rPr>
        <w:t>Áreas de Diretrizes Especiais de Atividades de Mineração – ADE Mineração</w:t>
      </w:r>
      <w:r w:rsidRPr="00E11EEA">
        <w:t>: constituídas pelas áreas comprometidas com empreendimentos de mineração no território municipal, em atividade, em processo de implantação</w:t>
      </w:r>
      <w:r w:rsidRPr="006B16AD">
        <w:t>, ou com autorização já concedida, para as quais deverão ser observadas:</w:t>
      </w:r>
    </w:p>
    <w:p w:rsidR="006B16AD" w:rsidRPr="006B16AD" w:rsidRDefault="006B16AD" w:rsidP="007A3698">
      <w:pPr>
        <w:ind w:firstLine="2268"/>
        <w:jc w:val="both"/>
      </w:pPr>
    </w:p>
    <w:p w:rsidR="006B16AD" w:rsidRPr="006B16AD" w:rsidRDefault="006B16AD" w:rsidP="007A3698">
      <w:pPr>
        <w:pStyle w:val="PargrafodaLista"/>
        <w:ind w:left="0" w:firstLine="2268"/>
        <w:jc w:val="both"/>
      </w:pPr>
      <w:r w:rsidRPr="006B16AD">
        <w:t>a) a legislação ambiental em vigor, principalmente com relação às áreas de preservação permanente e aos impactos sobre o meio ambiente natural e antrópico;</w:t>
      </w:r>
    </w:p>
    <w:p w:rsidR="006B16AD" w:rsidRPr="006B16AD" w:rsidRDefault="006B16AD" w:rsidP="007A3698">
      <w:pPr>
        <w:tabs>
          <w:tab w:val="num" w:pos="1134"/>
        </w:tabs>
        <w:ind w:firstLine="2268"/>
        <w:jc w:val="both"/>
      </w:pPr>
    </w:p>
    <w:p w:rsidR="006B16AD" w:rsidRPr="006B16AD" w:rsidRDefault="006B16AD" w:rsidP="007A3698">
      <w:pPr>
        <w:pStyle w:val="PargrafodaLista"/>
        <w:ind w:left="0" w:firstLine="2268"/>
        <w:jc w:val="both"/>
      </w:pPr>
      <w:r w:rsidRPr="006B16AD">
        <w:t>b) a legislação ambiental em vigor com relação à recuperação das áreas mineradas após o esgotamento das jazidas;</w:t>
      </w:r>
    </w:p>
    <w:p w:rsidR="006B16AD" w:rsidRPr="006B16AD" w:rsidRDefault="006B16AD" w:rsidP="007A3698">
      <w:pPr>
        <w:tabs>
          <w:tab w:val="num" w:pos="1134"/>
        </w:tabs>
        <w:ind w:firstLine="2268"/>
        <w:jc w:val="both"/>
      </w:pPr>
    </w:p>
    <w:p w:rsidR="006B16AD" w:rsidRPr="006B16AD" w:rsidRDefault="006B16AD" w:rsidP="007A3698">
      <w:pPr>
        <w:pStyle w:val="PargrafodaLista"/>
        <w:ind w:left="0" w:firstLine="2268"/>
        <w:jc w:val="both"/>
      </w:pPr>
      <w:r w:rsidRPr="006B16AD">
        <w:t>c) a exigência de apresentação de um plano geral de mineração, para que se possa avaliar o impacto e o comprometimento do território municipal pela atividade, e se definir medidas de proteção;</w:t>
      </w:r>
    </w:p>
    <w:p w:rsidR="006B16AD" w:rsidRPr="006B16AD" w:rsidRDefault="006B16AD" w:rsidP="007A3698">
      <w:pPr>
        <w:tabs>
          <w:tab w:val="num" w:pos="1134"/>
        </w:tabs>
        <w:ind w:firstLine="2268"/>
        <w:jc w:val="both"/>
      </w:pPr>
    </w:p>
    <w:p w:rsidR="006B16AD" w:rsidRPr="006B16AD" w:rsidRDefault="006B16AD" w:rsidP="007A3698">
      <w:pPr>
        <w:pStyle w:val="PargrafodaLista"/>
        <w:ind w:left="0" w:firstLine="2268"/>
        <w:jc w:val="both"/>
      </w:pPr>
      <w:r w:rsidRPr="006B16AD">
        <w:t>d) a obrigatoriedade dessas áreas, após a recuperação prevista no alínea “b”, serem caracterizadas de acordo com estabelecido com plano de manejo da área, aprovada pelo órgão estadual competente, devendo parte desta ser transformada em ZUPP e serem destinadas à localização de atividades de lazer, recreação e práticas esportivas, quando estiverem localizadas dentro de perímetros urbanos, e como ZRPP, quando estiverem localizadas na Zona Rural, devendo, neste caso, seu projeto de recuperação favorecer a integração com os conjuntos representativos do patrimônio natural do Município;</w:t>
      </w:r>
    </w:p>
    <w:p w:rsidR="006B16AD" w:rsidRPr="006B16AD" w:rsidRDefault="006B16AD" w:rsidP="007A3698">
      <w:pPr>
        <w:ind w:firstLine="2268"/>
        <w:jc w:val="both"/>
      </w:pPr>
    </w:p>
    <w:p w:rsidR="006B16AD" w:rsidRPr="006B16AD" w:rsidRDefault="006B16AD" w:rsidP="007A3698">
      <w:pPr>
        <w:pStyle w:val="PargrafodaLista"/>
        <w:ind w:left="0" w:firstLine="2268"/>
        <w:jc w:val="both"/>
      </w:pPr>
      <w:r w:rsidRPr="006B16AD">
        <w:t>e) a legislação municipal de uso e ocupação do solo relativamente ao EIV – Estudo Prévio de Impacto de Vizinhança, em atendimento à Lei Federal nº 10.257/2001 – Estatuto da Cidade;</w:t>
      </w:r>
    </w:p>
    <w:p w:rsidR="006B16AD" w:rsidRPr="006B16AD" w:rsidRDefault="006B16AD" w:rsidP="007A3698">
      <w:pPr>
        <w:ind w:firstLine="2268"/>
        <w:jc w:val="both"/>
      </w:pPr>
    </w:p>
    <w:p w:rsidR="006B16AD" w:rsidRPr="006B16AD" w:rsidRDefault="006B16AD" w:rsidP="007A3698">
      <w:pPr>
        <w:ind w:firstLine="2268"/>
        <w:jc w:val="both"/>
      </w:pPr>
      <w:r w:rsidRPr="00E11EEA">
        <w:t xml:space="preserve">II – </w:t>
      </w:r>
      <w:r w:rsidRPr="0062044C">
        <w:rPr>
          <w:b/>
        </w:rPr>
        <w:t>Áreas de Diretrizes Especiais das bacias de contribuição dos Mananciais de Abastecimento Público – ADE Mananciais</w:t>
      </w:r>
      <w:r w:rsidRPr="006B16AD">
        <w:t>: áreas integrantes das bacias hidrográficas à montante dos pontos de captação de água dos sistemas de abastecimento público de mananciais superficiais que abastecem povoados e demais zonas de urbanização específica existentes no território municipal, que deverão ser objeto de maior fiscalização por parte dos órgãos municipais competentes e do CODEMA, para a observância da Lei Estadual nº 10.793 de 02/07/1992, que dispõe sobre a proteção de mananciais destinados ao abastecimento público;</w:t>
      </w:r>
    </w:p>
    <w:p w:rsidR="006B16AD" w:rsidRPr="006B16AD" w:rsidRDefault="006B16AD" w:rsidP="007A3698">
      <w:pPr>
        <w:ind w:firstLine="2268"/>
        <w:jc w:val="both"/>
        <w:rPr>
          <w:b/>
        </w:rPr>
      </w:pPr>
    </w:p>
    <w:p w:rsidR="006B16AD" w:rsidRPr="006B16AD" w:rsidRDefault="006B16AD" w:rsidP="007A3698">
      <w:pPr>
        <w:ind w:firstLine="2268"/>
        <w:jc w:val="both"/>
      </w:pPr>
      <w:r w:rsidRPr="00E11EEA">
        <w:lastRenderedPageBreak/>
        <w:t xml:space="preserve">III – </w:t>
      </w:r>
      <w:r w:rsidRPr="008C7227">
        <w:rPr>
          <w:b/>
        </w:rPr>
        <w:t>Áreas de Diretrizes Especiais das Bacias Hidrográficas - ADE Bacias Hidrográficas</w:t>
      </w:r>
      <w:r w:rsidRPr="00E11EEA">
        <w:t>: áreas</w:t>
      </w:r>
      <w:r w:rsidRPr="006B16AD">
        <w:t xml:space="preserve"> integrantes de bacias e sub-bacias hidrográficas dentro do território municipal, que deverão ser objeto de zoneamento ambiental tendo em vista um processo de gestão integrada com definições sobre condicionantes às atividades de exploração econômica ali desenvolvidas, sobre atividades voltadas para o turismo ecológico e o turismo rural, sobre o parcelamento do solo para fins urbanos, bem como definições sobre as negociações necessárias com municípios limítrofes que abrigam parte do território de algumas dessas bacias e sub-bacias, considerando Sete Lagoas ser integrante do Colar Metropolitano, observado o seguinte:</w:t>
      </w:r>
    </w:p>
    <w:p w:rsidR="006B16AD" w:rsidRPr="006B16AD" w:rsidRDefault="006B16AD" w:rsidP="007A3698">
      <w:pPr>
        <w:ind w:firstLine="2268"/>
        <w:jc w:val="both"/>
      </w:pPr>
    </w:p>
    <w:p w:rsidR="006B16AD" w:rsidRPr="006B16AD" w:rsidRDefault="006B16AD" w:rsidP="007A3698">
      <w:pPr>
        <w:ind w:firstLine="2268"/>
        <w:jc w:val="both"/>
      </w:pPr>
      <w:r w:rsidRPr="006B16AD">
        <w:t>a) o zoneamento ambiental proposto deverá ser objeto de negociações com os demais municípios integrantes das bacias, para viabilização dos recursos e do apoio necessários a sua elaboração;</w:t>
      </w:r>
    </w:p>
    <w:p w:rsidR="006B16AD" w:rsidRPr="006B16AD" w:rsidRDefault="006B16AD" w:rsidP="007A3698">
      <w:pPr>
        <w:ind w:firstLine="2268"/>
        <w:jc w:val="both"/>
      </w:pPr>
    </w:p>
    <w:p w:rsidR="006B16AD" w:rsidRPr="006B16AD" w:rsidRDefault="006B16AD" w:rsidP="007A3698">
      <w:pPr>
        <w:ind w:firstLine="2268"/>
        <w:jc w:val="both"/>
      </w:pPr>
      <w:r w:rsidRPr="006B16AD">
        <w:t>b) o prazo para a elaboração do zoneamento ambiental será de 18 (dezoito) meses contados da data de publicação desta Lei Complementar, podendo ser prorrogado por igual período;</w:t>
      </w:r>
    </w:p>
    <w:p w:rsidR="006B16AD" w:rsidRPr="006B16AD" w:rsidRDefault="006B16AD" w:rsidP="007A3698">
      <w:pPr>
        <w:pStyle w:val="Recuodecorpodetexto2"/>
        <w:spacing w:after="0" w:line="240" w:lineRule="auto"/>
        <w:ind w:firstLine="2268"/>
        <w:jc w:val="both"/>
      </w:pPr>
    </w:p>
    <w:p w:rsidR="006B16AD" w:rsidRPr="00E11EEA" w:rsidRDefault="006B16AD" w:rsidP="007A3698">
      <w:pPr>
        <w:pStyle w:val="Recuodecorpodetexto2"/>
        <w:spacing w:after="0" w:line="240" w:lineRule="auto"/>
        <w:ind w:left="0" w:firstLine="2268"/>
        <w:jc w:val="both"/>
      </w:pPr>
      <w:r w:rsidRPr="00E11EEA">
        <w:t xml:space="preserve">IV – </w:t>
      </w:r>
      <w:r w:rsidRPr="00A1391F">
        <w:rPr>
          <w:b/>
        </w:rPr>
        <w:t>Áreas de Diretrizes Especiais de Interesse Histórico, Arquitetônico e Paisagístico e suas Ambiências – ADE Histórico/Paisagístico</w:t>
      </w:r>
      <w:r w:rsidRPr="00E11EEA">
        <w:t xml:space="preserve">: áreas e edificações representando </w:t>
      </w:r>
      <w:r w:rsidRPr="00E11EEA">
        <w:rPr>
          <w:snapToGrid w:val="0"/>
          <w:lang w:val="pt-PT"/>
        </w:rPr>
        <w:t>conjuntos urbanos</w:t>
      </w:r>
      <w:r w:rsidRPr="00E11EEA">
        <w:t>, conjuntos paisagísticos e monumentos de interesse histórico, a serem objeto de inventários em todo o território municipal, observado o seguinte:</w:t>
      </w:r>
    </w:p>
    <w:p w:rsidR="006B16AD" w:rsidRPr="00E11EEA" w:rsidRDefault="006B16AD" w:rsidP="007A3698">
      <w:pPr>
        <w:pStyle w:val="Recuodecorpodetexto2"/>
        <w:spacing w:after="0" w:line="240" w:lineRule="auto"/>
        <w:ind w:left="0" w:firstLine="2268"/>
        <w:jc w:val="both"/>
      </w:pPr>
    </w:p>
    <w:p w:rsidR="006B16AD" w:rsidRPr="00E11EEA" w:rsidRDefault="006B16AD" w:rsidP="007A3698">
      <w:pPr>
        <w:pStyle w:val="Recuodecorpodetexto2"/>
        <w:spacing w:after="0" w:line="240" w:lineRule="auto"/>
        <w:ind w:left="0" w:firstLine="2268"/>
        <w:jc w:val="both"/>
      </w:pPr>
      <w:r w:rsidRPr="00E11EEA">
        <w:t>a) estas áreas, após definidas, deverão ser delimitadas com o objetivo da adoção de instrumentos legais e elaboração de projetos necessários à recuperação e preservação do patrimônio existente e suas ambiências, no prazo de 18 (dezoito) meses contados da data de publicação desta Lei Complementar;</w:t>
      </w:r>
    </w:p>
    <w:p w:rsidR="006B16AD" w:rsidRPr="00E11EEA"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E11EEA">
        <w:t xml:space="preserve">V – </w:t>
      </w:r>
      <w:r w:rsidRPr="00E71889">
        <w:rPr>
          <w:b/>
        </w:rPr>
        <w:t>Áreas de Diretrizes Especiais de Interesse como Unidades de Conservação – ADE APA</w:t>
      </w:r>
      <w:r w:rsidRPr="00E11EEA">
        <w:t>: áreas representadas pelos conjuntos naturais localizados no território municipal, as quais deverão</w:t>
      </w:r>
      <w:r w:rsidRPr="006B16AD">
        <w:t>, no prazo de 12 (doze) meses contados da data de publicação desta Lei Complementar, ser objeto de estudos detalhados para informar as condições ambientais de seu território definindo ações para: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rPr>
          <w:color w:val="FF0000"/>
        </w:rPr>
      </w:pPr>
      <w:r w:rsidRPr="006B16AD">
        <w:t>a) a efetiva preservação proposta no zoneamento ambiental da APA Serra de Santa Helena, criada pela Lei Municipal nº 5.243/1997, que passou a ser regida pela Lei Municipal nº 8.217 de 10/12/2012;</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b) elaboração do zoneamento ambiental da APA Ribeirão do Paiol, criada pela Lei Municipal nº 5.748 de 18/12/1998;que passou a ser regida pela Lei Complementar nº 195 de 13/12/2016; </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c) elaboração do zoneamento ambiental da APA Águas Vertentes da Lagoa Grande, criada pela Lei Municipal nº 5.405 de 22/08/1997, alterada pela Lei Municipal nº 5.819 de16/04/1999;</w:t>
      </w:r>
    </w:p>
    <w:p w:rsidR="006B16AD" w:rsidRPr="00F013EA" w:rsidRDefault="006B16AD" w:rsidP="007A3698">
      <w:pPr>
        <w:pStyle w:val="Recuodecorpodetexto2"/>
        <w:spacing w:after="0" w:line="240" w:lineRule="auto"/>
        <w:ind w:firstLine="2268"/>
        <w:jc w:val="both"/>
      </w:pPr>
    </w:p>
    <w:p w:rsidR="006B16AD" w:rsidRPr="006B16AD" w:rsidRDefault="006B16AD" w:rsidP="007A3698">
      <w:pPr>
        <w:pStyle w:val="Recuodecorpodetexto3"/>
        <w:spacing w:after="0"/>
        <w:ind w:left="0" w:firstLine="2268"/>
        <w:jc w:val="both"/>
        <w:rPr>
          <w:sz w:val="24"/>
          <w:szCs w:val="24"/>
        </w:rPr>
      </w:pPr>
      <w:r w:rsidRPr="00F013EA">
        <w:rPr>
          <w:sz w:val="24"/>
          <w:szCs w:val="24"/>
        </w:rPr>
        <w:t xml:space="preserve">VI – </w:t>
      </w:r>
      <w:r w:rsidRPr="00E71889">
        <w:rPr>
          <w:b/>
          <w:sz w:val="24"/>
          <w:szCs w:val="24"/>
        </w:rPr>
        <w:t>Área de Diretrizes Especiais do Centro Comercial e sua Área de Influência –</w:t>
      </w:r>
      <w:r w:rsidR="00E964C1">
        <w:rPr>
          <w:b/>
          <w:sz w:val="24"/>
          <w:szCs w:val="24"/>
        </w:rPr>
        <w:t xml:space="preserve"> </w:t>
      </w:r>
      <w:r w:rsidRPr="00E71889">
        <w:rPr>
          <w:b/>
          <w:sz w:val="24"/>
          <w:szCs w:val="24"/>
        </w:rPr>
        <w:t>ADE Centro Comercial</w:t>
      </w:r>
      <w:r w:rsidRPr="00F013EA">
        <w:rPr>
          <w:sz w:val="24"/>
          <w:szCs w:val="24"/>
        </w:rPr>
        <w:t>: áreas dentro do perímetro urbano caracterizadas como ZC Centro Comercial, conforme artigo 4º</w:t>
      </w:r>
      <w:r w:rsidRPr="006B16AD">
        <w:rPr>
          <w:sz w:val="24"/>
          <w:szCs w:val="24"/>
        </w:rPr>
        <w:t xml:space="preserve"> desta Lei Complementar, </w:t>
      </w:r>
      <w:r w:rsidRPr="006B16AD">
        <w:rPr>
          <w:sz w:val="24"/>
          <w:szCs w:val="24"/>
        </w:rPr>
        <w:lastRenderedPageBreak/>
        <w:t>devendo toda essa área ser objeto da elaboração e implantação de projeto de requalificação e valorização de seu espaço relativamente a:</w:t>
      </w:r>
    </w:p>
    <w:p w:rsidR="006B16AD" w:rsidRPr="006B16AD" w:rsidRDefault="006B16AD" w:rsidP="007A3698">
      <w:pPr>
        <w:pStyle w:val="Recuodecorpodetexto3"/>
        <w:spacing w:after="0"/>
        <w:ind w:left="0" w:firstLine="2268"/>
        <w:jc w:val="both"/>
        <w:rPr>
          <w:sz w:val="24"/>
          <w:szCs w:val="24"/>
        </w:rPr>
      </w:pPr>
    </w:p>
    <w:p w:rsidR="006B16AD" w:rsidRPr="006B16AD" w:rsidRDefault="006B16AD" w:rsidP="007A3698">
      <w:pPr>
        <w:pStyle w:val="Recuodecorpodetexto3"/>
        <w:spacing w:after="0"/>
        <w:ind w:left="0" w:firstLine="2268"/>
        <w:jc w:val="both"/>
        <w:rPr>
          <w:sz w:val="24"/>
          <w:szCs w:val="24"/>
        </w:rPr>
      </w:pPr>
      <w:r w:rsidRPr="006B16AD">
        <w:rPr>
          <w:sz w:val="24"/>
          <w:szCs w:val="24"/>
        </w:rPr>
        <w:t>a) equipamentos de uso público, pontos de parada e abrigos de ônibus, tratamento de passeios, arborização, plano geral de circulação de pedestres e veículos, sinalização de trânsito e sinalização informativa, mobiliário urbano, de forma integrada às ações de preservação, valorização e restauração do patrimônio histórico ali localizado e ao projeto de saneamento ambiental e tratamento paisagístico das áreas marginais da Lagoa do Paulino e Lagoa Mucuri;</w:t>
      </w:r>
    </w:p>
    <w:p w:rsidR="006B16AD" w:rsidRPr="006B16AD" w:rsidRDefault="006B16AD" w:rsidP="007A3698">
      <w:pPr>
        <w:pStyle w:val="Recuodecorpodetexto3"/>
        <w:spacing w:after="0"/>
        <w:ind w:left="0" w:firstLine="2268"/>
        <w:jc w:val="both"/>
        <w:rPr>
          <w:sz w:val="24"/>
          <w:szCs w:val="24"/>
        </w:rPr>
      </w:pPr>
    </w:p>
    <w:p w:rsidR="006B16AD" w:rsidRPr="006B16AD" w:rsidRDefault="006B16AD" w:rsidP="007A3698">
      <w:pPr>
        <w:pStyle w:val="Recuodecorpodetexto3"/>
        <w:spacing w:after="0"/>
        <w:ind w:left="0" w:firstLine="2268"/>
        <w:jc w:val="both"/>
        <w:rPr>
          <w:sz w:val="24"/>
          <w:szCs w:val="24"/>
        </w:rPr>
      </w:pPr>
      <w:r w:rsidRPr="006B16AD">
        <w:rPr>
          <w:sz w:val="24"/>
          <w:szCs w:val="24"/>
        </w:rPr>
        <w:t>b) o projeto deverá atender às deliberações do Conselho Municipal de Desenvolvimento, do COMPAC - Conselho Municipal do Patrimônio Cultural e do CODEMA, indicando as ações necessárias, no prazo de 12 (doze) meses contados da data de publicação desta Lei Complementar, podendo ser prorrogado por igual período;</w:t>
      </w:r>
    </w:p>
    <w:p w:rsidR="006B16AD" w:rsidRPr="006B16AD" w:rsidRDefault="006B16AD" w:rsidP="007A3698">
      <w:pPr>
        <w:pStyle w:val="Recuodecorpodetexto3"/>
        <w:spacing w:after="0"/>
        <w:ind w:left="0" w:firstLine="2268"/>
        <w:jc w:val="both"/>
        <w:rPr>
          <w:sz w:val="24"/>
          <w:szCs w:val="24"/>
        </w:rPr>
      </w:pPr>
    </w:p>
    <w:p w:rsidR="006B16AD" w:rsidRPr="00F013EA" w:rsidRDefault="006B16AD" w:rsidP="007A3698">
      <w:pPr>
        <w:ind w:firstLine="2268"/>
        <w:jc w:val="both"/>
      </w:pPr>
      <w:r w:rsidRPr="00F013EA">
        <w:t xml:space="preserve">VII - </w:t>
      </w:r>
      <w:r w:rsidRPr="00544939">
        <w:rPr>
          <w:b/>
        </w:rPr>
        <w:t>Áreas de Diretrizes Especiais - ADE Zona de Urbanização Específica do Barreiro e ADE Zona de Urbanização Específica Fazenda Velha</w:t>
      </w:r>
      <w:r w:rsidRPr="00F013EA">
        <w:t>: estas ADEs serão objeto de levantamentos, estudos e análises para a elaboração de cartografia georreferenciada, definições sobre projetos de urbanização, circulação viária, regularização fundiária, entre outros, bem como a definição de perímetro urbano, áreas de expansão urbana, normas específicas para o parcelamento, uso e ocupação do solo, áreas rurais, no prazo de 06 (seis) meses contados da data de publicação desta Lei Complementar, podendo ser prorrogado por igual período. observado o seguinte:</w:t>
      </w:r>
    </w:p>
    <w:p w:rsidR="006B16AD" w:rsidRPr="00F013EA" w:rsidRDefault="006B16AD" w:rsidP="007A3698">
      <w:pPr>
        <w:ind w:firstLine="2268"/>
        <w:jc w:val="both"/>
      </w:pPr>
    </w:p>
    <w:p w:rsidR="006B16AD" w:rsidRPr="00F013EA" w:rsidRDefault="006B16AD" w:rsidP="007A3698">
      <w:pPr>
        <w:ind w:firstLine="2268"/>
        <w:jc w:val="both"/>
      </w:pPr>
      <w:r w:rsidRPr="00F013EA">
        <w:t>a) nos núcleos ou loteamentos isolados, aglomerações ou povoados com características urbanas localizados na ADE Barreiro e ADE Fazenda Velha, os parâmetros urbanísticos serão, no período de estudo, de 40% para Taxa de Ocupação e 0,8 de Coeficiente de Aproveitamento, podendo receber o uso residencial unifamiliar, uso misto residencial unifamiliar, uso residencial multifamiliar horizontal, uso misto residencial multifamiliar horizontal, uso institucional relacionado à saúde, educação, recreação e lazer, atividades religiosas, associativas e comunitárias, uso comercial e de prestação de serviços de pequeno porte para atendimento local, uso industrial ao longo da Rodovia BR 040;</w:t>
      </w:r>
    </w:p>
    <w:p w:rsidR="006B16AD" w:rsidRPr="00F013EA" w:rsidRDefault="006B16AD" w:rsidP="007A3698">
      <w:pPr>
        <w:ind w:firstLine="2268"/>
        <w:jc w:val="both"/>
        <w:rPr>
          <w:color w:val="FF0000"/>
        </w:rPr>
      </w:pPr>
    </w:p>
    <w:p w:rsidR="006B16AD" w:rsidRPr="006B16AD" w:rsidRDefault="006B16AD" w:rsidP="007A3698">
      <w:pPr>
        <w:ind w:firstLine="2268"/>
        <w:jc w:val="both"/>
      </w:pPr>
      <w:r w:rsidRPr="00F013EA">
        <w:t xml:space="preserve">VIII – </w:t>
      </w:r>
      <w:r w:rsidRPr="00E9215B">
        <w:rPr>
          <w:b/>
        </w:rPr>
        <w:t>Área de Diretrizes Especiais da Horta Comunitária e sua Área de Influência – ADE Horta Comunitária</w:t>
      </w:r>
      <w:r w:rsidRPr="00F013EA">
        <w:t>: esta ADE será objeto de projeto de renovação e requalificação do conjunto urbano definido</w:t>
      </w:r>
      <w:r w:rsidRPr="006B16AD">
        <w:t xml:space="preserve"> pelo espaço ocupado pela Horta Comunitária e áreas adjacentes, formando um corredor de atividades e de suporte ao cultivo da horta, que deverá ser objeto de projeto integrado para a valorização do trabalho comunitário com a promoção de atividades complementares voltadas para a cultura, o lazer e o turismo, redefinindo parâmetros e permissões referentes à ocupação e ao uso do solo, no prazo de 12 (doze) meses contados da data de publicação desta Lei Complementar,podendo ser prorrogado por igual período,observado o seguinte:</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a) os parâmetros urbanísticos para a ADE Horta Comunitária serão, durante o período de estudo, de 40% para Taxa de Ocupação e 0,8 de Coeficiente de Aproveitamento, podendo receber o uso residencial unifamiliar, uso misto residencial unifamiliar, uso residencial multifamiliar horizontal, uso misto residencial multifamiliar </w:t>
      </w:r>
      <w:r w:rsidRPr="006B16AD">
        <w:lastRenderedPageBreak/>
        <w:t>horizontal, uso institucional relacionado à saúde, educação, recreação e lazer, atividades religiosas, associativas e comunitárias, uso comercial e de prestação de serviços de pequeno porte para atendimento local;</w:t>
      </w:r>
    </w:p>
    <w:p w:rsidR="006B16AD" w:rsidRPr="006B16AD" w:rsidRDefault="006B16AD" w:rsidP="007A3698">
      <w:pPr>
        <w:ind w:firstLine="2268"/>
        <w:jc w:val="both"/>
      </w:pPr>
    </w:p>
    <w:p w:rsidR="006B16AD" w:rsidRPr="00F013EA" w:rsidRDefault="006B16AD" w:rsidP="007A3698">
      <w:pPr>
        <w:ind w:firstLine="2268"/>
        <w:jc w:val="both"/>
      </w:pPr>
      <w:r w:rsidRPr="00F013EA">
        <w:t xml:space="preserve">IX – </w:t>
      </w:r>
      <w:r w:rsidRPr="00926DDE">
        <w:rPr>
          <w:b/>
        </w:rPr>
        <w:t>Área de Diretrizes Especiais do Complexo Turístico Serra de Santa Helena – ADE Complexo Turístico Serra de Santa Helena</w:t>
      </w:r>
      <w:r w:rsidRPr="00F013EA">
        <w:t>: elaboração de projeto integrado de valorização, readequação e requalificação do conjunto turístico da Serra de Santa Helena, com foco na valorização da Capela e seu entorno, adequação dos equipamentos e valorização paisagística do Parque da Cascata, bem como da área de salto de paraglider, respondendo neste projeto às necessidades relacionadas ao apoio ao turista, edificando equipamentos sem agressão ao conjunto paisagístico, no prazo de 12 (doze) meses contados da data de publicação desta Lei Complementar, podendo ser prorrogado por igual período.</w:t>
      </w:r>
    </w:p>
    <w:p w:rsidR="006B16AD" w:rsidRPr="00F013EA" w:rsidRDefault="006B16AD" w:rsidP="007A3698">
      <w:pPr>
        <w:ind w:firstLine="2268"/>
        <w:jc w:val="both"/>
      </w:pPr>
    </w:p>
    <w:p w:rsidR="006B16AD" w:rsidRPr="006B16AD" w:rsidRDefault="006B16AD" w:rsidP="007A3698">
      <w:pPr>
        <w:ind w:firstLine="2268"/>
        <w:jc w:val="both"/>
      </w:pPr>
      <w:r w:rsidRPr="00F013EA">
        <w:t xml:space="preserve">X – </w:t>
      </w:r>
      <w:r w:rsidRPr="00A75221">
        <w:rPr>
          <w:b/>
        </w:rPr>
        <w:t>Área de Diretrizes Especiais da ZA - Zona de Amortecimento da Gruta Rei do Mato – ADE ZA da Gruta Rei do Mato</w:t>
      </w:r>
      <w:r w:rsidRPr="00F013EA">
        <w:t>: esta ADE deverá ser fiscalizada pelos órgãos e os Conselhos Municipais de Meio Ambiente e do Patrimônio Cultural, com o objetivo de discussão</w:t>
      </w:r>
      <w:r w:rsidRPr="006B16AD">
        <w:t xml:space="preserve"> e análise conjunta com o IEF – Instituto Estadual de Florestas e com o CECAV – Centro Nacional de Pesquisa e Conservação de Cavernas/MG, sobre o Plano de Manejo desta ZA. Possíveis solicitações de localização de atividades nessas áreas deverão ser objetos de estudos detalhados no prazo de 12 (doze) meses contados da data de publicação desta Lei Complementar, podendo ser prorrogado por igual período.</w:t>
      </w:r>
    </w:p>
    <w:p w:rsidR="006B16AD" w:rsidRPr="006B16AD" w:rsidRDefault="006B16AD" w:rsidP="007A3698">
      <w:pPr>
        <w:ind w:firstLine="2268"/>
        <w:jc w:val="both"/>
      </w:pPr>
    </w:p>
    <w:p w:rsidR="006B16AD" w:rsidRPr="006B16AD" w:rsidRDefault="006B16AD" w:rsidP="007A3698">
      <w:pPr>
        <w:pStyle w:val="Recuodecorpodetexto3"/>
        <w:spacing w:after="0"/>
        <w:ind w:left="0" w:firstLine="2268"/>
        <w:jc w:val="both"/>
        <w:rPr>
          <w:sz w:val="24"/>
          <w:szCs w:val="24"/>
        </w:rPr>
      </w:pPr>
      <w:r w:rsidRPr="006B16AD">
        <w:rPr>
          <w:sz w:val="24"/>
          <w:szCs w:val="24"/>
        </w:rPr>
        <w:t>Parágrafo único.</w:t>
      </w:r>
      <w:r w:rsidR="00F013EA">
        <w:rPr>
          <w:sz w:val="24"/>
          <w:szCs w:val="24"/>
        </w:rPr>
        <w:t xml:space="preserve"> </w:t>
      </w:r>
      <w:r w:rsidRPr="006B16AD">
        <w:rPr>
          <w:sz w:val="24"/>
          <w:szCs w:val="24"/>
        </w:rPr>
        <w:t>Os projetos de que tratam os incisos VI - ADE Centro Comercial, VIII - ADE Horta Comunitária</w:t>
      </w:r>
      <w:r w:rsidR="00F013EA">
        <w:rPr>
          <w:sz w:val="24"/>
          <w:szCs w:val="24"/>
        </w:rPr>
        <w:t xml:space="preserve"> </w:t>
      </w:r>
      <w:r w:rsidRPr="006B16AD">
        <w:rPr>
          <w:sz w:val="24"/>
          <w:szCs w:val="24"/>
        </w:rPr>
        <w:t>e IX- ADE Complexo Turístico Serra de Santa Helena deverão ser objeto de concurso público, nos termos da Lei Federal nº 8.666/1993.</w:t>
      </w:r>
    </w:p>
    <w:p w:rsidR="006B16AD" w:rsidRPr="006B16AD" w:rsidRDefault="006B16AD" w:rsidP="007A3698">
      <w:pPr>
        <w:pStyle w:val="Recuodecorpodetexto3"/>
        <w:spacing w:after="0"/>
        <w:ind w:left="0"/>
        <w:jc w:val="both"/>
        <w:rPr>
          <w:b/>
          <w:sz w:val="24"/>
          <w:szCs w:val="24"/>
        </w:rPr>
      </w:pPr>
    </w:p>
    <w:p w:rsidR="006B16AD" w:rsidRPr="006B16AD" w:rsidRDefault="006B16AD" w:rsidP="007A3698">
      <w:pPr>
        <w:pStyle w:val="Recuodecorpodetexto3"/>
        <w:spacing w:after="0"/>
        <w:ind w:left="0" w:firstLine="2268"/>
        <w:jc w:val="both"/>
        <w:rPr>
          <w:b/>
          <w:sz w:val="24"/>
          <w:szCs w:val="24"/>
        </w:rPr>
      </w:pPr>
      <w:r w:rsidRPr="006B16AD">
        <w:rPr>
          <w:b/>
          <w:sz w:val="24"/>
          <w:szCs w:val="24"/>
        </w:rPr>
        <w:t>CAPÍTULO IV</w:t>
      </w:r>
    </w:p>
    <w:p w:rsidR="006B16AD" w:rsidRPr="006B16AD" w:rsidRDefault="006B16AD" w:rsidP="007A3698">
      <w:pPr>
        <w:pStyle w:val="Recuodecorpodetexto3"/>
        <w:spacing w:after="0"/>
        <w:ind w:left="0" w:firstLine="2268"/>
        <w:jc w:val="both"/>
        <w:rPr>
          <w:b/>
          <w:sz w:val="24"/>
          <w:szCs w:val="24"/>
        </w:rPr>
      </w:pPr>
      <w:r w:rsidRPr="006B16AD">
        <w:rPr>
          <w:b/>
          <w:sz w:val="24"/>
          <w:szCs w:val="24"/>
        </w:rPr>
        <w:t>DO USO DO SOLO</w:t>
      </w:r>
    </w:p>
    <w:p w:rsidR="006B16AD" w:rsidRPr="006B16AD" w:rsidRDefault="006B16AD" w:rsidP="007A3698">
      <w:pPr>
        <w:pStyle w:val="Recuodecorpodetexto3"/>
        <w:spacing w:after="0"/>
        <w:ind w:left="0" w:firstLine="2268"/>
        <w:jc w:val="both"/>
        <w:rPr>
          <w:b/>
          <w:sz w:val="24"/>
          <w:szCs w:val="24"/>
        </w:rPr>
      </w:pPr>
    </w:p>
    <w:p w:rsidR="006B16AD" w:rsidRPr="006B16AD" w:rsidRDefault="006B16AD" w:rsidP="007A3698">
      <w:pPr>
        <w:pStyle w:val="Recuodecorpodetexto3"/>
        <w:spacing w:after="0"/>
        <w:ind w:left="0" w:firstLine="2268"/>
        <w:jc w:val="both"/>
        <w:rPr>
          <w:b/>
          <w:sz w:val="24"/>
          <w:szCs w:val="24"/>
        </w:rPr>
      </w:pPr>
      <w:r w:rsidRPr="006B16AD">
        <w:rPr>
          <w:b/>
          <w:sz w:val="24"/>
          <w:szCs w:val="24"/>
        </w:rPr>
        <w:t>Seção I</w:t>
      </w:r>
    </w:p>
    <w:p w:rsidR="006B16AD" w:rsidRPr="006B16AD" w:rsidRDefault="006B16AD" w:rsidP="007A3698">
      <w:pPr>
        <w:pStyle w:val="Recuodecorpodetexto3"/>
        <w:spacing w:after="0"/>
        <w:ind w:left="0" w:firstLine="2268"/>
        <w:jc w:val="both"/>
        <w:rPr>
          <w:b/>
          <w:sz w:val="24"/>
          <w:szCs w:val="24"/>
        </w:rPr>
      </w:pPr>
      <w:r w:rsidRPr="006B16AD">
        <w:rPr>
          <w:b/>
          <w:sz w:val="24"/>
          <w:szCs w:val="24"/>
        </w:rPr>
        <w:t>Das Categorias de Uso do Solo</w:t>
      </w:r>
    </w:p>
    <w:p w:rsidR="006B16AD" w:rsidRPr="006B16AD" w:rsidRDefault="006B16AD" w:rsidP="007A3698">
      <w:pPr>
        <w:pStyle w:val="Recuodecorpodetexto3"/>
        <w:spacing w:after="0"/>
        <w:ind w:left="0" w:firstLine="2268"/>
        <w:jc w:val="both"/>
        <w:rPr>
          <w:b/>
          <w:sz w:val="24"/>
          <w:szCs w:val="24"/>
        </w:rPr>
      </w:pPr>
    </w:p>
    <w:p w:rsidR="006B16AD" w:rsidRPr="006B16AD" w:rsidRDefault="006B16AD" w:rsidP="007A3698">
      <w:pPr>
        <w:pStyle w:val="Recuodecorpodetexto3"/>
        <w:spacing w:after="0"/>
        <w:ind w:left="0" w:firstLine="2268"/>
        <w:jc w:val="both"/>
        <w:rPr>
          <w:sz w:val="24"/>
          <w:szCs w:val="24"/>
        </w:rPr>
      </w:pPr>
      <w:r w:rsidRPr="006B16AD">
        <w:rPr>
          <w:sz w:val="24"/>
          <w:szCs w:val="24"/>
        </w:rPr>
        <w:t>Art. 9º Os usos do solo no Município de Sete Lagoas compreenderão as seguintes categorias:</w:t>
      </w:r>
    </w:p>
    <w:p w:rsidR="006B16AD" w:rsidRPr="006B16AD"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3"/>
        <w:spacing w:after="0"/>
        <w:ind w:left="0" w:firstLine="2268"/>
        <w:jc w:val="both"/>
        <w:rPr>
          <w:sz w:val="24"/>
          <w:szCs w:val="24"/>
        </w:rPr>
      </w:pPr>
      <w:r w:rsidRPr="00F013EA">
        <w:rPr>
          <w:sz w:val="24"/>
          <w:szCs w:val="24"/>
        </w:rPr>
        <w:t xml:space="preserve">I – </w:t>
      </w:r>
      <w:r w:rsidRPr="00A75221">
        <w:rPr>
          <w:b/>
          <w:sz w:val="24"/>
          <w:szCs w:val="24"/>
        </w:rPr>
        <w:t>Uso Residencial 1 – UR 1</w:t>
      </w:r>
      <w:r w:rsidRPr="00F013EA">
        <w:rPr>
          <w:sz w:val="24"/>
          <w:szCs w:val="24"/>
        </w:rPr>
        <w:t>: uso residencial unifamiliar entendido como uma única unidade residencial em um lote ou conjunto de lotes, com no máximo 02 (dois) pavimentos acima do nível médio do passeio;</w:t>
      </w:r>
    </w:p>
    <w:p w:rsidR="006B16AD" w:rsidRPr="00F013EA"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3"/>
        <w:spacing w:after="0"/>
        <w:ind w:left="0" w:firstLine="2268"/>
        <w:jc w:val="both"/>
        <w:rPr>
          <w:sz w:val="24"/>
          <w:szCs w:val="24"/>
        </w:rPr>
      </w:pPr>
      <w:r w:rsidRPr="00F013EA">
        <w:rPr>
          <w:sz w:val="24"/>
          <w:szCs w:val="24"/>
        </w:rPr>
        <w:t xml:space="preserve">II – </w:t>
      </w:r>
      <w:r w:rsidRPr="00A75221">
        <w:rPr>
          <w:b/>
          <w:sz w:val="24"/>
          <w:szCs w:val="24"/>
        </w:rPr>
        <w:t>Uso Residencial 2 – UR 2</w:t>
      </w:r>
      <w:r w:rsidRPr="00F013EA">
        <w:rPr>
          <w:sz w:val="24"/>
          <w:szCs w:val="24"/>
        </w:rPr>
        <w:t>: uso residencial multifamiliar horizontal</w:t>
      </w:r>
      <w:r w:rsidR="00F013EA">
        <w:rPr>
          <w:sz w:val="24"/>
          <w:szCs w:val="24"/>
        </w:rPr>
        <w:t xml:space="preserve"> </w:t>
      </w:r>
      <w:r w:rsidRPr="00F013EA">
        <w:rPr>
          <w:sz w:val="24"/>
          <w:szCs w:val="24"/>
        </w:rPr>
        <w:t>sob a forma de duas ou mais unidades residenciais, construídas em um lote ou conjunto de lotes, com no máximo 02 (dois) pavimentos acima do nível médio do passeio;</w:t>
      </w:r>
    </w:p>
    <w:p w:rsidR="006B16AD" w:rsidRPr="00F013EA" w:rsidRDefault="006B16AD" w:rsidP="007A3698">
      <w:pPr>
        <w:pStyle w:val="Recuodecorpodetexto3"/>
        <w:spacing w:after="0"/>
        <w:ind w:left="0" w:firstLine="2268"/>
        <w:jc w:val="both"/>
        <w:rPr>
          <w:sz w:val="24"/>
          <w:szCs w:val="24"/>
        </w:rPr>
      </w:pPr>
    </w:p>
    <w:p w:rsidR="006B16AD" w:rsidRPr="006B16AD" w:rsidRDefault="006B16AD" w:rsidP="007A3698">
      <w:pPr>
        <w:pStyle w:val="Recuodecorpodetexto3"/>
        <w:spacing w:after="0"/>
        <w:ind w:left="0" w:firstLine="2268"/>
        <w:jc w:val="both"/>
        <w:rPr>
          <w:sz w:val="24"/>
          <w:szCs w:val="24"/>
        </w:rPr>
      </w:pPr>
      <w:r w:rsidRPr="00F013EA">
        <w:rPr>
          <w:sz w:val="24"/>
          <w:szCs w:val="24"/>
        </w:rPr>
        <w:t xml:space="preserve">III – </w:t>
      </w:r>
      <w:r w:rsidRPr="00A75221">
        <w:rPr>
          <w:b/>
          <w:sz w:val="24"/>
          <w:szCs w:val="24"/>
        </w:rPr>
        <w:t>Uso Residencial 3 – UR 3</w:t>
      </w:r>
      <w:r w:rsidRPr="00F013EA">
        <w:rPr>
          <w:sz w:val="24"/>
          <w:szCs w:val="24"/>
        </w:rPr>
        <w:t>: uso residencial</w:t>
      </w:r>
      <w:r w:rsidRPr="006B16AD">
        <w:rPr>
          <w:sz w:val="24"/>
          <w:szCs w:val="24"/>
        </w:rPr>
        <w:t xml:space="preserve"> multifamiliar vertical sob a forma de duas ou mais unidades residenciais, construídas em um lote ou conjunto de lotes, com mais de 02 (dois) pavimentos acima do nível médio do passeio;</w:t>
      </w:r>
    </w:p>
    <w:p w:rsidR="006B16AD" w:rsidRPr="00F013EA" w:rsidRDefault="006B16AD" w:rsidP="007A3698">
      <w:pPr>
        <w:pStyle w:val="Recuodecorpodetexto3"/>
        <w:spacing w:after="0"/>
        <w:ind w:left="0" w:firstLine="2268"/>
        <w:jc w:val="both"/>
        <w:rPr>
          <w:sz w:val="24"/>
          <w:szCs w:val="24"/>
        </w:rPr>
      </w:pPr>
      <w:r w:rsidRPr="006B16AD">
        <w:rPr>
          <w:sz w:val="24"/>
          <w:szCs w:val="24"/>
        </w:rPr>
        <w:lastRenderedPageBreak/>
        <w:t xml:space="preserve">IV </w:t>
      </w:r>
      <w:r w:rsidRPr="00F013EA">
        <w:rPr>
          <w:sz w:val="24"/>
          <w:szCs w:val="24"/>
        </w:rPr>
        <w:t>-</w:t>
      </w:r>
      <w:r w:rsidR="00F013EA" w:rsidRPr="00F013EA">
        <w:rPr>
          <w:sz w:val="24"/>
          <w:szCs w:val="24"/>
        </w:rPr>
        <w:t xml:space="preserve"> </w:t>
      </w:r>
      <w:r w:rsidRPr="00B50403">
        <w:rPr>
          <w:b/>
          <w:sz w:val="24"/>
          <w:szCs w:val="24"/>
        </w:rPr>
        <w:t>Uso Residencial de Interesse Social Unifamiliar 1 – URIS 1</w:t>
      </w:r>
      <w:r w:rsidRPr="00F013EA">
        <w:rPr>
          <w:sz w:val="24"/>
          <w:szCs w:val="24"/>
        </w:rPr>
        <w:t>: uso residencial unifamiliar sob a forma de uma unidade residencial em uma única edificação, construída em um lote, com no máximo 02 (dois) pavimentos acima do nível médio do passeio, em zonas destinadas a habitações de interesse social no âmbito de programas específicos para este fim;</w:t>
      </w:r>
    </w:p>
    <w:p w:rsidR="006B16AD" w:rsidRPr="00F013EA"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3"/>
        <w:spacing w:after="0"/>
        <w:ind w:left="0" w:firstLine="2268"/>
        <w:jc w:val="both"/>
        <w:rPr>
          <w:sz w:val="24"/>
          <w:szCs w:val="24"/>
        </w:rPr>
      </w:pPr>
      <w:r w:rsidRPr="00F013EA">
        <w:rPr>
          <w:sz w:val="24"/>
          <w:szCs w:val="24"/>
        </w:rPr>
        <w:t>V -</w:t>
      </w:r>
      <w:r w:rsidR="00F013EA" w:rsidRPr="00F013EA">
        <w:rPr>
          <w:sz w:val="24"/>
          <w:szCs w:val="24"/>
        </w:rPr>
        <w:t xml:space="preserve"> </w:t>
      </w:r>
      <w:r w:rsidRPr="00B50403">
        <w:rPr>
          <w:b/>
          <w:sz w:val="24"/>
          <w:szCs w:val="24"/>
        </w:rPr>
        <w:t>Uso Residencial de Interesse Social Multifamiliar Horizontal 2 – URIS 2</w:t>
      </w:r>
      <w:r w:rsidRPr="00F013EA">
        <w:rPr>
          <w:sz w:val="24"/>
          <w:szCs w:val="24"/>
        </w:rPr>
        <w:t>: uso residencial multifamiliar sob a forma de duas ou mais unidades residenciais, construída em um lote ou conjunto de lotes, com no máximo 02 (dois) pavimentos acima donível médio do passeio, em zonas destinadas a habitações de interesse social no âmbito de programas governamentais específicos para este fim;</w:t>
      </w:r>
    </w:p>
    <w:p w:rsidR="006B16AD" w:rsidRPr="00F013EA"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3"/>
        <w:spacing w:after="0"/>
        <w:ind w:left="0" w:firstLine="2268"/>
        <w:jc w:val="both"/>
        <w:rPr>
          <w:sz w:val="24"/>
          <w:szCs w:val="24"/>
        </w:rPr>
      </w:pPr>
      <w:r w:rsidRPr="00F013EA">
        <w:rPr>
          <w:sz w:val="24"/>
          <w:szCs w:val="24"/>
        </w:rPr>
        <w:t>VI -</w:t>
      </w:r>
      <w:r w:rsidR="00F013EA" w:rsidRPr="00F013EA">
        <w:rPr>
          <w:sz w:val="24"/>
          <w:szCs w:val="24"/>
        </w:rPr>
        <w:t xml:space="preserve"> </w:t>
      </w:r>
      <w:r w:rsidRPr="00B50403">
        <w:rPr>
          <w:b/>
          <w:sz w:val="24"/>
          <w:szCs w:val="24"/>
        </w:rPr>
        <w:t>Uso Residencial de Interesse Social Multifamiliar Vertical 3 – URIS 3</w:t>
      </w:r>
      <w:r w:rsidRPr="00F013EA">
        <w:rPr>
          <w:sz w:val="24"/>
          <w:szCs w:val="24"/>
        </w:rPr>
        <w:t>: uso residencial multifamiliar vertical sob a forma de duas ou mais unidades residenciais, construída em um lote ou conjunto de lotes, com mais de 02 (dois) pavimentos acima do nível médio do passeio, em zonas destinadas a habitações de interesse social no âmbito de programas governamentais específicos para este fim;</w:t>
      </w:r>
    </w:p>
    <w:p w:rsidR="006B16AD" w:rsidRPr="00F013EA" w:rsidRDefault="006B16AD" w:rsidP="007A3698">
      <w:pPr>
        <w:pStyle w:val="Recuodecorpodetexto3"/>
        <w:spacing w:after="0"/>
        <w:ind w:left="0" w:firstLine="2268"/>
        <w:jc w:val="both"/>
        <w:rPr>
          <w:strike/>
          <w:sz w:val="24"/>
          <w:szCs w:val="24"/>
        </w:rPr>
      </w:pPr>
    </w:p>
    <w:p w:rsidR="006B16AD" w:rsidRPr="00F013EA" w:rsidRDefault="006B16AD" w:rsidP="007A3698">
      <w:pPr>
        <w:pStyle w:val="Recuodecorpodetexto3"/>
        <w:spacing w:after="0"/>
        <w:ind w:left="0" w:firstLine="2268"/>
        <w:jc w:val="both"/>
        <w:rPr>
          <w:sz w:val="24"/>
          <w:szCs w:val="24"/>
        </w:rPr>
      </w:pPr>
      <w:r w:rsidRPr="00F013EA">
        <w:rPr>
          <w:sz w:val="24"/>
          <w:szCs w:val="24"/>
        </w:rPr>
        <w:t xml:space="preserve">VII – </w:t>
      </w:r>
      <w:r w:rsidRPr="00B50403">
        <w:rPr>
          <w:b/>
          <w:sz w:val="24"/>
          <w:szCs w:val="24"/>
        </w:rPr>
        <w:t>Uso Residencial Misto 1 – URM 1</w:t>
      </w:r>
      <w:r w:rsidRPr="00F013EA">
        <w:rPr>
          <w:sz w:val="24"/>
          <w:szCs w:val="24"/>
        </w:rPr>
        <w:t>: uso residencial unifamiliar misto, constituído por edificação com no máximo 02 (dois) pavimentosacima do nível médio do passeio, onde poderá ser instalada atividade de comércio e de prestação de serviços de pequeno porte e abrangência local, com acessos independentes do acesso à residência e voltados diretamente para a via pública;</w:t>
      </w:r>
    </w:p>
    <w:p w:rsidR="006B16AD" w:rsidRPr="00F013EA"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3"/>
        <w:spacing w:after="0"/>
        <w:ind w:left="0" w:firstLine="2268"/>
        <w:jc w:val="both"/>
        <w:rPr>
          <w:sz w:val="24"/>
          <w:szCs w:val="24"/>
        </w:rPr>
      </w:pPr>
      <w:r w:rsidRPr="00F013EA">
        <w:rPr>
          <w:sz w:val="24"/>
          <w:szCs w:val="24"/>
        </w:rPr>
        <w:t xml:space="preserve">VIII – </w:t>
      </w:r>
      <w:r w:rsidRPr="00B50403">
        <w:rPr>
          <w:b/>
          <w:sz w:val="24"/>
          <w:szCs w:val="24"/>
        </w:rPr>
        <w:t>Uso Residencial Misto 2 – URM 2</w:t>
      </w:r>
      <w:r w:rsidRPr="00F013EA">
        <w:rPr>
          <w:sz w:val="24"/>
          <w:szCs w:val="24"/>
        </w:rPr>
        <w:t>: uso residencial unifamiliar misto, constituído por edificação com no máximo 02 (dois) pavimentosacima do nível médio do passeio, convivendo com atividade de produção artesanal de pequeno porte;</w:t>
      </w:r>
    </w:p>
    <w:p w:rsidR="006B16AD" w:rsidRPr="00F013EA"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3"/>
        <w:spacing w:after="0"/>
        <w:ind w:left="0" w:firstLine="2268"/>
        <w:jc w:val="both"/>
        <w:rPr>
          <w:sz w:val="24"/>
          <w:szCs w:val="24"/>
        </w:rPr>
      </w:pPr>
      <w:r w:rsidRPr="00F013EA">
        <w:rPr>
          <w:sz w:val="24"/>
          <w:szCs w:val="24"/>
        </w:rPr>
        <w:t xml:space="preserve">IX – </w:t>
      </w:r>
      <w:r w:rsidRPr="00B50403">
        <w:rPr>
          <w:b/>
          <w:sz w:val="24"/>
          <w:szCs w:val="24"/>
        </w:rPr>
        <w:t>Uso Residencial Misto 3 – URM 3</w:t>
      </w:r>
      <w:r w:rsidRPr="00F013EA">
        <w:rPr>
          <w:sz w:val="24"/>
          <w:szCs w:val="24"/>
        </w:rPr>
        <w:t>: uso residencial multifamiliar vertical misto, sob a forma de duas ou mais unidades residenciais, com mais de 02 (dois) pavimentos</w:t>
      </w:r>
      <w:r w:rsidR="00E964C1">
        <w:rPr>
          <w:sz w:val="24"/>
          <w:szCs w:val="24"/>
        </w:rPr>
        <w:t xml:space="preserve"> </w:t>
      </w:r>
      <w:r w:rsidRPr="00F013EA">
        <w:rPr>
          <w:sz w:val="24"/>
          <w:szCs w:val="24"/>
        </w:rPr>
        <w:t xml:space="preserve">acima do nível médio do passeio, construída em um lote ou conjunto de lotes e convivendo com atividades comerciais e de prestação de serviços de pequeno e médio porte, com acessos independentes do acesso às unidades residenciais e voltados diretamente para a via pública, instalados preferencialmente em vias coletoras secundárias; </w:t>
      </w:r>
    </w:p>
    <w:p w:rsidR="006B16AD" w:rsidRPr="00F013EA"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3"/>
        <w:spacing w:after="0"/>
        <w:ind w:left="0" w:firstLine="2268"/>
        <w:jc w:val="both"/>
        <w:rPr>
          <w:sz w:val="24"/>
          <w:szCs w:val="24"/>
        </w:rPr>
      </w:pPr>
      <w:r w:rsidRPr="00F013EA">
        <w:rPr>
          <w:sz w:val="24"/>
          <w:szCs w:val="24"/>
        </w:rPr>
        <w:t xml:space="preserve">X – </w:t>
      </w:r>
      <w:r w:rsidRPr="00B50403">
        <w:rPr>
          <w:b/>
          <w:sz w:val="24"/>
          <w:szCs w:val="24"/>
        </w:rPr>
        <w:t>Uso Residencial Misto 4 – URM 4</w:t>
      </w:r>
      <w:r w:rsidRPr="00F013EA">
        <w:rPr>
          <w:sz w:val="24"/>
          <w:szCs w:val="24"/>
        </w:rPr>
        <w:t>: uso residencial multifamiliar vertical misto, sob a forma de duas ou mais unidades residenciais, com mais de 02 (dois) pavimentos</w:t>
      </w:r>
      <w:r w:rsidR="00E964C1">
        <w:rPr>
          <w:sz w:val="24"/>
          <w:szCs w:val="24"/>
        </w:rPr>
        <w:t xml:space="preserve"> </w:t>
      </w:r>
      <w:r w:rsidRPr="00F013EA">
        <w:rPr>
          <w:sz w:val="24"/>
          <w:szCs w:val="24"/>
        </w:rPr>
        <w:t>acima do nível médio do passeio, construída em um lote ou conjunto de lotes e convivendo com atividades comerciais e de prestação de serviços de médio porte, com acesso independente do acesso às unidades residenciais e voltados diretamente para a via pública, a serem instalados preferencialmente em vias coletoras principais e vias arteriais;</w:t>
      </w:r>
    </w:p>
    <w:p w:rsidR="006B16AD" w:rsidRPr="00F013EA" w:rsidRDefault="006B16AD" w:rsidP="007A3698">
      <w:pPr>
        <w:pStyle w:val="Recuodecorpodetexto3"/>
        <w:spacing w:after="0"/>
        <w:ind w:left="0" w:firstLine="2268"/>
        <w:jc w:val="both"/>
        <w:rPr>
          <w:sz w:val="24"/>
          <w:szCs w:val="24"/>
        </w:rPr>
      </w:pPr>
    </w:p>
    <w:p w:rsidR="006B16AD" w:rsidRPr="006B16AD" w:rsidRDefault="006B16AD" w:rsidP="007A3698">
      <w:pPr>
        <w:pStyle w:val="Recuodecorpodetexto3"/>
        <w:spacing w:after="0"/>
        <w:ind w:left="0" w:firstLine="2268"/>
        <w:jc w:val="both"/>
        <w:rPr>
          <w:sz w:val="24"/>
          <w:szCs w:val="24"/>
        </w:rPr>
      </w:pPr>
      <w:r w:rsidRPr="00F013EA">
        <w:rPr>
          <w:sz w:val="24"/>
          <w:szCs w:val="24"/>
        </w:rPr>
        <w:t xml:space="preserve">XI – </w:t>
      </w:r>
      <w:r w:rsidRPr="00B50403">
        <w:rPr>
          <w:b/>
          <w:sz w:val="24"/>
          <w:szCs w:val="24"/>
        </w:rPr>
        <w:t>Comércio Varejista 1 – CV 1</w:t>
      </w:r>
      <w:r w:rsidRPr="00F013EA">
        <w:rPr>
          <w:sz w:val="24"/>
          <w:szCs w:val="24"/>
        </w:rPr>
        <w:t>: pequeno</w:t>
      </w:r>
      <w:r w:rsidRPr="006B16AD">
        <w:rPr>
          <w:sz w:val="24"/>
          <w:szCs w:val="24"/>
        </w:rPr>
        <w:t xml:space="preserve"> porte, com abrangência de atendimento local, ao nível do bairro ou do loteamento, com área máxima construída de 100 m</w:t>
      </w:r>
      <w:r w:rsidRPr="006B16AD">
        <w:rPr>
          <w:sz w:val="24"/>
          <w:szCs w:val="24"/>
          <w:vertAlign w:val="superscript"/>
        </w:rPr>
        <w:t>2</w:t>
      </w:r>
      <w:r w:rsidRPr="006B16AD">
        <w:rPr>
          <w:sz w:val="24"/>
          <w:szCs w:val="24"/>
        </w:rPr>
        <w:t>, tais como: padarias, pequenas mercearias, quitandas, papelarias, jornais e revistas, farmácias, armarinhos, presentes e artesanato, vestuário, moda em geral, calçados, tecidos, materiais de informática e outros similares;</w:t>
      </w:r>
    </w:p>
    <w:p w:rsidR="006B16AD" w:rsidRPr="006B16AD" w:rsidRDefault="006B16AD" w:rsidP="007A3698">
      <w:pPr>
        <w:pStyle w:val="Recuodecorpodetexto2"/>
        <w:tabs>
          <w:tab w:val="num" w:pos="851"/>
        </w:tabs>
        <w:spacing w:after="0" w:line="240" w:lineRule="auto"/>
        <w:ind w:left="0" w:firstLine="2268"/>
        <w:jc w:val="both"/>
      </w:pPr>
      <w:r w:rsidRPr="006B16AD">
        <w:lastRenderedPageBreak/>
        <w:t xml:space="preserve">XII – </w:t>
      </w:r>
      <w:r w:rsidRPr="006B16AD">
        <w:rPr>
          <w:b/>
        </w:rPr>
        <w:t>Comércio Varejista 2 – CV 2</w:t>
      </w:r>
      <w:r w:rsidRPr="006B16AD">
        <w:t>: médio porte, com raio de atendimento ao nível da cidade, com área construída até 200m², a serem instalados preferencialmente em vias coletoras principais, como estabelecimentos especializados em móveis, eletrodomésticos, vestuário e moda em geral, calçados, tecidos, materiais de informática, materiais de construção, produtos alimentícios em geral, artigos importados, livrarias/papelarias, joias/relógios, boutiques em geral, drogarias/perfumarias, discos e fitas, padarias, brinquedos em geral e outros similares;</w:t>
      </w:r>
    </w:p>
    <w:p w:rsidR="006B16AD" w:rsidRPr="006B16AD" w:rsidRDefault="006B16AD" w:rsidP="007A3698">
      <w:pPr>
        <w:pStyle w:val="Recuodecorpodetexto2"/>
        <w:tabs>
          <w:tab w:val="num" w:pos="851"/>
        </w:tabs>
        <w:spacing w:after="0" w:line="240" w:lineRule="auto"/>
        <w:ind w:left="0" w:firstLine="2268"/>
        <w:jc w:val="both"/>
      </w:pPr>
    </w:p>
    <w:p w:rsidR="006B16AD" w:rsidRPr="006B16AD" w:rsidRDefault="006B16AD" w:rsidP="007A3698">
      <w:pPr>
        <w:pStyle w:val="Recuodecorpodetexto2"/>
        <w:tabs>
          <w:tab w:val="num" w:pos="851"/>
        </w:tabs>
        <w:spacing w:after="0" w:line="240" w:lineRule="auto"/>
        <w:ind w:left="0" w:firstLine="2268"/>
        <w:jc w:val="both"/>
      </w:pPr>
      <w:r w:rsidRPr="006B16AD">
        <w:t xml:space="preserve">XIII – </w:t>
      </w:r>
      <w:r w:rsidRPr="006B16AD">
        <w:rPr>
          <w:b/>
        </w:rPr>
        <w:t>Comércio Varejista 3 – CV 3:</w:t>
      </w:r>
      <w:r w:rsidRPr="006B16AD">
        <w:t xml:space="preserve"> com raio de atendimento ao nível de todo o município, incluindo as atividades já relacionadas no inciso XII, sem limitação de área construída, a serem instalados preferencialmente em vias coletoras principais e vias arteriais, como: supermercados, lojas de departamento, móveis, eletrodomésticos, vestuário e moda em geral, calçados, tecidos, materiais de informática, materiais de construção, produtos alimentícios em geral, artigos importados, livrarias/papelarias, joias/relógios, boutiques em geral, drogarias/ perfumarias, discos e fitas, brinquedos em geral e outros similares;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tabs>
          <w:tab w:val="num" w:pos="851"/>
        </w:tabs>
        <w:spacing w:after="0" w:line="240" w:lineRule="auto"/>
        <w:ind w:left="0" w:firstLine="2268"/>
        <w:jc w:val="both"/>
      </w:pPr>
      <w:r w:rsidRPr="006B16AD">
        <w:t xml:space="preserve">XIV – </w:t>
      </w:r>
      <w:r w:rsidRPr="006B16AD">
        <w:rPr>
          <w:b/>
        </w:rPr>
        <w:t>Comércio Varejista Especial – CVE</w:t>
      </w:r>
      <w:r w:rsidRPr="006B16AD">
        <w:t xml:space="preserve">: com raio de atendimento ao nível de todo o município, sem limitação de área construída, sujeitas ao Licenciamento Ambiental de acordo com a legislação ambiental vigente e ao EIV - Estudo Prévio de Impacto de Vizinhança, por se tratar de atividades relacionadas a produtos perigosos, explosivos, inflamáveis, tóxicos, e outros similares, considerados de impacto sobre a vizinhança e o meio ambiente, e de risco para a saúde e a segurança da população; </w:t>
      </w:r>
    </w:p>
    <w:p w:rsidR="006B16AD" w:rsidRPr="006B16AD" w:rsidRDefault="006B16AD" w:rsidP="007A3698">
      <w:pPr>
        <w:pStyle w:val="Recuodecorpodetexto2"/>
        <w:tabs>
          <w:tab w:val="num" w:pos="284"/>
        </w:tabs>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XV -</w:t>
      </w:r>
      <w:r w:rsidRPr="006B16AD">
        <w:rPr>
          <w:b/>
        </w:rPr>
        <w:t xml:space="preserve"> Comércio Atacadista de pequeno e médio porte – CA1:</w:t>
      </w:r>
      <w:r w:rsidRPr="006B16AD">
        <w:t xml:space="preserve"> compreende atividades de comércio atacadista e de estocagem em geral, em instalações com área construída de até 1.000m², excetuando produtos perigosos, tóxicos e outros que possam gerar insegurança e causar prejuízos à saúde da população;</w:t>
      </w:r>
    </w:p>
    <w:p w:rsidR="006B16AD" w:rsidRPr="006B16AD" w:rsidRDefault="006B16AD" w:rsidP="007A3698">
      <w:pPr>
        <w:pStyle w:val="Recuodecorpodetexto2"/>
        <w:tabs>
          <w:tab w:val="num" w:pos="851"/>
        </w:tabs>
        <w:spacing w:after="0" w:line="240" w:lineRule="auto"/>
        <w:ind w:left="0" w:firstLine="2268"/>
        <w:jc w:val="both"/>
        <w:rPr>
          <w:b/>
        </w:rPr>
      </w:pPr>
    </w:p>
    <w:p w:rsidR="006B16AD" w:rsidRPr="006B16AD" w:rsidRDefault="006B16AD" w:rsidP="007A3698">
      <w:pPr>
        <w:pStyle w:val="Recuodecorpodetexto2"/>
        <w:tabs>
          <w:tab w:val="num" w:pos="851"/>
        </w:tabs>
        <w:spacing w:after="0" w:line="240" w:lineRule="auto"/>
        <w:ind w:left="0" w:firstLine="2268"/>
        <w:jc w:val="both"/>
      </w:pPr>
      <w:r w:rsidRPr="006B16AD">
        <w:t xml:space="preserve">XVI – </w:t>
      </w:r>
      <w:r w:rsidRPr="006B16AD">
        <w:rPr>
          <w:b/>
        </w:rPr>
        <w:t>Comércio Atacadista de Grande Porte – CA 2:</w:t>
      </w:r>
      <w:r w:rsidRPr="006B16AD">
        <w:t xml:space="preserve"> compreende atividades de comércio atacadista e de estocagem em geral, em instalações sem limite de área construída, geradoras de tráfego pesado, a serem instalados prioritariamente nas zonas industriais, Rodoanel Viário Urbano e Rodovias BR 040 e MG 424, sujeitas ao Licenciamento Ambiental de acordo com a legislação ambiental vigente e ao EIV - Estudo Prévio de Impacto de Vizinhança;</w:t>
      </w:r>
    </w:p>
    <w:p w:rsidR="006B16AD" w:rsidRPr="006B16AD" w:rsidRDefault="006B16AD" w:rsidP="007A3698">
      <w:pPr>
        <w:pStyle w:val="Recuodecorpodetexto2"/>
        <w:spacing w:after="0" w:line="240" w:lineRule="auto"/>
        <w:ind w:left="0" w:firstLine="2268"/>
        <w:jc w:val="both"/>
        <w:rPr>
          <w:b/>
        </w:rPr>
      </w:pPr>
    </w:p>
    <w:p w:rsidR="006B16AD" w:rsidRPr="006B16AD" w:rsidRDefault="006B16AD" w:rsidP="007A3698">
      <w:pPr>
        <w:pStyle w:val="Recuodecorpodetexto2"/>
        <w:spacing w:after="0" w:line="240" w:lineRule="auto"/>
        <w:ind w:left="0" w:firstLine="2268"/>
        <w:jc w:val="both"/>
      </w:pPr>
      <w:r w:rsidRPr="006B16AD">
        <w:t>XVII –</w:t>
      </w:r>
      <w:r w:rsidRPr="006B16AD">
        <w:rPr>
          <w:b/>
        </w:rPr>
        <w:t xml:space="preserve"> Comércio Atacadista Especial – CAE: </w:t>
      </w:r>
      <w:r w:rsidRPr="006B16AD">
        <w:t>compreende atividades de comércio atacadista e estocagem em geral, em instalações sem limite de área construída, consideradas de impacto sobre a vizinhança e o meio ambiente, e de risco para a saúde e segurança da população como produtos tóxicos, inflamáveis, explosivos e similares, que estarão sujeitas ao Licenciamento Ambiental de acordo com a legislação ambiental vigente e ao EIV – Estudo Prévio de Impacto da Vizinhança e deverão ser instaladas prioritariamente no eixo rodoviário BR 040, afastadas da ocupação urbana;</w:t>
      </w:r>
    </w:p>
    <w:p w:rsidR="006B16AD" w:rsidRPr="006B16AD" w:rsidRDefault="006B16AD" w:rsidP="007A3698">
      <w:pPr>
        <w:pStyle w:val="Recuodecorpodetexto2"/>
        <w:spacing w:after="0" w:line="240" w:lineRule="auto"/>
        <w:ind w:firstLine="2268"/>
        <w:jc w:val="both"/>
        <w:rPr>
          <w:b/>
        </w:rPr>
      </w:pPr>
    </w:p>
    <w:p w:rsidR="006B16AD" w:rsidRPr="006B16AD" w:rsidRDefault="006B16AD" w:rsidP="007A3698">
      <w:pPr>
        <w:pStyle w:val="Recuodecorpodetexto3"/>
        <w:spacing w:after="0"/>
        <w:ind w:left="0" w:firstLine="2268"/>
        <w:jc w:val="both"/>
        <w:rPr>
          <w:sz w:val="24"/>
          <w:szCs w:val="24"/>
        </w:rPr>
      </w:pPr>
      <w:r w:rsidRPr="006B16AD">
        <w:rPr>
          <w:sz w:val="24"/>
          <w:szCs w:val="24"/>
        </w:rPr>
        <w:t xml:space="preserve">XVIII – </w:t>
      </w:r>
      <w:r w:rsidRPr="006B16AD">
        <w:rPr>
          <w:b/>
          <w:sz w:val="24"/>
          <w:szCs w:val="24"/>
        </w:rPr>
        <w:t>Prestação de Serviços 1 – PS 1:</w:t>
      </w:r>
      <w:r w:rsidRPr="006B16AD">
        <w:rPr>
          <w:sz w:val="24"/>
          <w:szCs w:val="24"/>
        </w:rPr>
        <w:t xml:space="preserve"> pequeno porte, com abrangência de atendimento local, ao nível do bairro ou do loteamento, com área máxima construída de 100m</w:t>
      </w:r>
      <w:r w:rsidRPr="006B16AD">
        <w:rPr>
          <w:sz w:val="24"/>
          <w:szCs w:val="24"/>
          <w:vertAlign w:val="superscript"/>
        </w:rPr>
        <w:t>2</w:t>
      </w:r>
      <w:r w:rsidRPr="006B16AD">
        <w:rPr>
          <w:sz w:val="24"/>
          <w:szCs w:val="24"/>
        </w:rPr>
        <w:t xml:space="preserve">, compreendendo profissionais liberais, técnicos e outras atividades não incômodas exercidas na própria residência ou em endereços comerciais, </w:t>
      </w:r>
      <w:r w:rsidRPr="006B16AD">
        <w:rPr>
          <w:sz w:val="24"/>
          <w:szCs w:val="24"/>
        </w:rPr>
        <w:lastRenderedPageBreak/>
        <w:t>ateliers de costura, ateliers de artistas plásticos, ateliers de fotografias, consultórios médicos, odontológicos e afins, escolas de música, escolas de línguas, consertos de roupas, barbeiro, salão de beleza, sapateiro, consertos de eletrodomésticos, vídeo locadora, bar/botequim, restaurante, sorveterias, café, lanchonetes e outros similares;</w:t>
      </w:r>
    </w:p>
    <w:p w:rsidR="006B16AD" w:rsidRPr="006B16AD"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3"/>
        <w:spacing w:after="0"/>
        <w:ind w:left="0" w:firstLine="2268"/>
        <w:jc w:val="both"/>
        <w:rPr>
          <w:sz w:val="24"/>
          <w:szCs w:val="24"/>
        </w:rPr>
      </w:pPr>
      <w:r w:rsidRPr="00F013EA">
        <w:rPr>
          <w:sz w:val="24"/>
          <w:szCs w:val="24"/>
        </w:rPr>
        <w:t xml:space="preserve">XIX – </w:t>
      </w:r>
      <w:r w:rsidRPr="00852EBA">
        <w:rPr>
          <w:b/>
          <w:sz w:val="24"/>
          <w:szCs w:val="24"/>
        </w:rPr>
        <w:t>Prestação de Serviços 2 – PS 2</w:t>
      </w:r>
      <w:r w:rsidRPr="00F013EA">
        <w:rPr>
          <w:sz w:val="24"/>
          <w:szCs w:val="24"/>
        </w:rPr>
        <w:t>: médio porte com abrangência de atendimento ao nível do bairro e do município como um todo, com área máxima construída de 432m</w:t>
      </w:r>
      <w:r w:rsidRPr="00F013EA">
        <w:rPr>
          <w:sz w:val="24"/>
          <w:szCs w:val="24"/>
          <w:vertAlign w:val="superscript"/>
        </w:rPr>
        <w:t>2</w:t>
      </w:r>
      <w:r w:rsidRPr="00F013EA">
        <w:rPr>
          <w:sz w:val="24"/>
          <w:szCs w:val="24"/>
        </w:rPr>
        <w:t>, compreendendo correios e telégrafos, agências bancárias, agências de turismo, funerária, serviços gráficos, escritórios de profissionais liberais e empresas relacionadas à engenharia, arquitetura, imobiliária, contabilidade, topografia e ainda consultórios médicos e odontológicas de maior porte, assistência técnica especializada em eletro-eletrônicos, restaurantes, sorveterias, loterias, escritórios sede de ONGs, academias de recondicionamento físico, e outros serviços similares geradores de tráfego e impactos de vizinhança;</w:t>
      </w:r>
    </w:p>
    <w:p w:rsidR="006B16AD" w:rsidRPr="00F013EA"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2"/>
        <w:spacing w:after="0" w:line="240" w:lineRule="auto"/>
        <w:ind w:left="0" w:firstLine="2268"/>
        <w:jc w:val="both"/>
      </w:pPr>
      <w:r w:rsidRPr="00F013EA">
        <w:t xml:space="preserve">XX – </w:t>
      </w:r>
      <w:r w:rsidRPr="00852EBA">
        <w:rPr>
          <w:b/>
        </w:rPr>
        <w:t>Prestação de Serviços 3 – PS 3</w:t>
      </w:r>
      <w:r w:rsidRPr="00F013EA">
        <w:t>: médio e grande porte, sem limitação de área construída e abrangência de atendimento para todo o município e cidades vizinhas, compreendendo as mesmas atividades relacionadas no inciso XVIII, e mais casas de diversão como boates, cinemas, centros empresariais, centros de saúde e outros similares, que estarão sujeitas ao Licenciamento Ambiental de acordo com a legislação ambiental vigente e ao EIV – Estudo Prévio de Impacto da Vizinhança;</w:t>
      </w:r>
    </w:p>
    <w:p w:rsidR="006B16AD" w:rsidRPr="00F013EA" w:rsidRDefault="006B16AD"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t xml:space="preserve">XXI – </w:t>
      </w:r>
      <w:r w:rsidRPr="00852EBA">
        <w:rPr>
          <w:b/>
        </w:rPr>
        <w:t>Prestação de Serviços 4 – PS 4</w:t>
      </w:r>
      <w:r w:rsidRPr="00F013EA">
        <w:t>: de médio e grande porte sem limitação de área construída e abrangência de atendimento para todo o município e cidades vizinhas, que estarão sujeitas ao Licenciamento Ambiental de acordo com a legislação ambiental vigente e ao EIV – Estudo Prévio de Impacto da Vizinhança, compreendendo serviços de recreação e de lazer, casas de espetáculos, casas de diversão em geral, prestação de serviços relacionados ao turismo, clubes campestres, serviços de hospedagens em geral, motéis, drive-in e similares, centros de exposições, centros de convenções, áreas livres para circos, estacionamentos, postos de combustíveis, terminais de transbordo e outros similares;</w:t>
      </w:r>
    </w:p>
    <w:p w:rsidR="006B16AD" w:rsidRPr="00F013EA"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3"/>
        <w:spacing w:after="0"/>
        <w:ind w:left="0" w:firstLine="2268"/>
        <w:jc w:val="both"/>
        <w:rPr>
          <w:sz w:val="24"/>
          <w:szCs w:val="24"/>
        </w:rPr>
      </w:pPr>
      <w:r w:rsidRPr="00F013EA">
        <w:rPr>
          <w:sz w:val="24"/>
          <w:szCs w:val="24"/>
        </w:rPr>
        <w:t xml:space="preserve">XXII – </w:t>
      </w:r>
      <w:r w:rsidRPr="00852EBA">
        <w:rPr>
          <w:b/>
          <w:sz w:val="24"/>
          <w:szCs w:val="24"/>
        </w:rPr>
        <w:t>Serviços Especiais – SE</w:t>
      </w:r>
      <w:r w:rsidRPr="00F013EA">
        <w:rPr>
          <w:sz w:val="24"/>
          <w:szCs w:val="24"/>
        </w:rPr>
        <w:t>: com raio de atendimento ao nível do município como um todo, sem limitação de área construída, que podem gerar impacto sobre a vizinhança e o meio ambiente, com relação a alguma forma de poluição, ou à segurança, ou ao volume de tráfego gerado, e que estarão sujeitos ao Licenciamento Ambiental e ao EIV - Estudos Prévios de Impacto de Vizinhança, como carpintaria, serralheria, marmoraria, reparação, manutenção e conservação de veículos e máquinas em geral, postos de combustíveis e serviços de apoio, escritório, depósitos e pátios de máquinas de construtoras, depósito de caçambas e equipamentos pesados e outros similares;</w:t>
      </w:r>
    </w:p>
    <w:p w:rsidR="006B16AD" w:rsidRPr="00F013EA" w:rsidRDefault="006B16AD" w:rsidP="007A3698">
      <w:pPr>
        <w:pStyle w:val="Recuodecorpodetexto3"/>
        <w:spacing w:after="0"/>
        <w:ind w:left="0" w:firstLine="2268"/>
        <w:jc w:val="both"/>
        <w:rPr>
          <w:sz w:val="24"/>
          <w:szCs w:val="24"/>
        </w:rPr>
      </w:pPr>
    </w:p>
    <w:p w:rsidR="006B16AD" w:rsidRPr="006B16AD" w:rsidRDefault="006B16AD" w:rsidP="007A3698">
      <w:pPr>
        <w:pStyle w:val="Recuodecorpodetexto3"/>
        <w:spacing w:after="0"/>
        <w:ind w:left="0" w:firstLine="2268"/>
        <w:jc w:val="both"/>
        <w:rPr>
          <w:sz w:val="24"/>
          <w:szCs w:val="24"/>
        </w:rPr>
      </w:pPr>
      <w:r w:rsidRPr="00F013EA">
        <w:rPr>
          <w:sz w:val="24"/>
          <w:szCs w:val="24"/>
        </w:rPr>
        <w:t xml:space="preserve">XXIII – </w:t>
      </w:r>
      <w:r w:rsidRPr="00852EBA">
        <w:rPr>
          <w:b/>
          <w:sz w:val="24"/>
          <w:szCs w:val="24"/>
        </w:rPr>
        <w:t>Uso Misto Comercial e de Serviços – UMCS</w:t>
      </w:r>
      <w:r w:rsidRPr="00F013EA">
        <w:rPr>
          <w:sz w:val="24"/>
          <w:szCs w:val="24"/>
        </w:rPr>
        <w:t>: com raio de atendimento ao nível de todo o município e cidades vizinhas, integrando predominantemente, em uma mesma edificação, os usos classificados como Comércio</w:t>
      </w:r>
      <w:r w:rsidRPr="006B16AD">
        <w:rPr>
          <w:sz w:val="24"/>
          <w:szCs w:val="24"/>
        </w:rPr>
        <w:t xml:space="preserve"> Varejista: CV1 e CV 2 e também Prestação de Serviços: PS 1 e PS 2, podendo ainda receber supermercados, cinemas, restaurantes e similares, caracterizando centros comerciais de médio e grande porte, como </w:t>
      </w:r>
      <w:r w:rsidRPr="006B16AD">
        <w:rPr>
          <w:i/>
          <w:sz w:val="24"/>
          <w:szCs w:val="24"/>
        </w:rPr>
        <w:t>shopping center</w:t>
      </w:r>
      <w:r w:rsidRPr="006B16AD">
        <w:rPr>
          <w:sz w:val="24"/>
          <w:szCs w:val="24"/>
        </w:rPr>
        <w:t>, galerias comerciais,edifícios comerciais e de escritórios ou consultórios e similares;</w:t>
      </w:r>
    </w:p>
    <w:p w:rsidR="006B16AD" w:rsidRPr="006B16AD" w:rsidRDefault="006B16AD" w:rsidP="007A3698">
      <w:pPr>
        <w:pStyle w:val="Recuodecorpodetexto3"/>
        <w:spacing w:after="0"/>
        <w:ind w:left="0" w:firstLine="2268"/>
        <w:jc w:val="both"/>
        <w:rPr>
          <w:sz w:val="24"/>
          <w:szCs w:val="24"/>
        </w:rPr>
      </w:pPr>
    </w:p>
    <w:p w:rsidR="006B16AD" w:rsidRPr="006B16AD" w:rsidRDefault="006B16AD" w:rsidP="007A3698">
      <w:pPr>
        <w:pStyle w:val="Recuodecorpodetexto3"/>
        <w:spacing w:after="0"/>
        <w:ind w:left="0" w:firstLine="2268"/>
        <w:jc w:val="both"/>
        <w:rPr>
          <w:sz w:val="24"/>
          <w:szCs w:val="24"/>
        </w:rPr>
      </w:pPr>
      <w:r w:rsidRPr="00F013EA">
        <w:rPr>
          <w:sz w:val="24"/>
          <w:szCs w:val="24"/>
        </w:rPr>
        <w:lastRenderedPageBreak/>
        <w:t xml:space="preserve">XXIV – </w:t>
      </w:r>
      <w:r w:rsidRPr="00852EBA">
        <w:rPr>
          <w:b/>
          <w:sz w:val="24"/>
          <w:szCs w:val="24"/>
        </w:rPr>
        <w:t>Uso Institucional 1 – UI 1</w:t>
      </w:r>
      <w:r w:rsidRPr="00F013EA">
        <w:rPr>
          <w:sz w:val="24"/>
          <w:szCs w:val="24"/>
        </w:rPr>
        <w:t>:</w:t>
      </w:r>
      <w:r w:rsidRPr="006B16AD">
        <w:rPr>
          <w:sz w:val="24"/>
          <w:szCs w:val="24"/>
        </w:rPr>
        <w:t xml:space="preserve"> abrangência de atendimento ao nível do bairro ou do loteamento, cujas instalações físicas tenham área máxima construída de 432m², compreendendo Unidade de Saúde tipo I, Escolas (pré-escolar), creches, parques infantis, praças e parques para recreação e lazer, atividades associativas, comunitárias e de assistência social, atividades religiosas, equipamentos de infraestrutura urbana e instalações para serviços públicos e de utilidade pública e outros similares;</w:t>
      </w:r>
    </w:p>
    <w:p w:rsidR="006B16AD" w:rsidRPr="006B16AD" w:rsidRDefault="006B16AD" w:rsidP="007A3698">
      <w:pPr>
        <w:pStyle w:val="Recuodecorpodetexto3"/>
        <w:spacing w:after="0"/>
        <w:ind w:left="0" w:firstLine="2268"/>
        <w:jc w:val="both"/>
        <w:rPr>
          <w:sz w:val="24"/>
          <w:szCs w:val="24"/>
        </w:rPr>
      </w:pPr>
    </w:p>
    <w:p w:rsidR="006B16AD" w:rsidRPr="00F013EA" w:rsidRDefault="006B16AD" w:rsidP="007A3698">
      <w:pPr>
        <w:pStyle w:val="Recuodecorpodetexto2"/>
        <w:spacing w:after="0" w:line="240" w:lineRule="auto"/>
        <w:ind w:left="0" w:firstLine="2268"/>
        <w:jc w:val="both"/>
      </w:pPr>
      <w:r w:rsidRPr="006B16AD">
        <w:t xml:space="preserve">XXV </w:t>
      </w:r>
      <w:r w:rsidRPr="00F013EA">
        <w:t xml:space="preserve">– </w:t>
      </w:r>
      <w:r w:rsidRPr="00852EBA">
        <w:rPr>
          <w:b/>
        </w:rPr>
        <w:t>Uso Institucional 2 – UI 2</w:t>
      </w:r>
      <w:r w:rsidRPr="00F013EA">
        <w:t>: maior abrangência</w:t>
      </w:r>
      <w:r w:rsidRPr="006B16AD">
        <w:t xml:space="preserve"> de atendimento, ao nível central e/ou de bairro, em instalações sem limitação de área construída, </w:t>
      </w:r>
      <w:r w:rsidRPr="00F013EA">
        <w:t>preferencialmente em vias coletoras principais, vias arteriais e em áreas com fácil acesso ao transporte coletivo, compreendendo Unidades de Saúde Tipo II e III, Escolas (pré-escolar, ensino fundamental, ensino médio), creches, atividades associativas, atividades religiosas, atividades de assistência social, atividades sociais, atividades recreativas e esportivas, asilos, orfanatos, equipamentos de infraestrutura urbana e instalações para serviços públicos e de utilidade pública e outros similares;</w:t>
      </w:r>
    </w:p>
    <w:p w:rsidR="006B16AD" w:rsidRPr="00F013EA" w:rsidRDefault="006B16AD"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t xml:space="preserve">XXVI – </w:t>
      </w:r>
      <w:r w:rsidRPr="00091287">
        <w:rPr>
          <w:b/>
        </w:rPr>
        <w:t>Uso Institucional 3 – UI 3</w:t>
      </w:r>
      <w:r w:rsidRPr="00F013EA">
        <w:t>: abrangência de atendimento ao nível de todo o município e cidades vizinhas, em instalações sem limitação de área construída e que, conforme seu porte, estarão sujeitas ao Licenciamento Ambiental e ao EIV - Estudo Prévio de Impacto de Vizinhança mediante deliberações do CODEMA e do Conselho Municipal de Desenvolvimento, como Cursos Técnicos Profissionalizantes, Escolas de Ensino Superior e Centros Universitários, laboratórios de Pesquisas Científicas, Centros de Pesquisas Tecnológicas, Escolas (ensino fundamental e ensino médio), Hospitais Escola, Hospitais Veterinários, Centro de Saúde, Clubes Sociais, Clubes Recreativos e Esportivos e outros similares;</w:t>
      </w:r>
    </w:p>
    <w:p w:rsidR="006B16AD" w:rsidRPr="00F013EA" w:rsidRDefault="006B16AD"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t xml:space="preserve">XXVII – </w:t>
      </w:r>
      <w:r w:rsidRPr="00091287">
        <w:rPr>
          <w:b/>
        </w:rPr>
        <w:t>Uso Institucional Especial – UIE</w:t>
      </w:r>
      <w:r w:rsidRPr="00F013EA">
        <w:t>: equipamentos com nível de atendimento para a cidade e demais localidades, que estarão sujeitos ao Licenciamento Ambiental e ao EIV - Estudo Prévio de Impacto de Vizinhança mediante deliberações do CODEMA e do Conselho Municipal de Desenvolvimento, como terminais de transbordo e pontos de parada rodoviários, instalações para serviços públicos como central de polícia, aeroclubes, autódromo, instalações relacionadas ao saneamento básico, distribuição de energia, zoológico, casas de repouso, quartéis, cemitérios, necrotérios, Estádios e Ginásios Esportivos, heliporto, usinas de gás, usinas de incineração, tratamento de resíduos sólidos e outros similares;</w:t>
      </w:r>
    </w:p>
    <w:p w:rsidR="006B16AD" w:rsidRPr="00F013EA" w:rsidRDefault="006B16AD"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t xml:space="preserve">XXVIII – </w:t>
      </w:r>
      <w:r w:rsidRPr="00091287">
        <w:rPr>
          <w:b/>
        </w:rPr>
        <w:t>Usos Industriais – UIND</w:t>
      </w:r>
      <w:r w:rsidRPr="00F013EA">
        <w:t>: compreende atividades de manufatura e produção industrial, de pequeno, médio e grande porte, sujeitas ao Licenciamento Ambiental de acordo com a legislação ambiental vigente e ao EIV - Estudo Prévio de Impacto de Vizinhança, conforme itens a seguir:</w:t>
      </w:r>
    </w:p>
    <w:p w:rsidR="006B16AD" w:rsidRPr="00F013EA" w:rsidRDefault="006B16AD"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t xml:space="preserve">a) </w:t>
      </w:r>
      <w:r w:rsidRPr="007D5B95">
        <w:rPr>
          <w:b/>
        </w:rPr>
        <w:t>Uso Industrial 1 – UIND 1</w:t>
      </w:r>
      <w:r w:rsidRPr="00F013EA">
        <w:t xml:space="preserve">: compreende atividades de manufatura e produção industrial de pequeno porte, não poluidoras, implantadas em parcelamentos do solo com módulos mínimos de 1.000m², sujeitas a licenciamento ambiental de acordo com a legislação ambiental vigente e ao EIV - Estudo Prévio de Impacto de Vizinhança, como artesanato em geral, vestuário, impressão e reprodução gráficas e similares; </w:t>
      </w:r>
    </w:p>
    <w:p w:rsidR="006B16AD" w:rsidRDefault="006B16AD" w:rsidP="007A3698">
      <w:pPr>
        <w:pStyle w:val="Recuodecorpodetexto2"/>
        <w:spacing w:after="0" w:line="240" w:lineRule="auto"/>
        <w:ind w:left="0" w:firstLine="2268"/>
        <w:jc w:val="both"/>
      </w:pPr>
    </w:p>
    <w:p w:rsidR="00F013EA" w:rsidRPr="00F013EA" w:rsidRDefault="00F013EA"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lastRenderedPageBreak/>
        <w:t xml:space="preserve">b) </w:t>
      </w:r>
      <w:r w:rsidRPr="007D5B95">
        <w:rPr>
          <w:b/>
        </w:rPr>
        <w:t>Uso Industrial 2 – UIND 2</w:t>
      </w:r>
      <w:r w:rsidRPr="00F013EA">
        <w:t xml:space="preserve">: compreende atividades de manufatura e produção industrial de médio e de grande porte, implantadas em parcelamentos do solo com módulos mínimos de 2000m², não poluidoras ou com baixo potencial poluidor, sujeitas a Licenciamento Ambiental de acordo com a legislação ambiental vigente e ao EIV - Estudo Prévio de Impacto de Vizinhança, como produtos alimentícios em geral, bebidas alcoólicas e não alcoólicas, produtos de papel, elétricos e eletrônicos, móveis de madeira, colchões, estofados e similares; </w:t>
      </w:r>
    </w:p>
    <w:p w:rsidR="006B16AD" w:rsidRPr="00F013EA" w:rsidRDefault="006B16AD"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t xml:space="preserve">c) </w:t>
      </w:r>
      <w:r w:rsidRPr="007D5B95">
        <w:rPr>
          <w:b/>
        </w:rPr>
        <w:t>Uso Industrial 3 – UIND 3</w:t>
      </w:r>
      <w:r w:rsidRPr="00F013EA">
        <w:t>: compreende atividades de manufatura e produção industrial, de médio e de grande porte, com médio e alto potencial poluidor, sem limitação de área construída, sujeitas ao Licenciamento Ambiental de acordo com a legislação ambiental vigente e ao EIV - Estudo Prévio de Impacto de Vizinhança, como produtos alimentícios em geral, derivados do fumo, preparação de couros, produtos de madeira, celulose, papel e produtos derivados de papel, fabricação de coque, produtos derivados de petróleo, produtos de borracha e de material plástico, produtos de minerais não metálicos, metalurgia, fabricação de maquinário em geral, veículos automotores, reboques e carrocerias, veículos de transporte e similares.</w:t>
      </w:r>
    </w:p>
    <w:p w:rsidR="006B16AD" w:rsidRPr="00F013EA" w:rsidRDefault="006B16AD"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t>§ 1º As atividades de mineração constituirão Áreas de Diretrizes Especiais e serão tratadas em conformidade com o art. 8º, inciso I, desta Lei Complementar.</w:t>
      </w:r>
    </w:p>
    <w:p w:rsidR="006B16AD" w:rsidRPr="00F013EA" w:rsidRDefault="006B16AD"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t>§ 2º Caberá ao CODEMA, apoiado por deliberação do Conselho Municipal de Desenvolvimento, a responsabilidade pelo Licenciamento Ambiental de atividades e empreendimentos cujo licenciamento seja de competência municipal, em conformidade com as Resoluções do CONAMA – Conselho Nacional do Meio Ambiente e as Deliberações Normativas do COPAM – Conselho Estadual de Política Ambiental de Minas Gerais.</w:t>
      </w:r>
    </w:p>
    <w:p w:rsidR="006B16AD" w:rsidRPr="00F013EA" w:rsidRDefault="006B16AD"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t xml:space="preserve">§ 3º Os casos omissos serão objeto de análise e deliberação por parte do Conselho Municipal de Desenvolvimento, principalmente no que se refere ao EIV - Estudo Prévio de Impacto de Vizinhança, observando-se ainda a legislação ambiental a respeito e ouvidos o CODEMA no âmbito do município e, no que couber, os órgãos estaduais e federais de meio ambiente. </w:t>
      </w:r>
    </w:p>
    <w:p w:rsidR="006B16AD" w:rsidRPr="00F013EA"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F013EA">
        <w:t>§ 4º Dada à especificidade do Município de Sete Lagoas e seu potencial turístico, serão permitidas nas ADE Zonas de Urbanização Específica e na Zona Rural de Desenvolvimento Sustentável, a prestação de serviços de recreação e lazer integrados às atividades relacionadas ao turismo ecológico e/ou rural, serviços de alimentação como restaurantes e similares, bem como serviços de hospedagem tipo pousada, resort, em edificações de médio porte,</w:t>
      </w:r>
      <w:r w:rsidRPr="006B16AD">
        <w:t xml:space="preserve"> cujos projetos estarão sujeitos ao licenciamento ambiental, observada a legislação vigente, e ao Estudo Prévio de Impacto de Vizinhança, conforme Capítulo VI desta Lei Complementar, e ainda ao disposto no Código de Obras, Código de Posturas, Lei de Parcelamento do Solo e demais leis municipais, no que couber.</w:t>
      </w:r>
    </w:p>
    <w:p w:rsidR="006B16AD" w:rsidRPr="006B16AD" w:rsidRDefault="006B16AD" w:rsidP="007A3698">
      <w:pPr>
        <w:pStyle w:val="Recuodecorpodetexto2"/>
        <w:spacing w:after="0" w:line="240" w:lineRule="auto"/>
        <w:ind w:firstLine="2268"/>
        <w:jc w:val="both"/>
      </w:pPr>
    </w:p>
    <w:p w:rsidR="006B16AD" w:rsidRPr="006B16AD" w:rsidRDefault="006B16AD" w:rsidP="007A3698">
      <w:pPr>
        <w:pStyle w:val="Recuodecorpodetexto2"/>
        <w:spacing w:after="0" w:line="240" w:lineRule="auto"/>
        <w:ind w:firstLine="2268"/>
        <w:jc w:val="both"/>
        <w:rPr>
          <w:b/>
        </w:rPr>
      </w:pPr>
      <w:r w:rsidRPr="006B16AD">
        <w:rPr>
          <w:b/>
        </w:rPr>
        <w:t>Seção II</w:t>
      </w:r>
    </w:p>
    <w:p w:rsidR="006B16AD" w:rsidRPr="006B16AD" w:rsidRDefault="006B16AD" w:rsidP="007A3698">
      <w:pPr>
        <w:pStyle w:val="Recuodecorpodetexto2"/>
        <w:spacing w:after="0" w:line="240" w:lineRule="auto"/>
        <w:ind w:firstLine="2268"/>
        <w:jc w:val="both"/>
        <w:rPr>
          <w:b/>
        </w:rPr>
      </w:pPr>
      <w:r w:rsidRPr="006B16AD">
        <w:rPr>
          <w:b/>
        </w:rPr>
        <w:t>Do Licenciamento do Uso do Solo</w:t>
      </w:r>
    </w:p>
    <w:p w:rsidR="006B16AD" w:rsidRPr="006B16AD" w:rsidRDefault="006B16AD" w:rsidP="007A3698">
      <w:pPr>
        <w:pStyle w:val="Recuodecorpodetexto2"/>
        <w:spacing w:after="0" w:line="240" w:lineRule="auto"/>
        <w:ind w:firstLine="2268"/>
        <w:jc w:val="both"/>
      </w:pPr>
    </w:p>
    <w:p w:rsidR="006B16AD" w:rsidRPr="006B16AD" w:rsidRDefault="006B16AD" w:rsidP="007A3698">
      <w:pPr>
        <w:pStyle w:val="Recuodecorpodetexto2"/>
        <w:spacing w:after="0" w:line="240" w:lineRule="auto"/>
        <w:ind w:left="0" w:firstLine="2268"/>
        <w:jc w:val="both"/>
      </w:pPr>
      <w:r w:rsidRPr="006B16AD">
        <w:lastRenderedPageBreak/>
        <w:t>Art. 10 Nas diferentes subdivisões das Zonas Urbanas e das Zonas de Urbanização Específica, as categorias de uso do solo descritas no artigo anterior, ressalvadas as condições estabelecidas para as atividades sujeitas a licenciamento ambiental e ao Estudo Prévio de Impacto de Vizinhança, serão licenciadas de acordo com o disposto no Anexo II - Categorias de Uso do Solo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 1º Caberá ao órgão municipal competente, em trabalho conjunto com o CODEMA e o Conselho Municipal de Desenvolvimento, analisar se a categoria de uso estará sujeita ao EIV - Estudo Prévio de Impacto de Vizinhança e ao licenciamento ambiental no âmbito do município, ou no âmbito federal ou estadual, tendo por base os empreendimentos e as atividades listadas pelas Deliberações Normativas do COPAM. </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2º Para efeito do disposto no parágrafo anterior deverá o órgão municipal competente, no prazo máximo de 90 (noventa) dias após a publicação desta Lei Complementar, regulamentar os procedimentos necessários ao licenciamento para a localização das atividades e empreendimentos no Município, com base nos dispositivos desta Lei Complementar, bem como os procedimentos para encaminhamento ao Conselho Municipal de Desenvolvimento, ao CODEMA, ou aos órgãos estaduais e/ou federais para os licenciamentos de competência dessas esferas de governo.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11 Nas subdivisões da Zona Rural os usos permitidos serão:</w:t>
      </w:r>
    </w:p>
    <w:p w:rsidR="006B16AD" w:rsidRPr="006B16AD" w:rsidRDefault="006B16AD" w:rsidP="007A3698">
      <w:pPr>
        <w:pStyle w:val="Recuodecorpodetexto2"/>
        <w:spacing w:after="0" w:line="240" w:lineRule="auto"/>
        <w:ind w:left="0" w:firstLine="2268"/>
        <w:jc w:val="both"/>
      </w:pPr>
    </w:p>
    <w:p w:rsidR="006B16AD" w:rsidRPr="00F013EA" w:rsidRDefault="006B16AD" w:rsidP="007A3698">
      <w:pPr>
        <w:pStyle w:val="Recuodecorpodetexto2"/>
        <w:spacing w:after="0" w:line="240" w:lineRule="auto"/>
        <w:ind w:left="0" w:firstLine="2268"/>
        <w:jc w:val="both"/>
      </w:pPr>
      <w:r w:rsidRPr="00F013EA">
        <w:t>I - Zona Rural de Preservação Permanente – ZRPP: serão permitidos os usos compatíveis com os objetivos de sua preservação, podendo ali ser implantados Parques e Reservas Ecológicas abertos ou não à visitação pública, a pesquisas científicas e culturais e ao turismo, atendendo para isto os critérios de instalação e operação dos órgãos públicos de controle ambiental;</w:t>
      </w:r>
    </w:p>
    <w:p w:rsidR="006B16AD" w:rsidRPr="00F013EA"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F013EA">
        <w:t>II - Zona Rural de Desenvolvimento Sustentável – ZRDS: usos relacionados a atividades de agricultura e pecuária, agricultura orgânica, criação de</w:t>
      </w:r>
      <w:r w:rsidRPr="006B16AD">
        <w:t xml:space="preserve"> pequenos animais, apicultura, piscicultura, silvicultura, empreendimentos isolados compatíveis com o meio ambiente e com o meio rural como turismo ecológico, turismo rural, recreação e lazer, observando-se os condicionantes relacionados à legislação ambiental.</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Parágrafo único. As atividades decorrentes dos usos permitidos na zona rural estarão sujeitas ao cumprimento da legislação ambiental vigente e ao licenciamento ambiental por parte dos órgãos competentes no âmbito federal, estadual, ou municipal, devendo o município exercer ação fiscalizadora a respeito, informando, quando couber, aos órgãos competentes dos demais níveis de governo, para as providências que se fizerem necessárias.</w:t>
      </w:r>
    </w:p>
    <w:p w:rsidR="006B16AD" w:rsidRPr="006B16AD" w:rsidRDefault="006B16AD" w:rsidP="007A3698">
      <w:pPr>
        <w:pStyle w:val="Recuodecorpodetexto2"/>
        <w:spacing w:after="0" w:line="240" w:lineRule="auto"/>
        <w:ind w:left="0" w:firstLine="2268"/>
        <w:jc w:val="both"/>
        <w:rPr>
          <w:b/>
        </w:rPr>
      </w:pPr>
    </w:p>
    <w:p w:rsidR="006B16AD" w:rsidRPr="006B16AD" w:rsidRDefault="006B16AD" w:rsidP="007A3698">
      <w:pPr>
        <w:pStyle w:val="Recuodecorpodetexto2"/>
        <w:spacing w:after="0" w:line="240" w:lineRule="auto"/>
        <w:ind w:left="0" w:firstLine="2268"/>
        <w:jc w:val="both"/>
        <w:rPr>
          <w:b/>
        </w:rPr>
      </w:pPr>
      <w:r w:rsidRPr="006B16AD">
        <w:rPr>
          <w:b/>
        </w:rPr>
        <w:t>Seção III</w:t>
      </w:r>
    </w:p>
    <w:p w:rsidR="006B16AD" w:rsidRPr="006B16AD" w:rsidRDefault="006B16AD" w:rsidP="007A3698">
      <w:pPr>
        <w:pStyle w:val="Recuodecorpodetexto2"/>
        <w:spacing w:after="0" w:line="240" w:lineRule="auto"/>
        <w:ind w:left="0" w:firstLine="2268"/>
        <w:jc w:val="both"/>
        <w:rPr>
          <w:b/>
        </w:rPr>
      </w:pPr>
      <w:r w:rsidRPr="006B16AD">
        <w:rPr>
          <w:b/>
        </w:rPr>
        <w:t>Da Conformidade de Uso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12 O uso do imóvel no Município de Sete Lagoas será classificado: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lastRenderedPageBreak/>
        <w:t>I – como “uso conforme”, quando se enquadrar nas categorias de uso permitidas na zona onde o imóvel estiver localizado;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como “uso não conforme”, quando não se enquadrar nas categorias de uso permitidas na zona onde o imóvel estiver localizado.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 1º O “uso não conforme” será tolerado quando houver </w:t>
      </w:r>
      <w:r w:rsidRPr="006B16AD">
        <w:rPr>
          <w:i/>
          <w:iCs/>
        </w:rPr>
        <w:t>habite-se</w:t>
      </w:r>
      <w:r w:rsidRPr="006B16AD">
        <w:t>, no caso da ocupação residencial e, no caso da ocupação pelas demais atividades, suas licenças de funcionamento poderão ser renovadas, sendo que, em ambos os casos, sejam atendidos simultaneamente os seguintes requisitos: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I – sejam comprovados o </w:t>
      </w:r>
      <w:r w:rsidRPr="006B16AD">
        <w:rPr>
          <w:i/>
          <w:iCs/>
        </w:rPr>
        <w:t>habite-se</w:t>
      </w:r>
      <w:r w:rsidRPr="006B16AD">
        <w:t xml:space="preserve"> ou a licença para funcionamento até a data de publicação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não ocorra a ampliação das instalações;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sejam respeitadas as normas estabelecidas pelos órgãos ambientais competentes com relação às condições de instalação e de operação da atividade;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IV – sejam cumpridas as exigências do órgão municipal competente e do Conselho Municipal de Desenvolvimento, ouvido também o CODEMA, decorrentes dos EIV - Estudos Prévios de Impacto de Vizinhança e dos Estudos de Impactos Ambientais.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 2º O descumprimento das condições acima acarretará a cassação do </w:t>
      </w:r>
      <w:r w:rsidRPr="006B16AD">
        <w:rPr>
          <w:i/>
          <w:iCs/>
        </w:rPr>
        <w:t>habite-se</w:t>
      </w:r>
      <w:r w:rsidRPr="006B16AD">
        <w:t xml:space="preserve"> ou da licença de funcionamento da atividade, além das demais sanções cabíveis.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3º As instalações industriais pré-existentes, bem como Comércio Atacadista – CA2 e CAE, Comércio Varejista Especial – CVE, Serviços Especiais – SE e Uso Misto Comercial e de Serviços – UCMS, definidos nos incisos do artigo 9º, com licença de funcionamento vigente até a data de publicação desta Lei Complementar e localizados fora das Zonas de Atividades Econômicas – ZAE e das Zonas Industriais – ZIND, na Zona Urbana da cidade de Sete Lagoas, poderão, a critério do Conselho Municipal de Desenvolvimento e do CODEMA e comprovando-se o benefício econômico e social da atividade para o Município, solicitar a ampliação de suas instalações, desde que sejam cumpridos os requisitos constantes dos incisos III e IV, § 1º, deste artigo, e não estejam localizadas em APP.</w:t>
      </w:r>
    </w:p>
    <w:p w:rsidR="006B16AD" w:rsidRPr="006B16AD" w:rsidRDefault="006B16AD" w:rsidP="007A3698">
      <w:pPr>
        <w:pStyle w:val="Recuodecorpodetexto2"/>
        <w:spacing w:after="0" w:line="240" w:lineRule="auto"/>
        <w:ind w:firstLine="2268"/>
        <w:jc w:val="both"/>
        <w:rPr>
          <w:b/>
        </w:rPr>
      </w:pPr>
    </w:p>
    <w:p w:rsidR="006B16AD" w:rsidRPr="006B16AD" w:rsidRDefault="006B16AD" w:rsidP="007A3698">
      <w:pPr>
        <w:pStyle w:val="Recuodecorpodetexto2"/>
        <w:spacing w:after="0" w:line="240" w:lineRule="auto"/>
        <w:ind w:firstLine="1985"/>
        <w:jc w:val="both"/>
        <w:rPr>
          <w:b/>
        </w:rPr>
      </w:pPr>
      <w:r w:rsidRPr="006B16AD">
        <w:rPr>
          <w:b/>
        </w:rPr>
        <w:t>CAPÍTULO V</w:t>
      </w:r>
    </w:p>
    <w:p w:rsidR="006B16AD" w:rsidRPr="006B16AD" w:rsidRDefault="006B16AD" w:rsidP="007A3698">
      <w:pPr>
        <w:pStyle w:val="Recuodecorpodetexto2"/>
        <w:spacing w:after="0" w:line="240" w:lineRule="auto"/>
        <w:ind w:firstLine="1985"/>
        <w:jc w:val="both"/>
        <w:rPr>
          <w:b/>
        </w:rPr>
      </w:pPr>
      <w:r w:rsidRPr="006B16AD">
        <w:rPr>
          <w:b/>
        </w:rPr>
        <w:t>DA OCUPAÇÃO DO SOLO</w:t>
      </w:r>
    </w:p>
    <w:p w:rsidR="006B16AD" w:rsidRPr="006B16AD" w:rsidRDefault="006B16AD" w:rsidP="007A3698">
      <w:pPr>
        <w:pStyle w:val="Recuodecorpodetexto2"/>
        <w:spacing w:after="0" w:line="240" w:lineRule="auto"/>
        <w:ind w:firstLine="1985"/>
        <w:jc w:val="both"/>
        <w:rPr>
          <w:b/>
        </w:rPr>
      </w:pPr>
    </w:p>
    <w:p w:rsidR="006B16AD" w:rsidRPr="006B16AD" w:rsidRDefault="006B16AD" w:rsidP="007A3698">
      <w:pPr>
        <w:pStyle w:val="Recuodecorpodetexto2"/>
        <w:spacing w:after="0" w:line="240" w:lineRule="auto"/>
        <w:ind w:firstLine="1985"/>
        <w:jc w:val="both"/>
        <w:rPr>
          <w:b/>
        </w:rPr>
      </w:pPr>
      <w:r w:rsidRPr="006B16AD">
        <w:rPr>
          <w:b/>
        </w:rPr>
        <w:t>Seção I</w:t>
      </w:r>
    </w:p>
    <w:p w:rsidR="006B16AD" w:rsidRPr="006B16AD" w:rsidRDefault="006B16AD" w:rsidP="007A3698">
      <w:pPr>
        <w:pStyle w:val="Recuodecorpodetexto2"/>
        <w:spacing w:after="0" w:line="240" w:lineRule="auto"/>
        <w:ind w:firstLine="1985"/>
        <w:jc w:val="both"/>
        <w:rPr>
          <w:b/>
        </w:rPr>
      </w:pPr>
      <w:r w:rsidRPr="006B16AD">
        <w:rPr>
          <w:b/>
        </w:rPr>
        <w:t>Dos Critérios e Parâmetros de Ocupação do Solo</w:t>
      </w:r>
    </w:p>
    <w:p w:rsidR="006B16AD" w:rsidRPr="006B16AD" w:rsidRDefault="006B16AD" w:rsidP="007A3698">
      <w:pPr>
        <w:pStyle w:val="Recuodecorpodetexto2"/>
        <w:spacing w:after="0" w:line="240" w:lineRule="auto"/>
        <w:ind w:firstLine="2268"/>
        <w:jc w:val="both"/>
      </w:pPr>
    </w:p>
    <w:p w:rsidR="006B16AD" w:rsidRPr="006B16AD" w:rsidRDefault="006B16AD" w:rsidP="007A3698">
      <w:pPr>
        <w:pStyle w:val="Recuodecorpodetexto2"/>
        <w:spacing w:after="0" w:line="240" w:lineRule="auto"/>
        <w:ind w:left="0" w:firstLine="2268"/>
        <w:jc w:val="both"/>
      </w:pPr>
      <w:r w:rsidRPr="006B16AD">
        <w:t>Art. 13 O Coeficiente de Aproveitamento é a relação entre a área total da construção e a área do terreno a edificar, variando em função da capacidade da infraestrutura de saneamento básico e sistema viário, e demais condições sociais, econômicas e ambientais.</w:t>
      </w:r>
    </w:p>
    <w:p w:rsidR="006B16AD" w:rsidRPr="006B16AD" w:rsidRDefault="006B16AD" w:rsidP="007A3698">
      <w:pPr>
        <w:pStyle w:val="Recuodecorpodetexto2"/>
        <w:spacing w:after="0" w:line="240" w:lineRule="auto"/>
        <w:ind w:left="0" w:firstLine="2268"/>
        <w:jc w:val="both"/>
      </w:pPr>
      <w:r w:rsidRPr="006B16AD">
        <w:lastRenderedPageBreak/>
        <w:t>Art. 14 A Taxa de Ocupação é a relação entre a projeção da edificação sobre o plano horizontal e a área do terreno a edificar, variando com o Coeficiente de Aproveitamento de forma a favorecer condições adequadas para a preservação ambiental, o conforto e higiene da edificação e a paisagem urbana.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15 Os Afastamentos Laterais e de Fundo são as distâncias horizontais entre a edificação e as divisas laterais e de fundo do terreno a edificar, medidas perpendicularmente a estas divisas.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16 O Afastamento Frontal é a distância horizontal entre a edificação e o alinhamento do terreno com a via pública de acesso, medida perpendicularmente ao alinhamento.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17 A Taxa de Permeabilidade é a relação entre a área não pavimentada e não construída e a área total do terreno a edificar, podendo estar também relacionada à declividade do terreno.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autoSpaceDE w:val="0"/>
        <w:autoSpaceDN w:val="0"/>
        <w:adjustRightInd w:val="0"/>
        <w:ind w:firstLine="2268"/>
        <w:jc w:val="both"/>
      </w:pPr>
      <w:r w:rsidRPr="006B16AD">
        <w:t>§ 1º O município poderá exigir a apresentação de sondagens especiais e carta de risco geológico elaboradas por profissionais habilitados</w:t>
      </w:r>
      <w:r w:rsidR="00F013EA">
        <w:t xml:space="preserve"> </w:t>
      </w:r>
      <w:r w:rsidRPr="006B16AD">
        <w:t>para viabilidade de projetos a serem construídos em áreas de relevo cárstico e suas adjacências, sendo que o Responsável Técnico assumirá a responsabilidade pelas informações prestadas.</w:t>
      </w:r>
    </w:p>
    <w:p w:rsidR="006B16AD" w:rsidRPr="006B16AD" w:rsidRDefault="006B16AD" w:rsidP="007A3698">
      <w:pPr>
        <w:autoSpaceDE w:val="0"/>
        <w:autoSpaceDN w:val="0"/>
        <w:adjustRightInd w:val="0"/>
        <w:ind w:firstLine="2268"/>
        <w:jc w:val="both"/>
      </w:pPr>
    </w:p>
    <w:p w:rsidR="006B16AD" w:rsidRPr="006B16AD" w:rsidRDefault="006B16AD" w:rsidP="007A3698">
      <w:pPr>
        <w:pStyle w:val="Recuodecorpodetexto2"/>
        <w:spacing w:after="0" w:line="240" w:lineRule="auto"/>
        <w:ind w:left="0" w:firstLine="2268"/>
        <w:jc w:val="both"/>
      </w:pPr>
      <w:r w:rsidRPr="006B16AD">
        <w:t>§ 2º O parecer técnico de que trata o parágrafo anterior deverá considerar restrições à utilização do coeficiente de aproveitamento definido para a zona e até mesmo indicar o impedimento de aprovação dos projetos pelo órgão municipal competente.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3º Havendo restrições à utilização do coeficiente de aproveitamento definido para a zona, ou mesmo a negativa de aprovação, o proprietário do terreno poderá utilizar o instrumento da transferência do direito de construir para outro terreno, em conformidade com o art. 45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18 Os valores do Coeficiente de Aproveitamento, da Taxa de Ocupação, da Taxa de Permeabilidade e dos Afastamentos Laterais, de Fundo e Frontal, para as diferentes zonas urbanas deverão atender ao disposto no Capítulo II, bem como no Anexo III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1º Nas edificações de Uso Residencial 3 – UR 3, Uso Residencial Misto relacionadas ao URM 3, URM 4 e Uso Misto Comercial e de Serviços – UMCS, conforme definido no art. 9º desta Lei Complementar, as seguintes dependências de acesso e circulação interna em comum estão excluídas da área máxima de construção permitida pelo Coeficiente de Aproveitamento: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áreas dos estacionamentos cobertos para veículos, quando de uso comum;</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áreas dos vestíbulos de acesso geral das edificações;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áreas das circulações horizontais e verticais em comum;</w:t>
      </w:r>
    </w:p>
    <w:p w:rsidR="006B16AD" w:rsidRPr="006B16AD" w:rsidRDefault="006B16AD" w:rsidP="007A3698">
      <w:pPr>
        <w:pStyle w:val="Recuodecorpodetexto2"/>
        <w:spacing w:after="0" w:line="240" w:lineRule="auto"/>
        <w:ind w:left="0" w:firstLine="2268"/>
        <w:jc w:val="both"/>
      </w:pPr>
      <w:r w:rsidRPr="006B16AD">
        <w:lastRenderedPageBreak/>
        <w:t>IV – áreas das instalações de interesse comum e uso coletivo, como reservatórios de água, casas de máquinas de elevadores, equipamentos, instalações hidráulico sanitárias, subestações de energia elétrica, incineradores de lixo no caso de Hospitais e Centros de Saúde, e aquelas relativas à segurança e manutenção coletivas da edificação;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 – áreas de pavimentos em pilotis caso houver, quando de uso em comum;</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VI – áreas de cobertura sobre os últimos pavimentos, caso houver, quando de uso em comum, conforme art. 27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VII – áreas de varandas, privativas das unidades residenciais, desde que não sejam fechadas e iguais ou inferiores a 5% (cinco por cento) da área útil da unidade.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2º Em casos de tipologias de edificações que tenham estacionamento em subsolo, a taxa de ocupação no pavimento de subsolo e térreo, quando destinados aos usos de comércio e serviços e uso misto</w:t>
      </w:r>
      <w:r w:rsidR="00F013EA">
        <w:t xml:space="preserve"> </w:t>
      </w:r>
      <w:r w:rsidRPr="006B16AD">
        <w:t>poderão ter Taxa de Ocupação maior que as indicadas no Anexo III desta Lei Complementar, desde que: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não seja superior a 70% (setenta por cento), em terrenos com declividade inferior a 20% (trinta por cento);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não seja superior a 60% (sessenta por cento), em terrenos com declividade entre 20% (vinte por cento) a 30% (trinta por cento);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seja respeitada a altura máxima na divisa definida no § 3º deste artigo;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IV – a área não ocupada do terreno seja gramada ou receba piso permeável e tratamento paisagístico, tendo em vista as taxas de permeabilidade mínima estabelecidas nesta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V – seja respeitado o afastamento frontal mínimo estabelecido nesta Lei Complementar, bem como a faixa </w:t>
      </w:r>
      <w:r w:rsidRPr="006B16AD">
        <w:rPr>
          <w:i/>
        </w:rPr>
        <w:t>non aedificandi</w:t>
      </w:r>
      <w:r w:rsidRPr="006B16AD">
        <w:t xml:space="preserve"> eventualmente exigida para a via pública a que o terreno for lindeiro.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3º Os afastamentos laterais e de fundo, além do disposto no Anexo III desta Lei Complementar, deverão observar as seguintes condições: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poderão ser dispensados no pavimento térreo e nos pavimentos em subsolo das edificações coletivas, conforme o disposto no parágrafo 2º deste artigo, desde que:</w:t>
      </w:r>
    </w:p>
    <w:p w:rsidR="006B16AD" w:rsidRPr="006B16AD" w:rsidRDefault="006B16AD" w:rsidP="007A3698">
      <w:pPr>
        <w:pStyle w:val="Recuodecorpodetexto2"/>
        <w:spacing w:after="0" w:line="240" w:lineRule="auto"/>
        <w:ind w:left="0" w:firstLine="2268"/>
        <w:jc w:val="both"/>
        <w:rPr>
          <w:strike/>
        </w:rPr>
      </w:pPr>
    </w:p>
    <w:p w:rsidR="006B16AD" w:rsidRPr="006B16AD" w:rsidRDefault="006B16AD" w:rsidP="007A3698">
      <w:pPr>
        <w:pStyle w:val="Recuodecorpodetexto2"/>
        <w:tabs>
          <w:tab w:val="left" w:pos="1276"/>
        </w:tabs>
        <w:spacing w:after="0" w:line="240" w:lineRule="auto"/>
        <w:ind w:left="0" w:firstLine="2268"/>
        <w:jc w:val="both"/>
      </w:pPr>
      <w:r w:rsidRPr="006B16AD">
        <w:t>a) a altura da edificação na divisa não seja maior que 6,50m (seis metros e cinquenta centímetros), medida em relação ao nível médio de desnível do terreno no trecho edificado;</w:t>
      </w:r>
    </w:p>
    <w:p w:rsidR="006B16AD" w:rsidRDefault="006B16AD" w:rsidP="007A3698">
      <w:pPr>
        <w:pStyle w:val="Recuodecorpodetexto2"/>
        <w:tabs>
          <w:tab w:val="left" w:pos="1276"/>
        </w:tabs>
        <w:spacing w:after="0" w:line="240" w:lineRule="auto"/>
        <w:ind w:left="0" w:firstLine="2268"/>
        <w:jc w:val="both"/>
        <w:rPr>
          <w:b/>
        </w:rPr>
      </w:pPr>
    </w:p>
    <w:p w:rsidR="00E964C1" w:rsidRPr="006B16AD" w:rsidRDefault="00E964C1" w:rsidP="007A3698">
      <w:pPr>
        <w:pStyle w:val="Recuodecorpodetexto2"/>
        <w:tabs>
          <w:tab w:val="left" w:pos="1276"/>
        </w:tabs>
        <w:spacing w:after="0" w:line="240" w:lineRule="auto"/>
        <w:ind w:left="0" w:firstLine="2268"/>
        <w:jc w:val="both"/>
        <w:rPr>
          <w:b/>
        </w:rPr>
      </w:pPr>
    </w:p>
    <w:p w:rsidR="006B16AD" w:rsidRPr="006B16AD" w:rsidRDefault="006B16AD" w:rsidP="007A3698">
      <w:pPr>
        <w:pStyle w:val="Recuodecorpodetexto2"/>
        <w:tabs>
          <w:tab w:val="left" w:pos="1276"/>
        </w:tabs>
        <w:spacing w:after="0" w:line="240" w:lineRule="auto"/>
        <w:ind w:left="0" w:firstLine="2268"/>
        <w:jc w:val="both"/>
      </w:pPr>
      <w:r w:rsidRPr="006B16AD">
        <w:lastRenderedPageBreak/>
        <w:t>b) não haja vãos de iluminação e ventilação, bem como terraços, abrindo para o terreno vizinho;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acima do pavimento térreo os valores mínimos dos afastamentos da edificação às divisas laterais e de fundo serão calculados, conforme o disposto no Código de Obras para áreas de iluminação e ventilação abertas que se caracterizam por: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PargrafodaLista"/>
        <w:ind w:left="0" w:firstLine="2268"/>
        <w:jc w:val="both"/>
      </w:pPr>
      <w:r w:rsidRPr="006B16AD">
        <w:t>a) ter como um de seus lados o alinhamento do lote;</w:t>
      </w:r>
    </w:p>
    <w:p w:rsidR="006B16AD" w:rsidRPr="006B16AD" w:rsidRDefault="006B16AD" w:rsidP="007A3698">
      <w:pPr>
        <w:ind w:firstLine="2268"/>
        <w:jc w:val="both"/>
      </w:pPr>
    </w:p>
    <w:p w:rsidR="006B16AD" w:rsidRPr="006B16AD" w:rsidRDefault="006B16AD" w:rsidP="007A3698">
      <w:pPr>
        <w:pStyle w:val="PargrafodaLista"/>
        <w:ind w:left="0" w:firstLine="2268"/>
        <w:jc w:val="both"/>
      </w:pPr>
      <w:r w:rsidRPr="006B16AD">
        <w:t>b) permitir a inscrição de um círculo com diâmetro mínimo de 1,50m (um metro e cinqüenta centímetros);</w:t>
      </w:r>
    </w:p>
    <w:p w:rsidR="006B16AD" w:rsidRPr="006B16AD" w:rsidRDefault="006B16AD" w:rsidP="007A3698">
      <w:pPr>
        <w:ind w:firstLine="2268"/>
        <w:jc w:val="both"/>
      </w:pPr>
    </w:p>
    <w:p w:rsidR="006B16AD" w:rsidRPr="006B16AD" w:rsidRDefault="006B16AD" w:rsidP="007A3698">
      <w:pPr>
        <w:pStyle w:val="Recuodecorpodetexto3"/>
        <w:spacing w:after="0"/>
        <w:ind w:left="0" w:firstLine="2268"/>
        <w:jc w:val="both"/>
        <w:rPr>
          <w:sz w:val="24"/>
          <w:szCs w:val="24"/>
        </w:rPr>
      </w:pPr>
      <w:r w:rsidRPr="006B16AD">
        <w:rPr>
          <w:sz w:val="24"/>
          <w:szCs w:val="24"/>
        </w:rPr>
        <w:t>c) em edificações acima de quatro pavimentos permitir, a partir do primeiro pavimento acima do térreo, a inscrição de um círculo cujo diâmetro (D), em metros, seja dado pela fórmula D = H/10 + 1,50m, onde H é a distância, em metros, do piso do último pavimento, considerando também o pavimento de cobertura, ao piso do segundo pavimento iluminado e ventilado pela área;</w:t>
      </w:r>
    </w:p>
    <w:p w:rsidR="006B16AD" w:rsidRPr="006B16AD" w:rsidRDefault="006B16AD" w:rsidP="007A3698">
      <w:pPr>
        <w:pStyle w:val="Recuodecorpodetexto3"/>
        <w:spacing w:after="0"/>
        <w:ind w:left="0" w:firstLine="2268"/>
        <w:jc w:val="both"/>
        <w:rPr>
          <w:sz w:val="24"/>
          <w:szCs w:val="24"/>
        </w:rPr>
      </w:pPr>
    </w:p>
    <w:p w:rsidR="006B16AD" w:rsidRPr="006B16AD" w:rsidRDefault="006B16AD" w:rsidP="007A3698">
      <w:pPr>
        <w:pStyle w:val="Recuodecorpodetexto3"/>
        <w:spacing w:after="0"/>
        <w:ind w:left="0" w:firstLine="2269"/>
        <w:jc w:val="both"/>
        <w:rPr>
          <w:sz w:val="24"/>
          <w:szCs w:val="24"/>
        </w:rPr>
      </w:pPr>
      <w:r w:rsidRPr="006B16AD">
        <w:rPr>
          <w:sz w:val="24"/>
          <w:szCs w:val="24"/>
        </w:rPr>
        <w:t>d) poderá ser admitido o afastamento lateral de 2m para edificações verticais com até 04 (quatro) pavimentos;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4º O afastamento mínimo definido segundo o disposto no inciso II do parágrafo anterior, deve ser entendido como igual para toda a edificação, do primeiro pavimento acima do térreo ao último pavimento.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5º Para efeito do disposto nos inciso I e II do parágrafo 3º deste artigo, deverão ser considerados os valores mínimos dos pés-direitos dos compartimentos, estabelecidos pelo Código de Obras do Município.</w:t>
      </w:r>
    </w:p>
    <w:p w:rsidR="006B16AD" w:rsidRPr="006B16AD" w:rsidRDefault="006B16AD" w:rsidP="007A3698">
      <w:pPr>
        <w:pStyle w:val="Recuodecorpodetexto2"/>
        <w:spacing w:after="0" w:line="240" w:lineRule="auto"/>
        <w:ind w:left="0" w:firstLine="2268"/>
        <w:jc w:val="both"/>
        <w:rPr>
          <w:strike/>
        </w:rPr>
      </w:pPr>
    </w:p>
    <w:p w:rsidR="006B16AD" w:rsidRPr="006B16AD" w:rsidRDefault="006B16AD" w:rsidP="007A3698">
      <w:pPr>
        <w:pStyle w:val="Recuodecorpodetexto2"/>
        <w:spacing w:after="0" w:line="240" w:lineRule="auto"/>
        <w:ind w:left="0" w:firstLine="2268"/>
        <w:jc w:val="both"/>
      </w:pPr>
      <w:r w:rsidRPr="006B16AD">
        <w:t xml:space="preserve">§ 6º Deverá ser respeitada a faixa </w:t>
      </w:r>
      <w:r w:rsidRPr="006B16AD">
        <w:rPr>
          <w:i/>
        </w:rPr>
        <w:t>non aedificandi</w:t>
      </w:r>
      <w:r w:rsidRPr="006B16AD">
        <w:t xml:space="preserve"> ao longo das</w:t>
      </w:r>
      <w:r w:rsidR="00F013EA">
        <w:t xml:space="preserve"> </w:t>
      </w:r>
      <w:r w:rsidRPr="006B16AD">
        <w:t>Avenidas Sebastião de Paula Silva e Otávio Campelo Ribeiro, conforme definido na Lei n° 5.365 de 18/06/1997, Avenida Prefeito Aberto Moura e Avenida Castelo Branco, conforme Lei nº 5.314 de 30/04/1997, e Avenida Múcio José Reis, conforme estabelecido na Lei n° 6.454 de 13/03/2001.</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 7º Na ocorrência de faixas </w:t>
      </w:r>
      <w:r w:rsidRPr="006B16AD">
        <w:rPr>
          <w:i/>
        </w:rPr>
        <w:t>non aedificandi</w:t>
      </w:r>
      <w:r w:rsidRPr="006B16AD">
        <w:t xml:space="preserve"> relacionadas ao disposto no Código Florestal - Lei Federal nº 12.651 de 25/05/2012, a Lei Estadual nº 20.922 de 16/10/2013, que aprova a política florestal e de proteção à biodiversidade no Estado, bem como relacionadas a faixas de servidão de dutos e linhas de transmissão de energia, os afastamentos frontal, laterais e de fundo, deverão ser medidos a partir da faixa </w:t>
      </w:r>
      <w:r w:rsidRPr="006B16AD">
        <w:rPr>
          <w:i/>
        </w:rPr>
        <w:t>non aedificandi</w:t>
      </w:r>
      <w:r w:rsidRPr="006B16AD">
        <w:t xml:space="preserve"> estabelecida.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8º Nos casos de usos institucionais públicos, as Taxas de Permeabilidade exigidas no Anexo III desta Lei Complementar, poderão ser reduzidas de 5% (cinco por cento), desde que exclusivamente para atender a acessos de veículos e pedestres.</w:t>
      </w:r>
    </w:p>
    <w:p w:rsidR="006B16AD" w:rsidRPr="006B16AD" w:rsidRDefault="006B16AD" w:rsidP="007A3698">
      <w:pPr>
        <w:pStyle w:val="Recuodecorpodetexto2"/>
        <w:spacing w:after="0" w:line="240" w:lineRule="auto"/>
        <w:ind w:left="0" w:firstLine="2268"/>
        <w:jc w:val="both"/>
      </w:pPr>
    </w:p>
    <w:p w:rsidR="006B16AD" w:rsidRDefault="006B16AD" w:rsidP="007A3698">
      <w:pPr>
        <w:pStyle w:val="Recuodecorpodetexto2"/>
        <w:spacing w:after="0" w:line="240" w:lineRule="auto"/>
        <w:ind w:left="0" w:firstLine="2268"/>
        <w:jc w:val="both"/>
      </w:pPr>
      <w:r w:rsidRPr="006B16AD">
        <w:t>§ 9º Na parte do terreno não pavimentada, em razão da Taxa de Permeabilidade, deverão ser:</w:t>
      </w:r>
    </w:p>
    <w:p w:rsidR="006B16AD" w:rsidRPr="006B16AD" w:rsidRDefault="006B16AD" w:rsidP="007A3698">
      <w:pPr>
        <w:pStyle w:val="Recuodecorpodetexto2"/>
        <w:spacing w:after="0" w:line="240" w:lineRule="auto"/>
        <w:ind w:left="0" w:firstLine="2268"/>
        <w:jc w:val="both"/>
      </w:pPr>
      <w:r w:rsidRPr="006B16AD">
        <w:lastRenderedPageBreak/>
        <w:t>I – mantida a vegetação existente;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revegetadas as áreas porventura prejudicadas pela construção, exigindo-se pelo menos o plantio de grama;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mantida a continuidade com outras áreas limítrofes, a serem preservadas ou revegetadas, conforme incisos I e II deste parágrafo, por exigência da Taxa de Permeabilidade, criando a possibilidade de formação de um corredor ecológico.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10 A área resultante do Afastamento Frontal, descontadas as partes pavimentadas, integrará obrigatoriamente a área exigida pela aplicação da Taxa de Permeabilidade.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11 Para efeito de verificação do cumprimento do disposto no Anexo III desta Lei Complementar, com relação à Taxa de Permeabilidade, os projetos de edificações a serem aprovados deverão representar todas as benfeitorias a serem executadas no terreno, como pátios pavimentados, calçadas de proteção e de circulação, quadras de esporte e piscinas, devidamente cotadas e niveladas, bem como suas áreas.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12 Em terrenos localizados dentro de Perímetros Urbanos e dos Perímetros das Zonas de Urbanização Específica, que apresentem vegetação considerada de preservação permanente pelo Código Florestal - Lei Federal nº 12.651 de 25/05/2012, pela Lei Estadual nº 20.922 de 16/10/2013, que aprova a política florestal e de proteção à biodiversidade no Estado, a Taxa de Permeabilidade deverá ser igual a, no mínimo, a Taxa de Ocupação definida nesta Lei Complementar, para a zona onde se situa o terreno.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19 Para efeito do disposto no artigo anterior e demais disposições desta Lei Complementar, entende-se como: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pavimento térreo, o que tiver o piso imediatamente acima do nível médio do passeio da via pública de acesso ao terreno;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pavimentos em subsolo, os que tiverem o piso abaixo do nível médio do passeio da via pública de acesso ao terreno;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declividade de um terreno, a declividade média da sua linha de maior declive.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20 Os valores do Coeficiente de Aproveitamento e da Taxa de Ocupação para as subdivisões da Zona Rural deverão atender ao disposto no Anexo III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21 Os estacionamentos para veículos serão obrigatórios nas edificações das Zonas Urbanas, nas seguintes proporções mínimas, observadas ainda as demais disposições desta Lei Complementar quanto à carga e descarga: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01 (uma) vaga, no mínimo, para cada unidade residencial nas edificações destinadas a categorias de uso residencial;</w:t>
      </w:r>
    </w:p>
    <w:p w:rsidR="006B16AD" w:rsidRPr="006B16AD" w:rsidRDefault="006B16AD" w:rsidP="007A3698">
      <w:pPr>
        <w:pStyle w:val="Recuodecorpodetexto2"/>
        <w:spacing w:after="0" w:line="240" w:lineRule="auto"/>
        <w:ind w:left="0" w:firstLine="2268"/>
        <w:jc w:val="both"/>
      </w:pPr>
      <w:r w:rsidRPr="006B16AD">
        <w:lastRenderedPageBreak/>
        <w:t>II – 01 (uma) vaga para cada 50,00m</w:t>
      </w:r>
      <w:r w:rsidRPr="006B16AD">
        <w:rPr>
          <w:vertAlign w:val="superscript"/>
        </w:rPr>
        <w:t>2</w:t>
      </w:r>
      <w:r w:rsidRPr="006B16AD">
        <w:t xml:space="preserve"> (cinqüenta metros quadrados), ou fração, da área útil de edificação ou parte de edificação destinada a categorias de uso comercial, prestação de serviços, industrial e institucional;</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01 (uma) vaga para cada unidade residencial em lotes de 200m² a 240m² destinados a habitação de interesse social.</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w:t>
      </w:r>
      <w:r w:rsidR="00F013EA">
        <w:t xml:space="preserve"> </w:t>
      </w:r>
      <w:r w:rsidRPr="006B16AD">
        <w:t>1º Entende-se como área útil de uma edificação, para efeito deste artigo, a área decorrente da aplicação dos Coeficientes de Aproveitamento previstos nesta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w:t>
      </w:r>
      <w:r w:rsidR="00F013EA">
        <w:t xml:space="preserve"> </w:t>
      </w:r>
      <w:r w:rsidRPr="006B16AD">
        <w:t>2º Nas edificações de usos diversificados deverão ser consideradas cumulativamente as proporções estabelecidas nesse artigo para os usos definidos.</w:t>
      </w:r>
    </w:p>
    <w:p w:rsidR="006B16AD" w:rsidRPr="006B16AD" w:rsidRDefault="006B16AD" w:rsidP="007A3698">
      <w:pPr>
        <w:pStyle w:val="Recuodecorpodetexto2"/>
        <w:spacing w:after="0" w:line="240" w:lineRule="auto"/>
        <w:ind w:left="0" w:firstLine="2268"/>
        <w:jc w:val="both"/>
      </w:pPr>
      <w:r w:rsidRPr="006B16AD">
        <w:t>§</w:t>
      </w:r>
      <w:r w:rsidR="00F013EA">
        <w:t xml:space="preserve"> </w:t>
      </w:r>
      <w:r w:rsidRPr="006B16AD">
        <w:t>3º As vagas, circulações e espaços de espera dos estacionamentos de que trata este artigo deverão ainda atender ao disposto no Código de Obras do Município.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firstLine="1985"/>
        <w:jc w:val="both"/>
        <w:rPr>
          <w:b/>
        </w:rPr>
      </w:pPr>
      <w:r w:rsidRPr="006B16AD">
        <w:rPr>
          <w:b/>
        </w:rPr>
        <w:t>Seção II</w:t>
      </w:r>
    </w:p>
    <w:p w:rsidR="006B16AD" w:rsidRPr="006B16AD" w:rsidRDefault="006B16AD" w:rsidP="007A3698">
      <w:pPr>
        <w:pStyle w:val="Recuodecorpodetexto2"/>
        <w:spacing w:after="0" w:line="240" w:lineRule="auto"/>
        <w:ind w:left="0" w:firstLine="2268"/>
        <w:jc w:val="both"/>
        <w:rPr>
          <w:b/>
        </w:rPr>
      </w:pPr>
      <w:r w:rsidRPr="006B16AD">
        <w:rPr>
          <w:b/>
        </w:rPr>
        <w:t>Das Condições Complementares da Edificação</w:t>
      </w:r>
    </w:p>
    <w:p w:rsidR="006B16AD" w:rsidRPr="006B16AD" w:rsidRDefault="006B16AD" w:rsidP="007A3698">
      <w:pPr>
        <w:pStyle w:val="Recuodecorpodetexto2"/>
        <w:spacing w:after="0" w:line="240" w:lineRule="auto"/>
        <w:ind w:left="0" w:firstLine="2268"/>
        <w:jc w:val="both"/>
        <w:rPr>
          <w:b/>
        </w:rPr>
      </w:pPr>
    </w:p>
    <w:p w:rsidR="006B16AD" w:rsidRPr="006B16AD" w:rsidRDefault="006B16AD" w:rsidP="007A3698">
      <w:pPr>
        <w:pStyle w:val="Recuodecorpodetexto2"/>
        <w:spacing w:after="0" w:line="240" w:lineRule="auto"/>
        <w:ind w:left="0" w:firstLine="2268"/>
        <w:jc w:val="both"/>
      </w:pPr>
      <w:r w:rsidRPr="006B16AD">
        <w:t>Art. 22 O terreno, para ser edificado, deverá atender ao disposto nesta Lei Complementar, na Lei de Parcelamento do Solo, no Código de Obras e às demais condições de titularidade e regularização exigidas pelo Município de Sete Lagoas.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1º Em casos de sobreposição de zoneamentos, deverão ser observados os seguintes parâmetros: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na ZAPC, ZAMP, quando sobrepostas com outros zoneamentos, deverão ser mantidos os parâmetros da ZAPC e ZAMP, por serem estes os mais restritivos;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na ZPP Serra de Santa Helena, quando sobrepostas com outros zoneamentos, deverão ser mantidos os parâmetros do zoneamento sobreposto, porém respeitando a limitação de altimetria estabelecida no art. 3º, XLI, alínea 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na ADE Horta Comunitária, quando sobreposta com outros zoneamentos, deverão ser mantidos os parâmetros da ADE Horta Comunitária, por serem estes os mais restritivos;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IV - ao longo da Avenida Prefeito Alberto Moura, entre as coordenadas Ponto 02 (N 7846795,597m e E 576571,780m) e Ponto 09 (N 7851931,247m e E 579007,569m), conforme indicado no Anexo IV, não poderão ser exercidos os parâmetros urbanísticos da ZAE 4 devendo seguir as exigências do art. 3º, II, alínea 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 - nos demais casos de sobreposição de zoneamento os parâmetros urbanísticos adotados poderão ser os mais permissivos.</w:t>
      </w:r>
    </w:p>
    <w:p w:rsidR="006B16AD" w:rsidRPr="006B16AD" w:rsidRDefault="006B16AD" w:rsidP="007A3698">
      <w:pPr>
        <w:pStyle w:val="Recuodecorpodetexto2"/>
        <w:spacing w:after="0" w:line="240" w:lineRule="auto"/>
        <w:ind w:firstLine="2268"/>
        <w:jc w:val="both"/>
      </w:pPr>
    </w:p>
    <w:p w:rsidR="006B16AD" w:rsidRPr="006B16AD" w:rsidRDefault="006B16AD" w:rsidP="007A3698">
      <w:pPr>
        <w:pStyle w:val="Recuodecorpodetexto2"/>
        <w:spacing w:after="0" w:line="240" w:lineRule="auto"/>
        <w:ind w:left="0" w:firstLine="2268"/>
        <w:jc w:val="both"/>
      </w:pPr>
      <w:r w:rsidRPr="006B16AD">
        <w:lastRenderedPageBreak/>
        <w:t>§ 2º Quando o terreno a edificar apresentar cobertura vegetal considerada relevante nos termos do Código Florestal - Lei Federal nº 12.651 de 25/05/2012, da Lei Estadual nº 20.922 de 16/10/2013, que aprova a política florestal e de proteção à biodiversidade no Estado, deverá o CODEMA, juntamente com o órgão municipal de meio ambiente, definir os critérios para o desmatamento permitido, observando-se, ainda, no que couber, as determinações do Instituto Estadual de Florestas – IEF e a manutenção de, no mínimo, 10% (dez por centro) da cobertura vegetal.</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3º A área de cobertura vegetal a ser preservada, conforme o disposto no parágrafo anterior, deverá, obrigatoriamente, manter continuidade com outras áreas limítrofes, também consideradas de preservação, de forma a constituir um corredor ecológico.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23 Os projetos de edificação nas Zonas Urbanas e nas Zonas de Urbanização Específica, além do disposto no Código de Obras, deverão apresentar um plano de movimentação de terra necessário ao assentamento da edificação e partes complementares, em se tratando de edificações de grande porte e de terrenos com faixas de declividade igual ou superior a 20% (vinte por cento), notadamente aquelas localizadas em relevo de formações cársticas.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1º O plano de movimentação de terra deverá apresentar estudos relacionados à vulnerabilidade geológica da área, através de Carta de Risco Geológico elaborada por profissional especializado e registrada no CREA, e ser submetido a licenciamento ambiental junto aos órgãos ambientais competentes no âmbito municipal e, no que couber, no âmbito estadual.</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2º O plano de movimentação de terra compreenderá, no mínimo: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a definição planialtimétrica dos planos de assentamento das edificações e partes complementares;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a conformação de taludes de estabilização dos maciços resultantes de cortes e aterros;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o plano de proteção contra a ação de águas pluviais;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IV – a concepção de formas artificiais eventualmente necessárias para a contenção dos maciços resultantes de cortes e aterros.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3º Constituem condições básicas a serem observadas nos planos de movimentação de terra, a procura do máximo equilíbrio entre cortes e aterros e a garantia de segurança para os imóveis vizinhos e logradouros públicos.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4º Os taludes resultantes da movimentação de terra deverão atender às seguintes condições básicas: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I – a inclinação dos taludes em corte deverá observar um angulo máximo de 45º (quarenta e cinco graus) em relação ao plano horizontal, para alturas de </w:t>
      </w:r>
      <w:r w:rsidRPr="006B16AD">
        <w:lastRenderedPageBreak/>
        <w:t>corte até um máximo de 3,00m (três metros) e em terrenos com um máximo de 30% (trinta por cento) de declividade;</w:t>
      </w:r>
    </w:p>
    <w:p w:rsidR="006B16AD" w:rsidRPr="006B16AD" w:rsidRDefault="006B16AD" w:rsidP="007A3698">
      <w:pPr>
        <w:pStyle w:val="Recuodecorpodetexto2"/>
        <w:spacing w:after="0" w:line="240" w:lineRule="auto"/>
        <w:ind w:firstLine="2268"/>
        <w:jc w:val="both"/>
      </w:pPr>
    </w:p>
    <w:p w:rsidR="006B16AD" w:rsidRPr="006B16AD" w:rsidRDefault="006B16AD" w:rsidP="007A3698">
      <w:pPr>
        <w:pStyle w:val="Recuodecorpodetexto2"/>
        <w:spacing w:after="0" w:line="240" w:lineRule="auto"/>
        <w:ind w:left="0" w:firstLine="2268"/>
        <w:jc w:val="both"/>
      </w:pPr>
      <w:r w:rsidRPr="006B16AD">
        <w:t>II – a inclinação dos taludes em aterro deverá observar um angulo máximo de 30º (trinta graus) em relação ao plano horizontal, para alturas de aterro até um máximo de 3,00m (três metros) e em terrenos com um máximo de 30% (trinta por cento) de declividade.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5º Cortes ou aterros envolvendo mais de 3,00m (três metros) de altura e/ou terrenos com mais de 30% (trinta por cento) de declividade, ou ainda envolvendo solos considerados instáveis, deverão ser objeto de licenciamento ambiental independente da zona onde estiver localizado, observado ainda o disposto no parágrafo 1º deste artigo, podendo-se concluir, inclusive, pela necessidade de alteração ou inviabilidade do projeto.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6º As linhas fora de alinhamento dos taludes não poderão distar menos de 1,50m (um metro e cinquenta centímetros) das divisas do terreno.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24 Os estacionamentos cobertos para veículos em edificações coletivas, residenciais ou não, poderão se beneficiar das condições estabelecidas no parágrafo 2º do artigo 18 desta Lei Complementar, desde que: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respeitado o desnível máximo de 1,10m (um metro e dez centímetros) entre o nível do teto do estacionamento e o nível médio do passeioda via de acesso, no trecho correspondente à testada do terreno a edificar;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respeitado o pé-direito mínimo conforme o disposto no Código de Obras.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Parágrafo único. Para efeito do disposto no inciso I do </w:t>
      </w:r>
      <w:r w:rsidRPr="006B16AD">
        <w:rPr>
          <w:i/>
        </w:rPr>
        <w:t xml:space="preserve">caput </w:t>
      </w:r>
      <w:r w:rsidRPr="006B16AD">
        <w:t>deste artigo, a soleira de entrada da edificação envolvida poderá apresentar um desnível máximo de 1,20m (um metro e vinte centímetros) em relação ao nível médio do passeio</w:t>
      </w:r>
      <w:r w:rsidR="00E964C1">
        <w:t xml:space="preserve"> </w:t>
      </w:r>
      <w:r w:rsidRPr="006B16AD">
        <w:t>da via pública de acesso, no trecho correspondente à testada do terreno a edificar, e permitir o lançamento de uma rampa de acesso para pedestres com no máximo de declividade longitudinal, 8,33%, conforme Norma ABNT NBR 9050/2004, que trata da acessibilidade a edificações, mobiliário, espaços e equipamentos urbanos.</w:t>
      </w:r>
    </w:p>
    <w:p w:rsidR="006B16AD" w:rsidRPr="006B16AD" w:rsidRDefault="006B16AD" w:rsidP="007A3698">
      <w:pPr>
        <w:pStyle w:val="Recuodecorpodetexto2"/>
        <w:spacing w:after="0" w:line="240" w:lineRule="auto"/>
        <w:ind w:firstLine="2268"/>
        <w:jc w:val="both"/>
      </w:pPr>
    </w:p>
    <w:p w:rsidR="006B16AD" w:rsidRPr="006B16AD" w:rsidRDefault="006B16AD" w:rsidP="007A3698">
      <w:pPr>
        <w:pStyle w:val="Recuodecorpodetexto2"/>
        <w:spacing w:after="0" w:line="240" w:lineRule="auto"/>
        <w:ind w:left="0" w:firstLine="2268"/>
        <w:jc w:val="both"/>
      </w:pPr>
      <w:r w:rsidRPr="006B16AD">
        <w:t>Art. 25 De uma maneira geral, excetuando o caso previsto no parágrafo único do artigo anterior, as soleiras de entrada das edificações coletivas, consideradas em relação ao nível médio do passeio</w:t>
      </w:r>
      <w:r w:rsidR="00D9565D">
        <w:t xml:space="preserve"> </w:t>
      </w:r>
      <w:r w:rsidRPr="006B16AD">
        <w:t>da via pública de acesso, deverão ser niveladas ou estar a uma determinada altura em relação ao nível médio do meio-fio, que permita uma rampa de acesso para pedestres com no máximo 8,33% de declividade longitudinal, conforme NBR 9050/2004.</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26 Nas edificações residenciais multifamiliares verticais de uso misto, ou não, poderá haver um pavimento em pilotis, desde que para utilização coletiva.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1º Considera-se como pavimento em pilotis o pavimento apenas estruturado, de área livre e perímetro aberto.</w:t>
      </w:r>
    </w:p>
    <w:p w:rsidR="006B16AD" w:rsidRPr="006B16AD" w:rsidRDefault="006B16AD" w:rsidP="007A3698">
      <w:pPr>
        <w:pStyle w:val="Recuodecorpodetexto2"/>
        <w:spacing w:after="0" w:line="240" w:lineRule="auto"/>
        <w:ind w:left="0" w:firstLine="2268"/>
        <w:jc w:val="both"/>
      </w:pPr>
      <w:r w:rsidRPr="006B16AD">
        <w:lastRenderedPageBreak/>
        <w:t>§ 2º No pavimento em pilotis será permitido o fechamento apenas do espaço necessário à acomodação do hall de entrada, portaria, caixas de escada, elevadores, lazer e afins.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3º Quando o nível do piso do pavimento em pilotis corresponder ao da soleira de entrada da edificação deverão ser observadas as mesmas determinações para esta, estabelecidas no parágrafo único do art. 24 e no art. 25 desta Lei Complementar, conforme o caso.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rPr>
          <w:color w:val="C00000"/>
        </w:rPr>
      </w:pPr>
      <w:r w:rsidRPr="006B16AD">
        <w:t xml:space="preserve">§ 4º Nas edificações de uso misto residencial poderá haver acima do pavimento térreo um pavimento garagem de uso coletivo com a mesma Taxa de Ocupação do térreo, ficando este pavimento garagem excluído da área máxima de construção permitida pelo Coeficiente de Aproveitamento. </w:t>
      </w:r>
    </w:p>
    <w:p w:rsidR="006B16AD" w:rsidRPr="006B16AD" w:rsidRDefault="006B16AD" w:rsidP="007A3698">
      <w:pPr>
        <w:pStyle w:val="Recuodecorpodetexto2"/>
        <w:spacing w:after="0" w:line="240" w:lineRule="auto"/>
        <w:ind w:left="0"/>
        <w:jc w:val="both"/>
      </w:pPr>
    </w:p>
    <w:p w:rsidR="006B16AD" w:rsidRPr="006B16AD" w:rsidRDefault="006B16AD" w:rsidP="007A3698">
      <w:pPr>
        <w:pStyle w:val="Recuodecorpodetexto2"/>
        <w:spacing w:after="0" w:line="240" w:lineRule="auto"/>
        <w:ind w:left="0" w:firstLine="2268"/>
        <w:jc w:val="both"/>
      </w:pPr>
      <w:r w:rsidRPr="006B16AD">
        <w:t>§ 5º O pavimento em pilotis em edificações de uso misto residencial vertical poderá se constituir em pavimento de transição entre o pavimento térreo, não residencial, e os pavimentos residenciais, ou entre o pavimento garagem localizado acima do pavimento térreo e os pavimentos residenciais, conforme descrito no parágrafo</w:t>
      </w:r>
      <w:r w:rsidR="00D9565D">
        <w:t xml:space="preserve"> </w:t>
      </w:r>
      <w:r w:rsidRPr="006B16AD">
        <w:t>anterior.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6º Nos pavimentos em pilotis deverão ser respeitados os parâmetros estabelecidos no Capítulo II, bem como no Anexo III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7º Conforme definido nesta Lei Complementar, a área do pavimento em pilotis, quando de uso em comum, está excluída da área máxima de construção possibilitada pelo Coeficiente de Aproveitamento definido para a zona.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27 A cobertura do último pavimento em edificações coletivas poderá ser aproveitada como terraço, desde que em área livre e de uso comum dos moradores das diversas unidades previstas, quando se tratar de uso residencial multifamiliar, uso misto residencial multifamiliar, ou dos usuários, quando se tratar de uso comercial e/ou de serviços.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1º O terraço de que trata este artigo poderá ser coberto até o máximo de 50% (cinquenta por cento) da área do pavimento tipo, desde que</w:t>
      </w:r>
      <w:r w:rsidR="00D9565D">
        <w:t xml:space="preserve"> </w:t>
      </w:r>
      <w:r w:rsidRPr="006B16AD">
        <w:t>seja observado um afastamento mínimo de 1,50m (um metro e cinquenta centímetros) entre a borda do terraço e a borda da cobertura.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2º Conforme estabelecido nesta Lei Complementar, a área do terraço de que trata este artigo poderá ser excluída da área total de construção possibilitada pelo Coeficiente de Aproveitamento definido para a zona, desde que observados os incisos I do parágrafo anterior.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3º O acesso ao terraço de que trata este artigo, a partir do último pavimento, deverá ser feito através da circulação de uso comum.</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Art. 28 Nas habitações de uso multifamiliar vertical, a cobertura poderá ser utilizada como terraço integrante do último pavimento tipo e seu acesso ser feito pelo interior deste pavimento, podendo ser coberto até o máximo de 40% (quarenta </w:t>
      </w:r>
      <w:r w:rsidRPr="006B16AD">
        <w:lastRenderedPageBreak/>
        <w:t>por cento) da área do pavimento, observando um afastamento mínimo de 1,50 (um metro e cinquenta centímetros) entre a borda do terraço e a borda da cobertura.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Parágrafo único. A área do terraço de que trata este artigo deverá ser incluída na área total de construção possibilitada pelo Coeficiente de Aproveitamento definido para a zona. </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ind w:firstLine="2268"/>
        <w:jc w:val="both"/>
      </w:pPr>
      <w:r w:rsidRPr="006B16AD">
        <w:t>Art. 29 A obrigatoriedade do uso de elevadores na circulação vertical, além de escadas, deverá obedecer ao disposto no Código de Obras do Município.</w:t>
      </w:r>
    </w:p>
    <w:p w:rsidR="006B16AD" w:rsidRPr="006B16AD" w:rsidRDefault="006B16AD" w:rsidP="007A3698">
      <w:pPr>
        <w:ind w:firstLine="2268"/>
        <w:jc w:val="both"/>
      </w:pPr>
    </w:p>
    <w:p w:rsidR="006B16AD" w:rsidRPr="00D9565D" w:rsidRDefault="00D9565D" w:rsidP="007A3698">
      <w:pPr>
        <w:pStyle w:val="Ttulo1"/>
        <w:keepLines w:val="0"/>
        <w:widowControl/>
        <w:numPr>
          <w:ilvl w:val="0"/>
          <w:numId w:val="1"/>
        </w:numPr>
        <w:spacing w:before="0"/>
        <w:ind w:firstLine="2268"/>
        <w:jc w:val="both"/>
        <w:rPr>
          <w:rFonts w:ascii="Times New Roman" w:hAnsi="Times New Roman"/>
          <w:b/>
          <w:iCs/>
          <w:color w:val="auto"/>
          <w:sz w:val="24"/>
          <w:szCs w:val="24"/>
        </w:rPr>
      </w:pPr>
      <w:r w:rsidRPr="00D9565D">
        <w:rPr>
          <w:rFonts w:ascii="Times New Roman" w:hAnsi="Times New Roman"/>
          <w:b/>
          <w:iCs/>
          <w:color w:val="auto"/>
          <w:sz w:val="24"/>
          <w:szCs w:val="24"/>
        </w:rPr>
        <w:t>CAPÍTULO VI</w:t>
      </w:r>
    </w:p>
    <w:p w:rsidR="006B16AD" w:rsidRPr="00D9565D" w:rsidRDefault="00D9565D" w:rsidP="007A3698">
      <w:pPr>
        <w:pStyle w:val="Ttulo1"/>
        <w:keepLines w:val="0"/>
        <w:widowControl/>
        <w:numPr>
          <w:ilvl w:val="0"/>
          <w:numId w:val="1"/>
        </w:numPr>
        <w:tabs>
          <w:tab w:val="clear" w:pos="0"/>
          <w:tab w:val="num" w:pos="142"/>
        </w:tabs>
        <w:spacing w:before="0"/>
        <w:ind w:left="2268"/>
        <w:jc w:val="both"/>
        <w:rPr>
          <w:rFonts w:ascii="Times New Roman" w:hAnsi="Times New Roman"/>
          <w:b/>
          <w:iCs/>
          <w:color w:val="auto"/>
          <w:sz w:val="24"/>
          <w:szCs w:val="24"/>
        </w:rPr>
      </w:pPr>
      <w:r w:rsidRPr="00D9565D">
        <w:rPr>
          <w:rFonts w:ascii="Times New Roman" w:hAnsi="Times New Roman"/>
          <w:b/>
          <w:iCs/>
          <w:color w:val="auto"/>
          <w:sz w:val="24"/>
          <w:szCs w:val="24"/>
        </w:rPr>
        <w:t>DA APLICAÇÃO DOS INSTRUMENTOS DO ESTATUTO DA CIDADE – LEI FEDERAL Nº 10.257/2001</w:t>
      </w:r>
    </w:p>
    <w:p w:rsidR="006B16AD" w:rsidRPr="006B16AD" w:rsidRDefault="006B16AD" w:rsidP="007A3698">
      <w:pPr>
        <w:jc w:val="both"/>
      </w:pPr>
    </w:p>
    <w:p w:rsidR="006B16AD" w:rsidRPr="006B16AD" w:rsidRDefault="006B16AD" w:rsidP="007A3698">
      <w:pPr>
        <w:pStyle w:val="Recuodecorpodetexto2"/>
        <w:spacing w:after="0" w:line="240" w:lineRule="auto"/>
        <w:ind w:left="0" w:firstLine="2268"/>
        <w:jc w:val="both"/>
      </w:pPr>
      <w:r w:rsidRPr="006B16AD">
        <w:t>Art. 30 É condição básica para a aplicação dos instrumentos do Estatuto da Cidade no Município de Sete Lagoas: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w:t>
      </w:r>
      <w:r w:rsidR="00B55C92">
        <w:t xml:space="preserve"> </w:t>
      </w:r>
      <w:r w:rsidRPr="006B16AD">
        <w:t>- a implantação do Cadastro Técnico Multifinalitário da sede e das ADEs - Zonas de Urbanização Específica no território municipal, de forma a se conseguir obter a identificação do imóvel em termos de: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 ocupação decorrente de parcelamento aprovado ou clandestino, totalmente implantado ou implantado em parte, dotado de infraestrutura, conforme exigência das Leis Federais e municipais de Parcelamento do Solo, dotado de alguma infraestrutura, ou sem nenhuma infraestrutura;</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b) ocupação irregular decorrente de parcelamento não aprovado ou ocupação informal, desmembramentos irregulares em parcelamentos existentes, posse, invasões de terrenos públicos ou particulares, ocupação em áreas de preservação permanente, loteamentos clandestinos, entre outras irregularidades e informalidades;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c) descrição física do imóvel que deverá constar do BIC- Boletim de informações Cadastrais em termos de localização, área, divisas e confrontações relativamente aos terrenos, incluindo as informações pertinentes às edificações, quando o terreno for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d) condições fundiárias do imóvel, identificação da propriedade e do proprietário com escritura e registro, ou se a propriedade se encontra em processo de inventário, ou é decorrente de posse, ou é decorrente de invasão, entre outros aspectos. </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w:t>
      </w:r>
      <w:r w:rsidR="00B55C92">
        <w:t xml:space="preserve"> </w:t>
      </w:r>
      <w:r w:rsidRPr="006B16AD">
        <w:t>- a Comissão</w:t>
      </w:r>
      <w:r w:rsidR="00D9565D">
        <w:t xml:space="preserve"> </w:t>
      </w:r>
      <w:r w:rsidRPr="006B16AD">
        <w:t>Técnica de Elaboração e Acompanhamento do Planejamento Urbano e Desenvolvimento Municipal definirá as áreas passíveis de aplicação</w:t>
      </w:r>
      <w:r w:rsidR="00D9565D">
        <w:t xml:space="preserve"> </w:t>
      </w:r>
      <w:r w:rsidRPr="006B16AD">
        <w:t>desses instrumentos e encaminhará todo o estudo para aprovação do Conselho</w:t>
      </w:r>
      <w:r w:rsidR="00D9565D">
        <w:t xml:space="preserve"> </w:t>
      </w:r>
      <w:r w:rsidRPr="006B16AD">
        <w:t>Municipal de Desenvolvimento.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w:t>
      </w:r>
      <w:r w:rsidR="00D9565D">
        <w:t xml:space="preserve"> </w:t>
      </w:r>
      <w:r w:rsidRPr="006B16AD">
        <w:t>os procedimentos a serem adotados e a definição das áreas serão estabelecidas por legislação específica.</w:t>
      </w: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r w:rsidRPr="006B16AD">
        <w:rPr>
          <w:rFonts w:ascii="Times New Roman" w:hAnsi="Times New Roman" w:cs="Times New Roman"/>
          <w:b/>
          <w:bCs/>
          <w:sz w:val="24"/>
          <w:szCs w:val="24"/>
        </w:rPr>
        <w:lastRenderedPageBreak/>
        <w:t>Seção I</w:t>
      </w: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r w:rsidRPr="006B16AD">
        <w:rPr>
          <w:rFonts w:ascii="Times New Roman" w:hAnsi="Times New Roman" w:cs="Times New Roman"/>
          <w:b/>
          <w:bCs/>
          <w:sz w:val="24"/>
          <w:szCs w:val="24"/>
        </w:rPr>
        <w:t>Do Parcelamento, Edificação ou Utilização Compulsórios</w:t>
      </w: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Art. 31 Conforme art. 5º da Lei Federal nº 10.257/2001 – Estatuto da Cidade, o parcelamento, a edificação ou a utilização compulsórios do solo urbano não edificado, subutilizado, ou não utilizado, poderão ser determinados pelo Município por meio de Lei Municipal específica, fixando prazos e condições para a implementação das referidas obrigações.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Art. 32 A aplicação do Parcelamento Compulsório no Município de Sete Lagoas deverá considerar os vazios urbanos existentes e áreas integrantes das zonas de expansão urbana internas ao perímetro urbano definido pelo Mapa </w:t>
      </w:r>
      <w:r w:rsidRPr="006B16AD">
        <w:rPr>
          <w:rFonts w:ascii="Times New Roman" w:hAnsi="Times New Roman" w:cs="Times New Roman"/>
          <w:bCs/>
          <w:i/>
          <w:sz w:val="24"/>
          <w:szCs w:val="24"/>
        </w:rPr>
        <w:t>Uso e Ocupação do Solo</w:t>
      </w:r>
      <w:r w:rsidRPr="006B16AD">
        <w:rPr>
          <w:rFonts w:ascii="Times New Roman" w:hAnsi="Times New Roman" w:cs="Times New Roman"/>
          <w:bCs/>
          <w:sz w:val="24"/>
          <w:szCs w:val="24"/>
        </w:rPr>
        <w:t>, anexo a esta Lei Complementar, cujos limites e situação fundiária serão conhecidos após a atualização do cadastro imobiliário.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Parágrafo único. Os imóveis referidos no </w:t>
      </w:r>
      <w:r w:rsidRPr="006B16AD">
        <w:rPr>
          <w:rFonts w:ascii="Times New Roman" w:hAnsi="Times New Roman" w:cs="Times New Roman"/>
          <w:bCs/>
          <w:i/>
          <w:sz w:val="24"/>
          <w:szCs w:val="24"/>
        </w:rPr>
        <w:t>caput</w:t>
      </w:r>
      <w:r w:rsidRPr="006B16AD">
        <w:rPr>
          <w:rFonts w:ascii="Times New Roman" w:hAnsi="Times New Roman" w:cs="Times New Roman"/>
          <w:bCs/>
          <w:sz w:val="24"/>
          <w:szCs w:val="24"/>
        </w:rPr>
        <w:t xml:space="preserve"> deste artigo serão considerados subutilizados, independente do tamanho da gleba, quando tiverem fácil acesso a equipamentos públicos e infraestrutura urbana disponíveis em áreas limítrofes, e sua utilização deverá ser objeto de deliberação do Conselho Municipal de Desenvolvimento.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Art. 33 A aplicação da utilização ou edificação compulsórias no Município de Sete Lagoas será, prioritariamente, em terrenos ou lotes vagos localizados no Centro Comercial caracterizado como ZC Centro Comercial e também nas zonas ZC Sub-Centro1, ZC Sub-Centro 2, ZC Sub-Centro 3 e nos corredores comerciais das vias coletoras secundárias, coletoras principais e das vias arteriais, caracterizados como ZAE 1, ZAE 2 e ZAE 3, conforme Mapa </w:t>
      </w:r>
      <w:r w:rsidRPr="006B16AD">
        <w:rPr>
          <w:rFonts w:ascii="Times New Roman" w:hAnsi="Times New Roman" w:cs="Times New Roman"/>
          <w:bCs/>
          <w:i/>
          <w:sz w:val="24"/>
          <w:szCs w:val="24"/>
        </w:rPr>
        <w:t xml:space="preserve">Uso e Ocupação do Solo, </w:t>
      </w:r>
      <w:r w:rsidRPr="006B16AD">
        <w:rPr>
          <w:rFonts w:ascii="Times New Roman" w:hAnsi="Times New Roman" w:cs="Times New Roman"/>
          <w:bCs/>
          <w:sz w:val="24"/>
          <w:szCs w:val="24"/>
        </w:rPr>
        <w:t>anexo a esta Lei Complementar, a serem delimitados e caracterizados através da atualização do cadastro imobiliário, localizados em parcelamentos aprovados, implantados e servidos com, no mínimo: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 - vias de acesso abertas e pavimentadas com meio fio e sarjeta;</w:t>
      </w:r>
    </w:p>
    <w:p w:rsidR="006B16AD" w:rsidRPr="006B16AD" w:rsidRDefault="006B16AD" w:rsidP="007A3698">
      <w:pPr>
        <w:pStyle w:val="WW-Textosimples"/>
        <w:tabs>
          <w:tab w:val="left" w:pos="1440"/>
        </w:tabs>
        <w:ind w:left="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 - serviços de infraestrutura relacionados à rede de abastecimento de água, iluminação pública, rede de coleta de esgotos sanitários, dispositivos de drenagem em pontos críticos, coleta de lixo e transporte urbano.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1º A utilização ou edificação compulsórias poderão, ainda, serem aplicadas em outras zonas urbanas que disponham dos serviços constantes dos incisos I e II deste artigo, em imóveis que forem identificados a partir da atualização do cadastro imobiliário e estiverem localizados em parcelamentos aprovados e implantados, devendo ser objeto de deliberação do Conselho Municipal de Desenvolvimento.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2º A atualização cadastral poderá indicar a possibilidade de isentar da compulsoriedade para utilização ou edificação, terrenos ou lotes legalizados, com áreas inferiores ao lote padrão predominante nos parcelamentos existentes e cujo proprietário tenha apenas um lote, devendo esta questão ser submetida à deliberação do Conselho Municipal de Desenvolvimento.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lastRenderedPageBreak/>
        <w:t>Art. 34 São procedimentos para a aplicação do parcelamento, edificação ou utilização compulsórios do solo urbano não edificado, subutilizado, ou não utilizado: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 - o proprietário do imóvel será notificado pelo Poder Público Municipal e a notificação deverá ser averbada no cartório de registro de imóveis devendo, portanto, o imóvel estar regular em termos da escritura e do registro;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 - a notificação referida no inciso anterior deverá ser feita ao proprietário do imóvel, pessoa física ou pessoa jurídica, por funcionário municipal lotado no órgão competente. Após três tentativas frustradas, a notificação deverá ser feita por edital;</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III - os prazos relativos ao cumprimento do art. 5º da Lei Federal nº 10.257/2001 não poderão ser inferiores a 01 (um) ano a partir da notificação, para que seja protocolado o projeto, e a 02 (dois) anos, a partir da aprovação do projeto, para iniciar as obras do empreendimento;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IV - para empreendimentos de grande porte, poderá ser prevista a conclusão em etapas, mas o projeto deve compreender o empreendimento como um todo e ser aprovado de acordo com esta Lei Complementar de Uso e Ocupação do Solo.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35 Conforme o art. 46 da Lei Federal nº 10.257/2001, o Poder Público poderá facultar aos proprietários de áreas atingidas pelo parcelamento, a edificação ou a utilização compulsórios do solo urbano não edificado, subutilizado, ou não utilizado, o estabelecimento de consórcio imobiliário como forma de viabilização financeira do aproveitamento do imóvel.</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Art. 36 O consórcio imobiliário, em conformidade com o art. 46 da Lei Federal nº 10.257/2001, é a forma de viabilização de planos de urbanização ou edificação por meio da qual o proprietário transfere ao Poder Público Municipal seu imóvel e, após a realização das obras, recebe, como pagamento, unidades imobiliárias devidamente urbanizadas ou edificadas.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 1º Para a aplicação do consórcio imobiliário é necessário o conhecimento sobre a situação do imóvel quanto à regularização fundiária, a partir da atualização do cadastro imobiliário.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 2º O valor das unidades imobiliárias a serem entregues ao proprietário deverá corresponder ao valor do imóvel antes da execução das obras.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3º Em conformidade com o parágrafo 2º do art. 8º da Lei Federal nº 10.257/2001 – Estatuto da Cidade, o valor real da indenização deverá refletir o valor da base de cálculo do IPTU, descontado o montante incorporado em função das obras realizadas pelo Poder Público na área onde o mesmo se localiza após a notificação dada ao proprietário, e não deverá computar expectativas de ganho, lucros cessantes e juros compensatórios.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left="2268"/>
        <w:jc w:val="both"/>
        <w:rPr>
          <w:rFonts w:ascii="Times New Roman" w:hAnsi="Times New Roman" w:cs="Times New Roman"/>
          <w:b/>
          <w:bCs/>
          <w:sz w:val="24"/>
          <w:szCs w:val="24"/>
        </w:rPr>
      </w:pPr>
      <w:r w:rsidRPr="006B16AD">
        <w:rPr>
          <w:rFonts w:ascii="Times New Roman" w:hAnsi="Times New Roman" w:cs="Times New Roman"/>
          <w:b/>
          <w:bCs/>
          <w:sz w:val="24"/>
          <w:szCs w:val="24"/>
        </w:rPr>
        <w:t>Seção II</w:t>
      </w:r>
    </w:p>
    <w:p w:rsidR="006B16AD" w:rsidRPr="006B16AD" w:rsidRDefault="006B16AD" w:rsidP="007A3698">
      <w:pPr>
        <w:pStyle w:val="WW-Textosimples"/>
        <w:tabs>
          <w:tab w:val="left" w:pos="1440"/>
        </w:tabs>
        <w:ind w:left="2268"/>
        <w:jc w:val="both"/>
        <w:rPr>
          <w:rFonts w:ascii="Times New Roman" w:hAnsi="Times New Roman" w:cs="Times New Roman"/>
          <w:b/>
          <w:bCs/>
          <w:sz w:val="24"/>
          <w:szCs w:val="24"/>
        </w:rPr>
      </w:pPr>
      <w:r w:rsidRPr="006B16AD">
        <w:rPr>
          <w:rFonts w:ascii="Times New Roman" w:hAnsi="Times New Roman" w:cs="Times New Roman"/>
          <w:b/>
          <w:bCs/>
          <w:sz w:val="24"/>
          <w:szCs w:val="24"/>
        </w:rPr>
        <w:t>Do IPTU Progressivo no Tempo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lastRenderedPageBreak/>
        <w:t>Art. 37 Conforme artigo 7º da Lei Federal nº 10.257/2001 – Estatuto da Cidade, será aplicado o Imposto sobre a Propriedade Predial e Territorial Urbana - IPTU Progressivo no Tempo, mediante a majoração da alíquota deste imposto pelo prazo de 05 (cinco) anos consecutivos, no caso do descumprimento do artigo 5º do mesmo diploma, relacionado ao parcelamento, a edificação ou a utilização compulsórios do solo urbano não edificado, subutilizado, ou não utilizado.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1º O valor da alíquota a ser aplicada a cada ano será fixado em lei especifica e não excederá a duas vezes o valor referente ao ano anterior, respeitada a alíquota máxima de 15% (quinze por cento).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2º É vedada a concessão de isenções ou de anistia relativas à tributação progressiva, conforme parágrafo 3º do artigo 7º da Lei Federal nº 10.257/2001.</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3º O IPTU Progressivo no Tempo poderá ser aplicado em todo o perímetro urbano, em conformidade com o estabelecido em lei específica.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38 Caso a obrigação de parcelar, edificar ou utilizar não esteja atendida em 05 (cinco) anos, o Município manterá a cobrança pela alíquota máxima, até que se cumpra a referida obrigação, garantida a prerrogativa prevista no art. 8º da Lei Federal nº 10.257/2001, que se refere à desapropriação do imóvel, após decorridos o referido prazo sem que o proprietário tenha cumprido a obrigação do parcelamento, edificação ou utilização compulsórios do solo urbano não edificado, subutilizado, ou não utilizado.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1º O pagamento da desapropriação poderá ser feito em títulos da dívida pública, que serão emitidos pelo Município, mediante prévia autorização do Senado, e serão resgatados no prazo de até 10 (dez) anos, em prestações anuais, iguais e sucessivas, assegurado o valor real da indenização e os juros legais de 6% (seis por cento) ao ano, em conformidade com o art. 8º da Lei Federal nº 10.257/2001.</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2º Após o imóvel ser incorporado ao patrimônio público, o Município deverá dar adequado aproveitamento ao mesmo, no prazo máximo de 05 (cinco) anos, diretamente ou por meio de alienação ou concessão a terceiros, por meio de licitação, garantindo-se ao adquirente do imóvel as mesmas obrigações de parcelamento, edificação ou utilização definidas no art. 5º da Lei Federal nº 10.257/2001.</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 3º </w:t>
      </w:r>
      <w:r w:rsidRPr="006B16AD">
        <w:rPr>
          <w:rFonts w:ascii="Times New Roman" w:hAnsi="Times New Roman" w:cs="Times New Roman"/>
          <w:sz w:val="24"/>
          <w:szCs w:val="24"/>
        </w:rPr>
        <w:t xml:space="preserve">Os imóveis desapropriados serão utilizados para a construção de habitações de interesse social, equipamentos sociais urbanos, ou serem destinados a outros usos, no interesse coletivo, devendo ser objeto de deliberação por parte do </w:t>
      </w:r>
      <w:r w:rsidRPr="006B16AD">
        <w:rPr>
          <w:rFonts w:ascii="Times New Roman" w:hAnsi="Times New Roman" w:cs="Times New Roman"/>
          <w:bCs/>
          <w:sz w:val="24"/>
          <w:szCs w:val="24"/>
        </w:rPr>
        <w:t>Conselho Municipal de Desenvolvimento.</w:t>
      </w: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r w:rsidRPr="006B16AD">
        <w:rPr>
          <w:rFonts w:ascii="Times New Roman" w:hAnsi="Times New Roman" w:cs="Times New Roman"/>
          <w:b/>
          <w:bCs/>
          <w:sz w:val="24"/>
          <w:szCs w:val="24"/>
        </w:rPr>
        <w:t>Seção III</w:t>
      </w: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r w:rsidRPr="006B16AD">
        <w:rPr>
          <w:rFonts w:ascii="Times New Roman" w:hAnsi="Times New Roman" w:cs="Times New Roman"/>
          <w:b/>
          <w:bCs/>
          <w:sz w:val="24"/>
          <w:szCs w:val="24"/>
        </w:rPr>
        <w:t>Do Direito de Preempção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39 O direito de preempção confere ao Poder Público Municipal a preferência para a aquisição de imóvel urbano que está sendo objeto de alienação onerosa entre particulares.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lastRenderedPageBreak/>
        <w:t>Parágrafo único. Conforme o artigo 25 da Lei Federal nº 10.257/2001, o Município deverá delimitar áreas onde irá incidir o direito de preempção, fixando prazo de vigência, não superior a 05 (cinco) anos, que poderá ser renovado a partir de um ano após o decurso do prazo inicial de vigência.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40 O direito de preempção deverá ser exercido sempre que o Poder Público necessitar de áreas para: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ind w:left="2268"/>
        <w:jc w:val="both"/>
        <w:rPr>
          <w:rFonts w:ascii="Times New Roman" w:hAnsi="Times New Roman" w:cs="Times New Roman"/>
          <w:bCs/>
          <w:sz w:val="24"/>
          <w:szCs w:val="24"/>
        </w:rPr>
      </w:pPr>
      <w:r w:rsidRPr="006B16AD">
        <w:rPr>
          <w:rFonts w:ascii="Times New Roman" w:hAnsi="Times New Roman" w:cs="Times New Roman"/>
          <w:bCs/>
          <w:sz w:val="24"/>
          <w:szCs w:val="24"/>
        </w:rPr>
        <w:t>I - regularização fundiária;</w:t>
      </w:r>
    </w:p>
    <w:p w:rsidR="006B16AD" w:rsidRPr="006B16AD" w:rsidRDefault="006B16AD" w:rsidP="007A3698">
      <w:pPr>
        <w:pStyle w:val="WW-Textosimples"/>
        <w:tabs>
          <w:tab w:val="left" w:pos="284"/>
        </w:tabs>
        <w:ind w:firstLine="2268"/>
        <w:jc w:val="both"/>
        <w:rPr>
          <w:rFonts w:ascii="Times New Roman" w:hAnsi="Times New Roman" w:cs="Times New Roman"/>
          <w:bCs/>
          <w:sz w:val="24"/>
          <w:szCs w:val="24"/>
        </w:rPr>
      </w:pPr>
    </w:p>
    <w:p w:rsidR="006B16AD" w:rsidRPr="006B16AD" w:rsidRDefault="006B16AD" w:rsidP="007A3698">
      <w:pPr>
        <w:pStyle w:val="WW-Textosimple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 - execução de programas e projetos habitacionais de interesse social;</w:t>
      </w:r>
    </w:p>
    <w:p w:rsidR="006B16AD" w:rsidRPr="006B16AD" w:rsidRDefault="006B16AD" w:rsidP="007A3698">
      <w:pPr>
        <w:pStyle w:val="WW-Textosimples"/>
        <w:tabs>
          <w:tab w:val="left" w:pos="284"/>
        </w:tabs>
        <w:ind w:firstLine="2268"/>
        <w:jc w:val="both"/>
        <w:rPr>
          <w:rFonts w:ascii="Times New Roman" w:hAnsi="Times New Roman" w:cs="Times New Roman"/>
          <w:bCs/>
          <w:sz w:val="24"/>
          <w:szCs w:val="24"/>
        </w:rPr>
      </w:pPr>
    </w:p>
    <w:p w:rsidR="006B16AD" w:rsidRPr="006B16AD" w:rsidRDefault="006B16AD" w:rsidP="007A3698">
      <w:pPr>
        <w:pStyle w:val="WW-Textosimples"/>
        <w:ind w:left="2268"/>
        <w:jc w:val="both"/>
        <w:rPr>
          <w:rFonts w:ascii="Times New Roman" w:hAnsi="Times New Roman" w:cs="Times New Roman"/>
          <w:bCs/>
          <w:sz w:val="24"/>
          <w:szCs w:val="24"/>
        </w:rPr>
      </w:pPr>
      <w:r w:rsidRPr="006B16AD">
        <w:rPr>
          <w:rFonts w:ascii="Times New Roman" w:hAnsi="Times New Roman" w:cs="Times New Roman"/>
          <w:bCs/>
          <w:sz w:val="24"/>
          <w:szCs w:val="24"/>
        </w:rPr>
        <w:t>III - constituição de reserva fundiária;</w:t>
      </w:r>
    </w:p>
    <w:p w:rsidR="006B16AD" w:rsidRPr="006B16AD" w:rsidRDefault="006B16AD" w:rsidP="007A3698">
      <w:pPr>
        <w:pStyle w:val="WW-Textosimples"/>
        <w:tabs>
          <w:tab w:val="left" w:pos="284"/>
        </w:tabs>
        <w:ind w:firstLine="2268"/>
        <w:jc w:val="both"/>
        <w:rPr>
          <w:rFonts w:ascii="Times New Roman" w:hAnsi="Times New Roman" w:cs="Times New Roman"/>
          <w:bCs/>
          <w:sz w:val="24"/>
          <w:szCs w:val="24"/>
        </w:rPr>
      </w:pPr>
    </w:p>
    <w:p w:rsidR="006B16AD" w:rsidRPr="006B16AD" w:rsidRDefault="006B16AD" w:rsidP="007A3698">
      <w:pPr>
        <w:pStyle w:val="WW-Textosimples"/>
        <w:ind w:left="2268"/>
        <w:jc w:val="both"/>
        <w:rPr>
          <w:rFonts w:ascii="Times New Roman" w:hAnsi="Times New Roman" w:cs="Times New Roman"/>
          <w:bCs/>
          <w:sz w:val="24"/>
          <w:szCs w:val="24"/>
        </w:rPr>
      </w:pPr>
      <w:r w:rsidRPr="006B16AD">
        <w:rPr>
          <w:rFonts w:ascii="Times New Roman" w:hAnsi="Times New Roman" w:cs="Times New Roman"/>
          <w:bCs/>
          <w:sz w:val="24"/>
          <w:szCs w:val="24"/>
        </w:rPr>
        <w:t>IV - ordenamento e direcionamento da expansão urbana;</w:t>
      </w:r>
    </w:p>
    <w:p w:rsidR="006B16AD" w:rsidRPr="006B16AD" w:rsidRDefault="006B16AD" w:rsidP="007A3698">
      <w:pPr>
        <w:pStyle w:val="WW-Textosimples"/>
        <w:tabs>
          <w:tab w:val="left" w:pos="284"/>
        </w:tabs>
        <w:ind w:firstLine="2268"/>
        <w:jc w:val="both"/>
        <w:rPr>
          <w:rFonts w:ascii="Times New Roman" w:hAnsi="Times New Roman" w:cs="Times New Roman"/>
          <w:bCs/>
          <w:sz w:val="24"/>
          <w:szCs w:val="24"/>
        </w:rPr>
      </w:pPr>
    </w:p>
    <w:p w:rsidR="006B16AD" w:rsidRPr="006B16AD" w:rsidRDefault="006B16AD" w:rsidP="007A3698">
      <w:pPr>
        <w:pStyle w:val="WW-Textosimples"/>
        <w:ind w:left="2268"/>
        <w:jc w:val="both"/>
        <w:rPr>
          <w:rFonts w:ascii="Times New Roman" w:hAnsi="Times New Roman" w:cs="Times New Roman"/>
          <w:bCs/>
          <w:sz w:val="24"/>
          <w:szCs w:val="24"/>
        </w:rPr>
      </w:pPr>
      <w:r w:rsidRPr="006B16AD">
        <w:rPr>
          <w:rFonts w:ascii="Times New Roman" w:hAnsi="Times New Roman" w:cs="Times New Roman"/>
          <w:bCs/>
          <w:sz w:val="24"/>
          <w:szCs w:val="24"/>
        </w:rPr>
        <w:t>V - implantação de equipamentos urbanos e comunitários;</w:t>
      </w:r>
    </w:p>
    <w:p w:rsidR="006B16AD" w:rsidRPr="006B16AD" w:rsidRDefault="006B16AD" w:rsidP="007A3698">
      <w:pPr>
        <w:pStyle w:val="WW-Textosimples"/>
        <w:tabs>
          <w:tab w:val="left" w:pos="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2"/>
        </w:tabs>
        <w:ind w:left="2268"/>
        <w:jc w:val="both"/>
        <w:rPr>
          <w:rFonts w:ascii="Times New Roman" w:hAnsi="Times New Roman" w:cs="Times New Roman"/>
          <w:bCs/>
          <w:sz w:val="24"/>
          <w:szCs w:val="24"/>
        </w:rPr>
      </w:pPr>
      <w:r w:rsidRPr="006B16AD">
        <w:rPr>
          <w:rFonts w:ascii="Times New Roman" w:hAnsi="Times New Roman" w:cs="Times New Roman"/>
          <w:bCs/>
          <w:sz w:val="24"/>
          <w:szCs w:val="24"/>
        </w:rPr>
        <w:t>VI - criação de espaços públicos de lazer e áreas verdes;</w:t>
      </w:r>
    </w:p>
    <w:p w:rsidR="006B16AD" w:rsidRPr="006B16AD" w:rsidRDefault="006B16AD" w:rsidP="007A3698">
      <w:pPr>
        <w:pStyle w:val="WW-Textosimples"/>
        <w:tabs>
          <w:tab w:val="left" w:pos="142"/>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2"/>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VII - criação de unidades de conservação ou proteção de outras áreas de interesse ambiental;</w:t>
      </w:r>
    </w:p>
    <w:p w:rsidR="006B16AD" w:rsidRPr="006B16AD" w:rsidRDefault="006B16AD" w:rsidP="007A3698">
      <w:pPr>
        <w:pStyle w:val="WW-Textosimples"/>
        <w:tabs>
          <w:tab w:val="left" w:pos="142"/>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2"/>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VIII - proteção de áreas de interesse histórico, cultural ou paisagístico;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Parágrafo único. Cada área onde incidirá o direito de preempção deverá ser enquadrada em uma ou mais das finalidades listadas neste artigo.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Art. 41 O direito de preempção no Município de Sete Lagoas deverá incidir sobre as áreas para regularização fundiária, áreas marginais aos fundos de vale, áreas de proteção de nascentes, áreas de risco geológico, notadamente localizadas no relevo cárstico, demais áreas de risco, áreas a serem definidas como unidades de preservação ambiental, áreas para programas habitacionais, áreas de transição entre unidades de preservação ambiental e parcelamentos existentes, áreas para espaços/equipamentos públicos de interesse sócio/cultural e/ou recreação e lazer, áreas necessárias à implantação do sistema viário estrutural correspondente às vias arteriais e coletoras, demais áreas e edificações de interesse histórico, arquitetônico, cultural e paisagístico, no interesse público e coletivo.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Parágrafo único. A incidência do direito de preempção deverá ser discutida no âmbito do Conselho Municipal de Desenvolvimento e ser objeto de deliberação e fiscalização por parte deste Conselho.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Art. 42 A delimitação das áreas onde deverá incidir o direito de preempção, bem como sua situação fundiária serão conhecidas após a atualização do cadastro imobiliário que indicará a real possibilidade da incidência do direito de preempção, uma vez que a alienação de imóveis irregulares sem escritura e registro na </w:t>
      </w:r>
      <w:r w:rsidRPr="006B16AD">
        <w:rPr>
          <w:rFonts w:ascii="Times New Roman" w:hAnsi="Times New Roman" w:cs="Times New Roman"/>
          <w:bCs/>
          <w:sz w:val="24"/>
          <w:szCs w:val="24"/>
        </w:rPr>
        <w:lastRenderedPageBreak/>
        <w:t xml:space="preserve">área urbana, entre particulares, é feita informalmente por meio de um simples contrato de compra e venda, impossibilitando o município de declarar a preferência de compra.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Parágrafo único. A definição das áreas prioritárias para a incidência do direito de preempção, tendo em vista uma distribuição justa de benefícios, deverá ocorrer a partir da atualização do cadastro imobiliário.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43 O direito de preempção com o objetivo de regularização fundiária deverá, prioritariamente, incidir nas áreas de ocupação informal, em situação de risco, não dotadas de infraestrutura e ocupadas por população de baixa renda, consideradas áreas de interesse social.</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Parágrafo único. Para as demais finalidades de utilização das áreas listadas no art. 40 desta Lei Complementar, a incidência do direito de preempção deverá ocorrer após a regularização fundiária dos imóveis que se encontram em situação irregular, observado o disposto na Lei Municipal de Parcelamento do Solo.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44 Declarada a preempção de um imóvel pelo Município, deverão ser realizados os seguintes procedimentos, conforme art. 27 da Lei Federal nº 10.257/2001:</w:t>
      </w:r>
    </w:p>
    <w:p w:rsidR="006B16AD" w:rsidRPr="006B16AD" w:rsidRDefault="006B16AD" w:rsidP="007A3698">
      <w:pPr>
        <w:pStyle w:val="WW-Textosimples"/>
        <w:tabs>
          <w:tab w:val="left" w:pos="1440"/>
        </w:tabs>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 - o proprietário deverá notificar sua intenção de alienar o imóvel e o Município deverá manifestar seu interesse em comprar, no prazo máximo de 30 (trinta) dias;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 - à notificação o proprietário deverá anexar proposta de compra assinada por terceiro, interessado na compra do imóvel, constando o preço, condições de pagamento e prazo de validade;</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III - o Município deverá publicar em órgão oficial, ou em um jornal local, ou regional de grande circulação, edital de aviso da notificação recebida e da intenção de aquisição do imóvel nas condições da proposta apresentada;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IV - se transcorrido o prazo de 30 (trinta) dias sem manifestação do Município, o proprietário fica autorizado a realizar a alienação para terceiros, nas condições da proposta apresentada;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 - concretizada a venda para terceiros, o proprietário fica obrigado a apresentar ao Município, no prazo de 30 (trinta) dias, cópia do instrumento público de alienação do imóvel;</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 - se a alienação for feita em condições diversas da proposta apresentada, fica anulada de pleno direito, hipótese em que o Município poderá adquirir o imóvel pelo valor da base do IPTU, ou pelo valor da proposta apresentada, se este for inferior àquele.</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r w:rsidRPr="006B16AD">
        <w:rPr>
          <w:rFonts w:ascii="Times New Roman" w:hAnsi="Times New Roman" w:cs="Times New Roman"/>
          <w:b/>
          <w:bCs/>
          <w:sz w:val="24"/>
          <w:szCs w:val="24"/>
        </w:rPr>
        <w:t>Seção IV</w:t>
      </w: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r w:rsidRPr="006B16AD">
        <w:rPr>
          <w:rFonts w:ascii="Times New Roman" w:hAnsi="Times New Roman" w:cs="Times New Roman"/>
          <w:b/>
          <w:bCs/>
          <w:sz w:val="24"/>
          <w:szCs w:val="24"/>
        </w:rPr>
        <w:t>Da Transferência do Direito de Construir</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lastRenderedPageBreak/>
        <w:t>Art. 45 Em conformidade com o artigo 35 da Lei Federal nº 10.257/2001, o proprietário de imóvel urbano, privado ou público, poderá</w:t>
      </w:r>
      <w:r w:rsidR="00B55C92">
        <w:rPr>
          <w:rFonts w:ascii="Times New Roman" w:hAnsi="Times New Roman" w:cs="Times New Roman"/>
          <w:bCs/>
          <w:sz w:val="24"/>
          <w:szCs w:val="24"/>
        </w:rPr>
        <w:t xml:space="preserve"> </w:t>
      </w:r>
      <w:r w:rsidRPr="006B16AD">
        <w:rPr>
          <w:rFonts w:ascii="Times New Roman" w:hAnsi="Times New Roman" w:cs="Times New Roman"/>
          <w:bCs/>
          <w:sz w:val="24"/>
          <w:szCs w:val="24"/>
        </w:rPr>
        <w:t>exercer em outro local, ou alienar, mediante escritura pública, o direito de construir previsto nesta Lei Complementar, quando o imóvel for considerado necessário para fins de:</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 - preservação, quando o imóvel for considerado de interesse histórico, ambiental, paisagístico, social ou cultural;</w:t>
      </w:r>
    </w:p>
    <w:p w:rsidR="006B16AD" w:rsidRPr="006B16AD" w:rsidRDefault="006B16AD" w:rsidP="007A3698">
      <w:pPr>
        <w:pStyle w:val="WW-Textosimple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 - estiver situado em terrenos de relevo cárstico com riscos de abatimento e/ou desmoronamento, definidos por carta de risco geológico e sondagens especiais.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Parágrafo único. Ao proprietário que doar seu imóvel, ou parte dele, ao Poder Público, será concedida a mesma faculdade.</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46 Poderão transferir ou alienar o direito de construir no Município de Sete Lagoas os proprietários de imóveis situados nas áreas e sua ambiência definidas pelo COMPAC - Conselho Municipal do Patrimônio Cultural, e tombadas pelos órgãos estaduais e federais do patrimônio histórico e artístico, conforme Mapa</w:t>
      </w:r>
      <w:r w:rsidRPr="006B16AD">
        <w:rPr>
          <w:rFonts w:ascii="Times New Roman" w:hAnsi="Times New Roman" w:cs="Times New Roman"/>
          <w:bCs/>
          <w:i/>
          <w:sz w:val="24"/>
          <w:szCs w:val="24"/>
        </w:rPr>
        <w:t xml:space="preserve"> Uso e Ocupação do Solo</w:t>
      </w:r>
      <w:r w:rsidRPr="006B16AD">
        <w:rPr>
          <w:rFonts w:ascii="Times New Roman" w:hAnsi="Times New Roman" w:cs="Times New Roman"/>
          <w:bCs/>
          <w:sz w:val="24"/>
          <w:szCs w:val="24"/>
        </w:rPr>
        <w:t xml:space="preserve"> anexo a esta Lei Complementar e, ainda, em áreas marginais às lagoas e suas ambiências, em terrenos de relevo cárstico com riscos de abatimento.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Parágrafo único. Cada caso deverá ser objeto de estudos e deliberação por parte do Conselho Municipal de Desenvolvimento, CODEMA e COMPAC, para a definição das condições relativas à aplicação da transferência do direito de construir.</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47 A transferência do direito de construir no Município de Sete Lagoas terá como áreas receptoras: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I - terrenos marginais ao sistema viário estrutural relacionado às vias arteriais e coletoras principais, conforme hierarquia viária constante do Mapa </w:t>
      </w:r>
      <w:r w:rsidRPr="006B16AD">
        <w:rPr>
          <w:rFonts w:ascii="Times New Roman" w:hAnsi="Times New Roman" w:cs="Times New Roman"/>
          <w:bCs/>
          <w:i/>
          <w:sz w:val="24"/>
          <w:szCs w:val="24"/>
        </w:rPr>
        <w:t>Hierarquia Viária</w:t>
      </w:r>
      <w:r w:rsidRPr="006B16AD">
        <w:rPr>
          <w:rFonts w:ascii="Times New Roman" w:hAnsi="Times New Roman" w:cs="Times New Roman"/>
          <w:bCs/>
          <w:sz w:val="24"/>
          <w:szCs w:val="24"/>
        </w:rPr>
        <w:t>, anexo a esta Lei Complementar, quando não houver restrições;</w:t>
      </w:r>
    </w:p>
    <w:p w:rsidR="006B16AD" w:rsidRPr="006B16AD" w:rsidRDefault="006B16AD" w:rsidP="007A3698">
      <w:pPr>
        <w:pStyle w:val="WW-Textosimples"/>
        <w:tabs>
          <w:tab w:val="num" w:pos="567"/>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II - zonas de uso preferencialmente residencial com capacidade de adensamento, conforme o Mapa </w:t>
      </w:r>
      <w:r w:rsidRPr="006B16AD">
        <w:rPr>
          <w:rFonts w:ascii="Times New Roman" w:hAnsi="Times New Roman" w:cs="Times New Roman"/>
          <w:bCs/>
          <w:i/>
          <w:sz w:val="24"/>
          <w:szCs w:val="24"/>
        </w:rPr>
        <w:t>Uso e Ocupação do Solo</w:t>
      </w:r>
      <w:r w:rsidRPr="006B16AD">
        <w:rPr>
          <w:rFonts w:ascii="Times New Roman" w:hAnsi="Times New Roman" w:cs="Times New Roman"/>
          <w:bCs/>
          <w:sz w:val="24"/>
          <w:szCs w:val="24"/>
        </w:rPr>
        <w:t xml:space="preserve"> e o potencial máximo de adensamento dado pelos parâmetros urbanísticos constantes desta Lei Complementar; </w:t>
      </w:r>
    </w:p>
    <w:p w:rsidR="006B16AD" w:rsidRPr="006B16AD" w:rsidRDefault="006B16AD" w:rsidP="007A3698">
      <w:pPr>
        <w:pStyle w:val="WW-Textosimples"/>
        <w:tabs>
          <w:tab w:val="num" w:pos="567"/>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III - áreas com potencial máximo de adensamento dado pelo EIV - Estudo Prévio de Impacto de Vizinhança, quando necessário;</w:t>
      </w:r>
    </w:p>
    <w:p w:rsidR="006B16AD" w:rsidRPr="006B16AD" w:rsidRDefault="006B16AD" w:rsidP="007A3698">
      <w:pPr>
        <w:pStyle w:val="PargrafodaLista"/>
        <w:ind w:firstLine="2268"/>
        <w:jc w:val="both"/>
        <w:rPr>
          <w:bCs/>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IV - outras áreas a serem objeto de deliberação por parte do Conselho Municipal de Desenvolvimento após o conhecimento sobre </w:t>
      </w:r>
      <w:r w:rsidRPr="006B16AD">
        <w:rPr>
          <w:rFonts w:ascii="Times New Roman" w:hAnsi="Times New Roman" w:cs="Times New Roman"/>
          <w:sz w:val="24"/>
          <w:szCs w:val="24"/>
        </w:rPr>
        <w:t xml:space="preserve">terrenos, divisas e confrontações, situação fundiária, infraestrutura disponível, </w:t>
      </w:r>
      <w:r w:rsidRPr="006B16AD">
        <w:rPr>
          <w:rFonts w:ascii="Times New Roman" w:hAnsi="Times New Roman" w:cs="Times New Roman"/>
          <w:bCs/>
          <w:sz w:val="24"/>
          <w:szCs w:val="24"/>
        </w:rPr>
        <w:t>a partir da atualização do cadastro imobiliário.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r w:rsidRPr="006B16AD">
        <w:rPr>
          <w:rFonts w:ascii="Times New Roman" w:hAnsi="Times New Roman" w:cs="Times New Roman"/>
          <w:b/>
          <w:bCs/>
          <w:sz w:val="24"/>
          <w:szCs w:val="24"/>
        </w:rPr>
        <w:t>Seção V</w:t>
      </w: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r w:rsidRPr="006B16AD">
        <w:rPr>
          <w:rFonts w:ascii="Times New Roman" w:hAnsi="Times New Roman" w:cs="Times New Roman"/>
          <w:b/>
          <w:bCs/>
          <w:sz w:val="24"/>
          <w:szCs w:val="24"/>
        </w:rPr>
        <w:t>Das Operações Urbanas Consorciadas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lastRenderedPageBreak/>
        <w:t xml:space="preserve">Art. 48 Conforme artigo 32 da Lei Federal nº 10.257/2001, operação urbana consorciada é o conjunto de intervenções e medidas coordenadas pelo Poder Público Municipal, com a participação dos proprietários, moradores, usuários permanentes e investidores privados, com o objetivo de alcançar, em uma área, transformações urbanísticas estruturais, melhorias sociais e a valorização ambiental.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Parágrafo único. Lei Municipal específica, baseada nos </w:t>
      </w:r>
      <w:r w:rsidRPr="006B16AD">
        <w:rPr>
          <w:rFonts w:ascii="Times New Roman" w:hAnsi="Times New Roman" w:cs="Times New Roman"/>
          <w:sz w:val="24"/>
          <w:szCs w:val="24"/>
        </w:rPr>
        <w:t xml:space="preserve">Mapas </w:t>
      </w:r>
      <w:r w:rsidRPr="006B16AD">
        <w:rPr>
          <w:rFonts w:ascii="Times New Roman" w:hAnsi="Times New Roman" w:cs="Times New Roman"/>
          <w:i/>
          <w:sz w:val="24"/>
          <w:szCs w:val="24"/>
        </w:rPr>
        <w:t xml:space="preserve">Uso e Ocupação de Solo, Parcelamento do Solo </w:t>
      </w:r>
      <w:r w:rsidRPr="006B16AD">
        <w:rPr>
          <w:rFonts w:ascii="Times New Roman" w:hAnsi="Times New Roman" w:cs="Times New Roman"/>
          <w:sz w:val="24"/>
          <w:szCs w:val="24"/>
        </w:rPr>
        <w:t xml:space="preserve">e </w:t>
      </w:r>
      <w:r w:rsidRPr="006B16AD">
        <w:rPr>
          <w:rFonts w:ascii="Times New Roman" w:hAnsi="Times New Roman" w:cs="Times New Roman"/>
          <w:i/>
          <w:sz w:val="24"/>
          <w:szCs w:val="24"/>
        </w:rPr>
        <w:t>Hierarquia Viária</w:t>
      </w:r>
      <w:r w:rsidRPr="006B16AD">
        <w:rPr>
          <w:rFonts w:ascii="Times New Roman" w:hAnsi="Times New Roman" w:cs="Times New Roman"/>
          <w:bCs/>
          <w:sz w:val="24"/>
          <w:szCs w:val="24"/>
        </w:rPr>
        <w:t xml:space="preserve">, anexos a esta Lei Complementar, poderá delimitar as áreas a serem objeto de operações urbanas consorciadas.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49 Poderão ser previstas nas operações urbanas consorciadas, entre outras medidas: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 - modificação de índices e características de parcelamento, uso e ocupação do solo e subsolo, bem como alterações de normas edilícias, considerado o impacto ambiental delas decorrentes;</w:t>
      </w:r>
    </w:p>
    <w:p w:rsidR="006B16AD" w:rsidRPr="006B16AD" w:rsidRDefault="006B16AD" w:rsidP="007A3698">
      <w:pPr>
        <w:pStyle w:val="WW-Textosimples"/>
        <w:tabs>
          <w:tab w:val="num" w:pos="567"/>
          <w:tab w:val="left" w:pos="1440"/>
        </w:tabs>
        <w:ind w:firstLine="2410"/>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 - regularização das construções, reformas ou ampliações executadas em desacordo com a legislação vigente.</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50 Da Lei Municipal específica que aprovar a operação urbana consorciada deverá constar o plano de operação urbana consorciada contendo, no mínimo: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56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 - definição e delimitação da área a ser atingida;</w:t>
      </w:r>
    </w:p>
    <w:p w:rsidR="006B16AD" w:rsidRPr="006B16AD" w:rsidRDefault="006B16AD" w:rsidP="007A3698">
      <w:pPr>
        <w:pStyle w:val="WW-Textosimples"/>
        <w:tabs>
          <w:tab w:val="num" w:pos="567"/>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 - programa básico de ocupação da área;</w:t>
      </w:r>
    </w:p>
    <w:p w:rsidR="006B16AD" w:rsidRPr="006B16AD" w:rsidRDefault="006B16AD" w:rsidP="007A3698">
      <w:pPr>
        <w:pStyle w:val="WW-Textosimples"/>
        <w:tabs>
          <w:tab w:val="num" w:pos="567"/>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III - programa de atendimento econômico e social para a população diretamente afetada pela operação;</w:t>
      </w:r>
    </w:p>
    <w:p w:rsidR="006B16AD" w:rsidRPr="006B16AD" w:rsidRDefault="006B16AD" w:rsidP="007A3698">
      <w:pPr>
        <w:pStyle w:val="WW-Textosimples"/>
        <w:tabs>
          <w:tab w:val="num" w:pos="567"/>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IV - finalidade da operação;</w:t>
      </w:r>
    </w:p>
    <w:p w:rsidR="006B16AD" w:rsidRPr="006B16AD" w:rsidRDefault="006B16AD" w:rsidP="007A3698">
      <w:pPr>
        <w:pStyle w:val="WW-Textosimples"/>
        <w:tabs>
          <w:tab w:val="num" w:pos="567"/>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 - Estudo Prévio de Impacto de Vizinhança;</w:t>
      </w:r>
    </w:p>
    <w:p w:rsidR="006B16AD" w:rsidRPr="006B16AD" w:rsidRDefault="006B16AD" w:rsidP="007A3698">
      <w:pPr>
        <w:pStyle w:val="WW-Textosimples"/>
        <w:tabs>
          <w:tab w:val="num" w:pos="567"/>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 - contrapartida a ser exigida dos proprietários, usuários permanentes e investidores privados em função da utilização dos benefícios listados no artigo anterior;</w:t>
      </w:r>
    </w:p>
    <w:p w:rsidR="006B16AD" w:rsidRPr="006B16AD" w:rsidRDefault="006B16AD" w:rsidP="007A3698">
      <w:pPr>
        <w:pStyle w:val="PargrafodaLista"/>
        <w:ind w:firstLine="2268"/>
        <w:jc w:val="both"/>
        <w:rPr>
          <w:bCs/>
        </w:rPr>
      </w:pPr>
    </w:p>
    <w:p w:rsidR="006B16AD" w:rsidRPr="006B16AD" w:rsidRDefault="006B16AD" w:rsidP="007A3698">
      <w:pPr>
        <w:pStyle w:val="WW-Textosimples"/>
        <w:tabs>
          <w:tab w:val="num" w:pos="1134"/>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VII - forma de controle da operação, obrigatoriamente compartilhado com representação da sociedade civil.</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 1º Os recursos obtidos pelo Poder Público, na forma da contrapartida mencionada, serão aplicados exclusivamente na própria operação urbana consorciada.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2º A elaboração e aprovação do plano de operação urbana consorciada deverá ser acompanhada pelo Conselho Municipal de Desenvolvimento e ser objeto de deliberação por parte deste Conselho.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lastRenderedPageBreak/>
        <w:t>§ 3º Com a aprovação do plano de operação urbana consorciada por Lei Municipal específica serão nulas as licenças e autorizações a cargo do Poder Público expedidas em desacordo com o plano de operação urbana consorciada.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51 A Lei Municipal específica que aprovar o plano de operação urbana consorciada poderá prever a emissão, pelo Município, de quantidade determinada de certificados de potencial adicional de construção, alienados em leilão, ou utilizados diretamente no pagamento das obras necessárias à operação, os quais serão livremente negociados, mas conversíveis em direito de construir unicamente na área objeto da operação.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Parágrafo único. Na apresentação de pedido de licença para construir, o certificado de potencial adicional será utilizado no pagamento da área de construção que supere os padrões estabelecidos por esta Lei de Uso e Ocupação do Solo, até o limite fixado pela Lei Municipal específica que aprovar a operação urbana consorciada.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52 As áreas que poderão ser objeto de operações urbanas consorciadas deverão estar perfeitamente definidas e caracterizadas pela atualização do cadastro imobiliário para que se possa elaborar o plano de operação urbana consorciada que constará de Lei Municipal específica.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Art. 53 O instrumento de que trata esta Seção poderá ser utilizado no Município de Sete Lagoas em áreas no entorno de lagoas para implantação de projeto integrado de preservação, turismo e lazer, implantação dos projetos viários necessários à complementação do sistema viário hierarquizado relacionado ao rodoanel viário, vias arteriais e vias coletoras principais, </w:t>
      </w:r>
      <w:r w:rsidRPr="006B16AD">
        <w:rPr>
          <w:rFonts w:ascii="Times New Roman" w:hAnsi="Times New Roman" w:cs="Times New Roman"/>
          <w:sz w:val="24"/>
          <w:szCs w:val="24"/>
        </w:rPr>
        <w:t xml:space="preserve">além de implantação de outras obras relacionadas a projetos relevantes para o município, definidas por deliberação do Conselho Municipal de Desenvolvimento. </w:t>
      </w:r>
    </w:p>
    <w:p w:rsidR="006B16AD" w:rsidRPr="006B16AD" w:rsidRDefault="006B16AD" w:rsidP="007A3698">
      <w:pPr>
        <w:pStyle w:val="WW-Textosimples"/>
        <w:tabs>
          <w:tab w:val="left" w:pos="1440"/>
        </w:tabs>
        <w:ind w:left="2268"/>
        <w:jc w:val="both"/>
        <w:rPr>
          <w:rFonts w:ascii="Times New Roman" w:hAnsi="Times New Roman" w:cs="Times New Roman"/>
          <w:b/>
          <w:bCs/>
          <w:sz w:val="24"/>
          <w:szCs w:val="24"/>
        </w:rPr>
      </w:pPr>
    </w:p>
    <w:p w:rsidR="006B16AD" w:rsidRPr="006B16AD" w:rsidRDefault="006B16AD" w:rsidP="007A3698">
      <w:pPr>
        <w:pStyle w:val="WW-Textosimples"/>
        <w:tabs>
          <w:tab w:val="left" w:pos="1440"/>
        </w:tabs>
        <w:ind w:left="2268"/>
        <w:jc w:val="both"/>
        <w:rPr>
          <w:rFonts w:ascii="Times New Roman" w:hAnsi="Times New Roman" w:cs="Times New Roman"/>
          <w:b/>
          <w:bCs/>
          <w:sz w:val="24"/>
          <w:szCs w:val="24"/>
        </w:rPr>
      </w:pPr>
      <w:r w:rsidRPr="006B16AD">
        <w:rPr>
          <w:rFonts w:ascii="Times New Roman" w:hAnsi="Times New Roman" w:cs="Times New Roman"/>
          <w:b/>
          <w:bCs/>
          <w:sz w:val="24"/>
          <w:szCs w:val="24"/>
        </w:rPr>
        <w:t>Seção VI</w:t>
      </w:r>
    </w:p>
    <w:p w:rsidR="006B16AD" w:rsidRPr="006B16AD" w:rsidRDefault="006B16AD" w:rsidP="007A3698">
      <w:pPr>
        <w:pStyle w:val="WW-Textosimples"/>
        <w:tabs>
          <w:tab w:val="left" w:pos="1440"/>
        </w:tabs>
        <w:ind w:left="2268"/>
        <w:jc w:val="both"/>
        <w:rPr>
          <w:rFonts w:ascii="Times New Roman" w:hAnsi="Times New Roman" w:cs="Times New Roman"/>
          <w:b/>
          <w:bCs/>
          <w:sz w:val="24"/>
          <w:szCs w:val="24"/>
        </w:rPr>
      </w:pPr>
      <w:r w:rsidRPr="006B16AD">
        <w:rPr>
          <w:rFonts w:ascii="Times New Roman" w:hAnsi="Times New Roman" w:cs="Times New Roman"/>
          <w:b/>
          <w:bCs/>
          <w:sz w:val="24"/>
          <w:szCs w:val="24"/>
        </w:rPr>
        <w:t>Da Outorga Onerosa do Direito de Construir e de Alteração de Uso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xml:space="preserve">Art. 54 Conforme o artigo 28 da Lei Federal nº 10.257/2001 – Estatuto da Cidade, poderão ser definidas áreas nas quais o direito de construir poderá ser exercido acima do coeficiente de aproveitamento básico adotado, mediante contrapartida a ser prestada pelo beneficiário.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1º Os limites máximos a serem atingidos pelos coeficientes de aproveitamento considerando a proporcionalidade entre a infraestrutura existente e o aumento de densidade esperado em cada área, serão definidos para cada zoneamento conforme Anexo III.</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2º Os zoneamentos receptores poderão ter potencial construtivo adicional mediante Outorga Onerosa do Direito de Construir e Transferência do Direito de Construir, não podendo ultrapassar o coeficiente de aproveitamento máximo do zoneamento,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lastRenderedPageBreak/>
        <w:t xml:space="preserve">Art. 55 Conforme o art. 29 da Lei Federal nº 10.257/2001 – Estatuto da Cidade, o Plano Diretor poderá fixar áreas nas quais será permitida alteração de uso do solo mediante contrapartida a ser prestada pelo beneficiário. </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Parágrafo único. Lei Municipal específica deverá estabelecer as condições a serem observadas para a outorga onerosa do direito de construir e de alteração de uso determinando, contendo, no mínimo: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 - a fórmula de cálculo para a cobrança;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 - os casos possíveis de isenção do pagamento da outorga;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III - a contrapartida do beneficiário.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56 Os recursos auferidos com a outorga onerosa do direito de construir e de alteração de uso, conforme art. 31 da Lei Federal nº 10.257/2001, serão aplicados com as seguintes finalidades: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 - regularização fundiária;</w:t>
      </w: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 - execução de programas e projetos habitacionais de interesse social;</w:t>
      </w: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III - constituição de reserva fundiária;</w:t>
      </w: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IV - ordenamento e direcionamento da expansão urbana;</w:t>
      </w: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 - implantação de equipamentos urbanos e comunitários;</w:t>
      </w: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 - criação de espaços públicos de lazer e áreas verdes;</w:t>
      </w: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VII - criação de unidades de conservação ou proteção de outras áreas de interesse ambiental;</w:t>
      </w: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567"/>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VIII - proteção de áreas de interesse histórico, cultural ou paisagístico.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57 A outorga onerosa do direito de construir e a alteração de uso do solo mediante contrapartida prestada pelo beneficiário no Município de Sete Lagoas serão aplicadas, prioritariamente, nos corredores viários representados pelas vias arteriais ZAE 3 e coletoras principais ZAE 2, e pelas zonas definidas como ZC Sub-Centro 1, ZC Sub-Centro 2, ZC Sub-Centro 3, conforme Capítulo II desta Lei Complementar.</w:t>
      </w:r>
    </w:p>
    <w:p w:rsidR="006B16AD" w:rsidRPr="006B16AD" w:rsidRDefault="006B16AD" w:rsidP="007A3698">
      <w:pPr>
        <w:pStyle w:val="WW-Textosimples"/>
        <w:tabs>
          <w:tab w:val="left" w:pos="1440"/>
        </w:tabs>
        <w:ind w:firstLine="2268"/>
        <w:jc w:val="both"/>
        <w:rPr>
          <w:rFonts w:ascii="Times New Roman" w:hAnsi="Times New Roman" w:cs="Times New Roman"/>
          <w:bCs/>
          <w:i/>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 1º A aplicação da outorga onerosa do direito de construir e a alteração de uso mediante contrapartida exigem a definição precisa das áreas onde deverão incidir, em termos de localização, área do terreno, limites e confrontações, situação fundiária, infraestrutura disponível, que serão conhecidas com a atualização do cadastro imobiliário e cadastro físico, notadamente das redes de infraestrutura sanitária.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lastRenderedPageBreak/>
        <w:t>§ 2º A partir da atualização cadastral, os estudos técnicos necessários à aplicação da outorga onerosa do direito de construir e da alteração de uso do solo mediante contrapartida do beneficiário deverão ser analisados e serem objeto de deliberação no âmbito do Conselho Municipal de Desenvolvimento.</w:t>
      </w: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r w:rsidRPr="006B16AD">
        <w:rPr>
          <w:rFonts w:ascii="Times New Roman" w:hAnsi="Times New Roman" w:cs="Times New Roman"/>
          <w:b/>
          <w:bCs/>
          <w:sz w:val="24"/>
          <w:szCs w:val="24"/>
        </w:rPr>
        <w:t>Seção VII</w:t>
      </w:r>
    </w:p>
    <w:p w:rsidR="006B16AD" w:rsidRPr="006B16AD" w:rsidRDefault="006B16AD" w:rsidP="007A3698">
      <w:pPr>
        <w:pStyle w:val="WW-Textosimples"/>
        <w:tabs>
          <w:tab w:val="left" w:pos="1440"/>
        </w:tabs>
        <w:ind w:firstLine="2268"/>
        <w:jc w:val="both"/>
        <w:rPr>
          <w:rFonts w:ascii="Times New Roman" w:hAnsi="Times New Roman" w:cs="Times New Roman"/>
          <w:b/>
          <w:bCs/>
          <w:sz w:val="24"/>
          <w:szCs w:val="24"/>
        </w:rPr>
      </w:pPr>
      <w:r w:rsidRPr="006B16AD">
        <w:rPr>
          <w:rFonts w:ascii="Times New Roman" w:hAnsi="Times New Roman" w:cs="Times New Roman"/>
          <w:b/>
          <w:bCs/>
          <w:sz w:val="24"/>
          <w:szCs w:val="24"/>
        </w:rPr>
        <w:t>Do Estudo Prévio de Impacto de Vizinhança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Recuodecorpodetexto2"/>
        <w:spacing w:after="0" w:line="240" w:lineRule="auto"/>
        <w:ind w:left="0" w:firstLine="2268"/>
        <w:jc w:val="both"/>
      </w:pPr>
      <w:r w:rsidRPr="006B16AD">
        <w:rPr>
          <w:bCs/>
        </w:rPr>
        <w:t xml:space="preserve">Art. 58 Os empreendimentos ou atividades privados ou públicos em área urbana que </w:t>
      </w:r>
      <w:r w:rsidRPr="006B16AD">
        <w:t>poderão causar impactos negativos à qualidade de vida da população residente na área onde pretendem se localizar, e/ou em suas proximidades e áreas de influência, deverão, para obterem a licença de construção, ampliação ou funcionamento a cargo do Poder Público Municipal, elaborar o EIV - Estudo Prévio de Impacto de Vizinhança em conformidade com o art. 36 da Lei Federal nº 10.257/2001 - Estatuto da Cidade.</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59 O EIV deverá contemplar os impactos positivos e negativos do empreendimento ou atividade, em relação à qualidade de vida da população residente na área e em suas proximidades, analisando, no mínimo, as seguintes questões: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 - adensamento populacional;</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 - equipamentos urbanos e comunitários;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III - uso e ocupação do solo;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IV - valorização imobiliária;</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 - geração de tráfego e demanda por transporte público;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 - ventilação e iluminação;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567"/>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VII - paisagem urbana e patrimônio natural e cultural;</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VIII - comprometimento dos serviços de saneamento básico.</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Recuodecorpodetexto2"/>
        <w:spacing w:after="0" w:line="240" w:lineRule="auto"/>
        <w:ind w:left="0" w:firstLine="2268"/>
        <w:jc w:val="both"/>
      </w:pPr>
      <w:r w:rsidRPr="006B16AD">
        <w:t>§ 1º Deverá ser dada publicidade aos documentos integrantes do EIV, que deverão ficar disponíveis para consulta pública no órgão municipal competente.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2º A elaboração do EIV não substitui a elaboração e aprovação dos EIA - Estudos de Impacto Ambiental, nos termos da legislação ambiental vigente.</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r w:rsidRPr="006B16AD">
        <w:rPr>
          <w:rFonts w:ascii="Times New Roman" w:hAnsi="Times New Roman" w:cs="Times New Roman"/>
          <w:bCs/>
          <w:sz w:val="24"/>
          <w:szCs w:val="24"/>
        </w:rPr>
        <w:t>Art. 60 No Município de Sete Lagoas serão considerados empreendimentos que deverão ser submetidos ao EIV, entre outros:</w:t>
      </w:r>
    </w:p>
    <w:p w:rsidR="006B16AD" w:rsidRPr="006B16AD" w:rsidRDefault="006B16AD" w:rsidP="007A3698">
      <w:pPr>
        <w:pStyle w:val="WW-Textosimples"/>
        <w:tabs>
          <w:tab w:val="left" w:pos="1440"/>
        </w:tabs>
        <w:ind w:firstLine="2268"/>
        <w:jc w:val="both"/>
        <w:rPr>
          <w:rFonts w:ascii="Times New Roman" w:hAnsi="Times New Roman" w:cs="Times New Roman"/>
          <w:bCs/>
          <w:sz w:val="24"/>
          <w:szCs w:val="24"/>
        </w:rPr>
      </w:pPr>
    </w:p>
    <w:p w:rsidR="006B16AD" w:rsidRPr="006B16AD" w:rsidRDefault="006B16AD" w:rsidP="007A3698">
      <w:pPr>
        <w:ind w:firstLine="2268"/>
        <w:jc w:val="both"/>
      </w:pPr>
      <w:r w:rsidRPr="006B16AD">
        <w:t xml:space="preserve">I - </w:t>
      </w:r>
      <w:r w:rsidRPr="006B16AD">
        <w:rPr>
          <w:i/>
        </w:rPr>
        <w:t>shopping centers</w:t>
      </w:r>
      <w:r w:rsidRPr="006B16AD">
        <w:t>, supermercados, hipermecados e congêneres;</w:t>
      </w:r>
    </w:p>
    <w:p w:rsidR="006B16AD" w:rsidRPr="006B16AD" w:rsidRDefault="006B16AD" w:rsidP="007A3698">
      <w:pPr>
        <w:ind w:firstLine="2268"/>
        <w:jc w:val="both"/>
      </w:pPr>
    </w:p>
    <w:p w:rsidR="006B16AD" w:rsidRPr="006B16AD" w:rsidRDefault="006B16AD" w:rsidP="007A3698">
      <w:pPr>
        <w:ind w:firstLine="2268"/>
        <w:jc w:val="both"/>
      </w:pPr>
      <w:r w:rsidRPr="006B16AD">
        <w:lastRenderedPageBreak/>
        <w:t>II - centrais ou terminais de cargas e centrais de abastecimento;</w:t>
      </w:r>
    </w:p>
    <w:p w:rsidR="006B16AD" w:rsidRPr="006B16AD" w:rsidRDefault="006B16AD" w:rsidP="007A3698">
      <w:pPr>
        <w:ind w:firstLine="2268"/>
        <w:jc w:val="both"/>
      </w:pPr>
    </w:p>
    <w:p w:rsidR="006B16AD" w:rsidRPr="006B16AD" w:rsidRDefault="006B16AD" w:rsidP="007A3698">
      <w:pPr>
        <w:ind w:firstLine="2268"/>
        <w:jc w:val="both"/>
      </w:pPr>
      <w:r w:rsidRPr="006B16AD">
        <w:t>III - terminais de transportes urbanos, bem como terminais de transportes rodoviários, ferroviários, aeroviários e heliportos;</w:t>
      </w:r>
    </w:p>
    <w:p w:rsidR="006B16AD" w:rsidRPr="006B16AD" w:rsidRDefault="006B16AD" w:rsidP="007A3698">
      <w:pPr>
        <w:pStyle w:val="PargrafodaLista"/>
        <w:ind w:firstLine="2268"/>
        <w:jc w:val="both"/>
      </w:pPr>
    </w:p>
    <w:p w:rsidR="006B16AD" w:rsidRPr="006B16AD" w:rsidRDefault="006B16AD" w:rsidP="007A3698">
      <w:pPr>
        <w:ind w:firstLine="2268"/>
        <w:jc w:val="both"/>
      </w:pPr>
      <w:r w:rsidRPr="006B16AD">
        <w:t>IV - terminais de transporte de carga rodoviários e ferroviários;</w:t>
      </w:r>
    </w:p>
    <w:p w:rsidR="006B16AD" w:rsidRPr="006B16AD" w:rsidRDefault="006B16AD" w:rsidP="007A3698">
      <w:pPr>
        <w:ind w:firstLine="2268"/>
        <w:jc w:val="both"/>
      </w:pPr>
    </w:p>
    <w:p w:rsidR="006B16AD" w:rsidRPr="006B16AD" w:rsidRDefault="006B16AD" w:rsidP="007A3698">
      <w:pPr>
        <w:ind w:firstLine="2268"/>
        <w:jc w:val="both"/>
      </w:pPr>
      <w:r w:rsidRPr="006B16AD">
        <w:t>V - estações de tratamento de esgotos, aterros sanitários, usinas de reciclagem de resíduos sólidos;</w:t>
      </w:r>
    </w:p>
    <w:p w:rsidR="006B16AD" w:rsidRPr="006B16AD" w:rsidRDefault="006B16AD" w:rsidP="007A3698">
      <w:pPr>
        <w:ind w:firstLine="2268"/>
        <w:jc w:val="both"/>
      </w:pPr>
    </w:p>
    <w:p w:rsidR="006B16AD" w:rsidRPr="006B16AD" w:rsidRDefault="006B16AD" w:rsidP="007A3698">
      <w:pPr>
        <w:ind w:firstLine="2268"/>
        <w:jc w:val="both"/>
      </w:pPr>
      <w:r w:rsidRPr="006B16AD">
        <w:t>VI - centros de diversões para grande público, centros de convenções, estádios esportivos, clubes recreativos;</w:t>
      </w:r>
    </w:p>
    <w:p w:rsidR="006B16AD" w:rsidRPr="006B16AD" w:rsidRDefault="006B16AD" w:rsidP="007A3698">
      <w:pPr>
        <w:ind w:firstLine="2268"/>
        <w:jc w:val="both"/>
      </w:pPr>
    </w:p>
    <w:p w:rsidR="006B16AD" w:rsidRPr="006B16AD" w:rsidRDefault="006B16AD" w:rsidP="007A3698">
      <w:pPr>
        <w:ind w:firstLine="2268"/>
        <w:jc w:val="both"/>
      </w:pPr>
      <w:r w:rsidRPr="006B16AD">
        <w:t>VII - cemitérios;</w:t>
      </w:r>
    </w:p>
    <w:p w:rsidR="006B16AD" w:rsidRPr="006B16AD" w:rsidRDefault="006B16AD" w:rsidP="007A3698">
      <w:pPr>
        <w:ind w:firstLine="2268"/>
        <w:jc w:val="both"/>
      </w:pPr>
    </w:p>
    <w:p w:rsidR="006B16AD" w:rsidRPr="006B16AD" w:rsidRDefault="006B16AD" w:rsidP="007A3698">
      <w:pPr>
        <w:ind w:firstLine="2268"/>
        <w:jc w:val="both"/>
      </w:pPr>
      <w:r w:rsidRPr="006B16AD">
        <w:t>VIII - matadouros e abatedouros;</w:t>
      </w:r>
    </w:p>
    <w:p w:rsidR="006B16AD" w:rsidRPr="006B16AD" w:rsidRDefault="006B16AD" w:rsidP="007A3698">
      <w:pPr>
        <w:ind w:firstLine="2268"/>
        <w:jc w:val="both"/>
      </w:pPr>
    </w:p>
    <w:p w:rsidR="006B16AD" w:rsidRPr="006B16AD" w:rsidRDefault="006B16AD" w:rsidP="007A3698">
      <w:pPr>
        <w:ind w:firstLine="2268"/>
        <w:jc w:val="both"/>
      </w:pPr>
      <w:r w:rsidRPr="006B16AD">
        <w:t>IX - presídios;</w:t>
      </w:r>
    </w:p>
    <w:p w:rsidR="006B16AD" w:rsidRPr="006B16AD" w:rsidRDefault="006B16AD" w:rsidP="007A3698">
      <w:pPr>
        <w:ind w:firstLine="2268"/>
        <w:jc w:val="both"/>
      </w:pPr>
    </w:p>
    <w:p w:rsidR="006B16AD" w:rsidRPr="006B16AD" w:rsidRDefault="006B16AD" w:rsidP="007A3698">
      <w:pPr>
        <w:ind w:firstLine="2268"/>
        <w:jc w:val="both"/>
      </w:pPr>
      <w:r w:rsidRPr="006B16AD">
        <w:t>X - quartéis e corpos de bombeiros;</w:t>
      </w:r>
    </w:p>
    <w:p w:rsidR="006B16AD" w:rsidRPr="006B16AD" w:rsidRDefault="006B16AD" w:rsidP="007A3698">
      <w:pPr>
        <w:ind w:firstLine="2268"/>
        <w:jc w:val="both"/>
      </w:pPr>
    </w:p>
    <w:p w:rsidR="006B16AD" w:rsidRPr="006B16AD" w:rsidRDefault="006B16AD" w:rsidP="007A3698">
      <w:pPr>
        <w:ind w:firstLine="2268"/>
        <w:jc w:val="both"/>
      </w:pPr>
      <w:r w:rsidRPr="006B16AD">
        <w:t>XI - instituições de Ensino em áreas e edificações de maior porte;</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XII - edificações de maior porte destinadas a prestação de serviços como hotéis, hospitais, e similares; </w:t>
      </w:r>
    </w:p>
    <w:p w:rsidR="006B16AD" w:rsidRPr="006B16AD" w:rsidRDefault="006B16AD" w:rsidP="007A3698">
      <w:pPr>
        <w:ind w:firstLine="2268"/>
        <w:jc w:val="both"/>
      </w:pPr>
    </w:p>
    <w:p w:rsidR="006B16AD" w:rsidRPr="006B16AD" w:rsidRDefault="006B16AD" w:rsidP="007A3698">
      <w:pPr>
        <w:ind w:firstLine="2268"/>
        <w:jc w:val="both"/>
      </w:pPr>
      <w:r w:rsidRPr="006B16AD">
        <w:t>XIII - indústrias;</w:t>
      </w:r>
    </w:p>
    <w:p w:rsidR="006B16AD" w:rsidRPr="006B16AD" w:rsidRDefault="006B16AD" w:rsidP="007A3698">
      <w:pPr>
        <w:ind w:firstLine="2268"/>
        <w:jc w:val="both"/>
      </w:pPr>
    </w:p>
    <w:p w:rsidR="006B16AD" w:rsidRPr="006B16AD" w:rsidRDefault="006B16AD" w:rsidP="007A3698">
      <w:pPr>
        <w:ind w:firstLine="2268"/>
        <w:jc w:val="both"/>
      </w:pPr>
      <w:r w:rsidRPr="006B16AD">
        <w:t>XIV - áreas objeto de Operações Urbanas Consorciadas;</w:t>
      </w:r>
    </w:p>
    <w:p w:rsidR="006B16AD" w:rsidRPr="006B16AD" w:rsidRDefault="006B16AD" w:rsidP="007A3698">
      <w:pPr>
        <w:ind w:firstLine="2268"/>
        <w:jc w:val="both"/>
      </w:pPr>
    </w:p>
    <w:p w:rsidR="006B16AD" w:rsidRPr="006B16AD" w:rsidRDefault="006B16AD" w:rsidP="007A3698">
      <w:pPr>
        <w:ind w:firstLine="2268"/>
        <w:jc w:val="both"/>
      </w:pPr>
      <w:r w:rsidRPr="006B16AD">
        <w:t>XV - parcelamento do solo em glebas a critério do Conselho Municipal de Desenvolvimento e do CODEMA;</w:t>
      </w:r>
    </w:p>
    <w:p w:rsidR="006B16AD" w:rsidRPr="006B16AD" w:rsidRDefault="006B16AD" w:rsidP="007A3698">
      <w:pPr>
        <w:ind w:firstLine="2268"/>
        <w:jc w:val="both"/>
      </w:pPr>
    </w:p>
    <w:p w:rsidR="006B16AD" w:rsidRPr="006B16AD" w:rsidRDefault="006B16AD" w:rsidP="007A3698">
      <w:pPr>
        <w:ind w:firstLine="2268"/>
        <w:jc w:val="both"/>
      </w:pPr>
      <w:r w:rsidRPr="006B16AD">
        <w:t xml:space="preserve">XVI - outros empreendimentos, a critério do órgão municipal competente e através de deliberação do </w:t>
      </w:r>
      <w:r w:rsidRPr="006B16AD">
        <w:rPr>
          <w:bCs/>
        </w:rPr>
        <w:t>Conselho Municipal de Desenvolvimento, do CODEMA e do COMPAC.</w:t>
      </w:r>
    </w:p>
    <w:p w:rsidR="006B16AD" w:rsidRPr="006B16AD" w:rsidRDefault="006B16AD" w:rsidP="007A3698">
      <w:pPr>
        <w:jc w:val="both"/>
        <w:rPr>
          <w:bCs/>
        </w:rPr>
      </w:pPr>
    </w:p>
    <w:p w:rsidR="006B16AD" w:rsidRPr="006B16AD" w:rsidRDefault="006B16AD" w:rsidP="007A3698">
      <w:pPr>
        <w:ind w:firstLine="2268"/>
        <w:jc w:val="both"/>
      </w:pPr>
      <w:r w:rsidRPr="006B16AD">
        <w:t xml:space="preserve">Art. 61 O Poder Público municipal deverá exigir medidas mitigadoras e medidas compensatórias dos impactos negativos do empreendimento, bem como medidas que sejam potencializadoras dos impactos positivos, a serem objeto de discussão e deliberação no âmbito do </w:t>
      </w:r>
      <w:r w:rsidRPr="006B16AD">
        <w:rPr>
          <w:bCs/>
        </w:rPr>
        <w:t>Conselho Municipal de Desenvolvimento,</w:t>
      </w:r>
      <w:r w:rsidRPr="006B16AD">
        <w:t xml:space="preserve"> do CODEMA e do COMPAC, uma vez que o EIV não substitui o Estudo de Impacto Ambiental - EIA necessário ao licenciamento ambiental do empreendimento, que deverá ser realizado e discutido de forma simultânea e integrada ao Estudo Prévio de Impacto de Vizinhança -EIV.</w:t>
      </w:r>
    </w:p>
    <w:p w:rsidR="006B16AD" w:rsidRPr="006B16AD" w:rsidRDefault="006B16AD" w:rsidP="007A3698">
      <w:pPr>
        <w:pStyle w:val="Recuodecorpodetexto2"/>
        <w:spacing w:after="0" w:line="240" w:lineRule="auto"/>
        <w:ind w:firstLine="2268"/>
        <w:jc w:val="both"/>
      </w:pPr>
    </w:p>
    <w:p w:rsidR="006B16AD" w:rsidRPr="006B16AD" w:rsidRDefault="006B16AD" w:rsidP="007A3698">
      <w:pPr>
        <w:pStyle w:val="Recuodecorpodetexto2"/>
        <w:spacing w:after="0" w:line="240" w:lineRule="auto"/>
        <w:ind w:firstLine="2268"/>
        <w:jc w:val="both"/>
        <w:rPr>
          <w:b/>
        </w:rPr>
      </w:pPr>
      <w:r w:rsidRPr="006B16AD">
        <w:rPr>
          <w:b/>
        </w:rPr>
        <w:t>CAPÍTULO VII</w:t>
      </w:r>
    </w:p>
    <w:p w:rsidR="006B16AD" w:rsidRPr="006B16AD" w:rsidRDefault="006B16AD" w:rsidP="007A3698">
      <w:pPr>
        <w:pStyle w:val="Recuodecorpodetexto2"/>
        <w:spacing w:after="0" w:line="240" w:lineRule="auto"/>
        <w:ind w:firstLine="2268"/>
        <w:jc w:val="both"/>
        <w:rPr>
          <w:b/>
        </w:rPr>
      </w:pPr>
      <w:r w:rsidRPr="006B16AD">
        <w:rPr>
          <w:b/>
        </w:rPr>
        <w:t>DAS INFRAÇÕES E PENALIDADES</w:t>
      </w:r>
    </w:p>
    <w:p w:rsidR="006B16AD" w:rsidRPr="006B16AD" w:rsidRDefault="006B16AD" w:rsidP="007A3698">
      <w:pPr>
        <w:pStyle w:val="Recuodecorpodetexto2"/>
        <w:spacing w:after="0" w:line="240" w:lineRule="auto"/>
        <w:ind w:firstLine="2268"/>
        <w:jc w:val="both"/>
      </w:pPr>
    </w:p>
    <w:p w:rsidR="006B16AD" w:rsidRPr="006B16AD" w:rsidRDefault="006B16AD" w:rsidP="007A3698">
      <w:pPr>
        <w:pStyle w:val="Recuodecorpodetexto2"/>
        <w:spacing w:after="0" w:line="240" w:lineRule="auto"/>
        <w:ind w:left="0" w:firstLine="2268"/>
        <w:jc w:val="both"/>
      </w:pPr>
      <w:r w:rsidRPr="006B16AD">
        <w:lastRenderedPageBreak/>
        <w:t>Art. 62 Constituem infrações a 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o desrespeito às limitações de uso do solo de que trata o Capítulo IV e o Anexo II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o não cumprimento dos parâmetros de ocupação do solo tratados nos Capítulos II e V, bem como no Anexo III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o desrespeito às demais condições complementares da edificação de que trata o Capítulo V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IV – o desrespeito ao disposto para as Áreas de Diretrizes Especiais – ADE do Capítulo III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 – o desrespeito às determinações dos processos de licenciamento ambiental exigidos nesta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VI – o desrespeito às determinações do Capítulo VI desta Lei Complementar referente à aplicação dos instrumentos do Estatuto da Cidade.</w:t>
      </w:r>
    </w:p>
    <w:p w:rsidR="006B16AD" w:rsidRPr="006B16AD" w:rsidRDefault="006B16AD" w:rsidP="007A3698">
      <w:pPr>
        <w:pStyle w:val="Recuodecorpodetexto2"/>
        <w:spacing w:after="0" w:line="240" w:lineRule="auto"/>
        <w:ind w:firstLine="2268"/>
        <w:jc w:val="both"/>
      </w:pPr>
    </w:p>
    <w:p w:rsidR="006B16AD" w:rsidRPr="006B16AD" w:rsidRDefault="006B16AD" w:rsidP="007A3698">
      <w:pPr>
        <w:ind w:firstLine="2268"/>
        <w:jc w:val="both"/>
        <w:rPr>
          <w:i/>
          <w:iCs/>
        </w:rPr>
      </w:pPr>
      <w:r w:rsidRPr="006B16AD">
        <w:t>§ 1º Constatada a infração, a aplicação de penalidades tem lugar em qualquer época, desde que observado o prazo decadencial e prescricional e garantida ao infrator ampla defesa na esfera administrativa, conforme definido a seguir:</w:t>
      </w:r>
    </w:p>
    <w:p w:rsidR="006B16AD" w:rsidRPr="006B16AD" w:rsidRDefault="006B16AD" w:rsidP="007A3698">
      <w:pPr>
        <w:tabs>
          <w:tab w:val="left" w:pos="709"/>
        </w:tabs>
        <w:ind w:firstLine="2268"/>
        <w:jc w:val="both"/>
      </w:pPr>
    </w:p>
    <w:p w:rsidR="006B16AD" w:rsidRPr="006B16AD" w:rsidRDefault="006B16AD" w:rsidP="007A3698">
      <w:pPr>
        <w:tabs>
          <w:tab w:val="left" w:pos="709"/>
        </w:tabs>
        <w:ind w:firstLine="2268"/>
        <w:jc w:val="both"/>
      </w:pPr>
      <w:r w:rsidRPr="006B16AD">
        <w:t>I – multa;</w:t>
      </w:r>
    </w:p>
    <w:p w:rsidR="006B16AD" w:rsidRPr="006B16AD" w:rsidRDefault="006B16AD" w:rsidP="007A3698">
      <w:pPr>
        <w:tabs>
          <w:tab w:val="left" w:pos="709"/>
        </w:tabs>
        <w:ind w:firstLine="2268"/>
        <w:jc w:val="both"/>
      </w:pPr>
    </w:p>
    <w:p w:rsidR="006B16AD" w:rsidRPr="006B16AD" w:rsidRDefault="006B16AD" w:rsidP="007A3698">
      <w:pPr>
        <w:tabs>
          <w:tab w:val="left" w:pos="709"/>
        </w:tabs>
        <w:ind w:firstLine="2268"/>
        <w:jc w:val="both"/>
      </w:pPr>
      <w:r w:rsidRPr="006B16AD">
        <w:t>II – embargo;</w:t>
      </w:r>
    </w:p>
    <w:p w:rsidR="006B16AD" w:rsidRPr="006B16AD" w:rsidRDefault="006B16AD" w:rsidP="007A3698">
      <w:pPr>
        <w:tabs>
          <w:tab w:val="left" w:pos="709"/>
        </w:tabs>
        <w:ind w:firstLine="2268"/>
        <w:jc w:val="both"/>
      </w:pPr>
    </w:p>
    <w:p w:rsidR="006B16AD" w:rsidRPr="006B16AD" w:rsidRDefault="006B16AD" w:rsidP="007A3698">
      <w:pPr>
        <w:tabs>
          <w:tab w:val="left" w:pos="709"/>
        </w:tabs>
        <w:ind w:firstLine="2268"/>
        <w:jc w:val="both"/>
      </w:pPr>
      <w:r w:rsidRPr="006B16AD">
        <w:t>III – interdição;</w:t>
      </w:r>
    </w:p>
    <w:p w:rsidR="006B16AD" w:rsidRPr="006B16AD" w:rsidRDefault="006B16AD" w:rsidP="007A3698">
      <w:pPr>
        <w:tabs>
          <w:tab w:val="left" w:pos="709"/>
        </w:tabs>
        <w:ind w:firstLine="2268"/>
        <w:jc w:val="both"/>
      </w:pPr>
    </w:p>
    <w:p w:rsidR="006B16AD" w:rsidRPr="006B16AD" w:rsidRDefault="006B16AD" w:rsidP="007A3698">
      <w:pPr>
        <w:tabs>
          <w:tab w:val="left" w:pos="709"/>
        </w:tabs>
        <w:ind w:firstLine="2268"/>
        <w:jc w:val="both"/>
      </w:pPr>
      <w:r w:rsidRPr="006B16AD">
        <w:t>IV – demolição.</w:t>
      </w:r>
    </w:p>
    <w:p w:rsidR="006B16AD" w:rsidRPr="006B16AD" w:rsidRDefault="006B16AD" w:rsidP="007A3698">
      <w:pPr>
        <w:tabs>
          <w:tab w:val="left" w:pos="709"/>
        </w:tabs>
        <w:ind w:firstLine="2268"/>
        <w:jc w:val="both"/>
      </w:pPr>
    </w:p>
    <w:p w:rsidR="006B16AD" w:rsidRPr="006B16AD" w:rsidRDefault="006B16AD" w:rsidP="007A3698">
      <w:pPr>
        <w:pStyle w:val="Recuodecorpodetexto2"/>
        <w:spacing w:after="0" w:line="240" w:lineRule="auto"/>
        <w:ind w:left="0" w:firstLine="2268"/>
        <w:jc w:val="both"/>
      </w:pPr>
      <w:r w:rsidRPr="006B16AD">
        <w:t>§ 2º Considerando-se as infrações relativas aos incisos I, II e III deste artigo, a penalidade será a aplicação de multa, sem prejuízo da aplicação das demais penalidades, conforme edificações destinadas aos usos a seguir: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residencial unifamiliar e unifamiliar misto, no valor de R$2,50 (dois reais e cinquenta centavos) a R$5,00 (cinco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residencial multifamiliar horizontal e multifamiliar horizontal misto, no valor de R$5,00 (cinco reais) a R$10,00 (dez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residencial multifamiliar vertical, no valor de R$7,50 (sete reais e cinquenta centavos) a R$12,50 (doze reais e cinquenta centavos)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IV – residencial multifamiliar vertical misto, no valor de R$10,00 (dez reais) a R$15,00 (quinze reais) por metro quadrado edificado;</w:t>
      </w:r>
    </w:p>
    <w:p w:rsidR="006B16AD" w:rsidRPr="006B16AD" w:rsidRDefault="006B16AD" w:rsidP="007A3698">
      <w:pPr>
        <w:pStyle w:val="Recuodecorpodetexto2"/>
        <w:spacing w:after="0" w:line="240" w:lineRule="auto"/>
        <w:ind w:left="0" w:firstLine="2268"/>
        <w:jc w:val="both"/>
      </w:pPr>
      <w:r w:rsidRPr="006B16AD">
        <w:lastRenderedPageBreak/>
        <w:t>V – comercial e de serviços misto, no valor de R$15,00 (quinze reais) a R$20,00 (vinte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VI – comercial e serviços, no valor de R$15,00 (quinze reais) a R$20,00 (vinte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VII – institucional, no valor de R$5,00 (cinco reais) a R$20,00 (vinte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VIII – industrial, no valor de R$15,00 (quinze reais) a R$30,00 (trinta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3º Considerando-se as infrações relativas aos incisos IV, V e VI deste artigo, a penalidade será a aplicação de multa, sem prejuízo da aplicação das demais penalidades, conforme edificações destinadas aos usos a seguir: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 – residencial unifamiliar e unifamiliar misto, no valor de R$5,00 (cinco reais) a R$10,00 (dez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 – residencial multifamiliar horizontal e multifamiliar horizontal misto, no valor de R$10,00 (dez reais) a R$20,00 (vinte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III – residencial multifamiliar vertical, no valor de R$15,00 (quinze reais) a R$25,00 (vinte e cinco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IV – residencial multifamiliar vertical misto, no valor de R$20,00 (vinte reais) a R$30,00 (trinta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 – comercial e de serviços misto, no valor de R$30,00 (trinta reais) a R$40,00 (quarenta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VI – comercial e serviços, no valor de R$30,00 (trinta reais) a R$40,00 (quarenta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VII – institucional, no valor de R$10,00 (dez reais) a R$40,00 (quarenta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VIII – industrial, no valor de R$30,00 (trinta reais) a R$60,00 (sessenta reais) por metro quadrado edificado.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4º Sem prejuízo das penalidades de que trata o parágrafo anterior deste artigo, as infrações relativas ao inciso V estarão sujeitas, no que couber, ao disposto na legislação ambiental no âmbito estadual e federal.</w:t>
      </w:r>
    </w:p>
    <w:p w:rsidR="006B16AD" w:rsidRPr="006B16AD" w:rsidRDefault="006B16AD" w:rsidP="007A3698">
      <w:pPr>
        <w:pStyle w:val="Recuodecorpodetexto2"/>
        <w:spacing w:after="0" w:line="240" w:lineRule="auto"/>
        <w:ind w:firstLine="2268"/>
        <w:jc w:val="both"/>
      </w:pPr>
    </w:p>
    <w:p w:rsidR="006B16AD" w:rsidRPr="006B16AD" w:rsidRDefault="006B16AD" w:rsidP="007A3698">
      <w:pPr>
        <w:ind w:firstLine="2268"/>
        <w:jc w:val="both"/>
      </w:pPr>
      <w:r w:rsidRPr="006B16AD">
        <w:t>Art. 63 Para garantir o contraditório e a ampla defesa do munícipe, o Código de Obras Municipal criará a Junta de Recursos Administrativos – JURAD, a qual regulamentará o devido processo administrativo para apuração das infrações e ainda as condições para apresentação de eventuais recursos.</w:t>
      </w:r>
    </w:p>
    <w:p w:rsidR="006B16AD" w:rsidRPr="006B16AD" w:rsidRDefault="006B16AD" w:rsidP="007A3698">
      <w:pPr>
        <w:ind w:firstLine="2268"/>
        <w:jc w:val="both"/>
      </w:pPr>
    </w:p>
    <w:p w:rsidR="006B16AD" w:rsidRPr="006B16AD" w:rsidRDefault="006B16AD" w:rsidP="007A3698">
      <w:pPr>
        <w:pStyle w:val="Recuodecorpodetexto2"/>
        <w:spacing w:after="0" w:line="240" w:lineRule="auto"/>
        <w:ind w:firstLine="1985"/>
        <w:jc w:val="both"/>
        <w:rPr>
          <w:b/>
        </w:rPr>
      </w:pPr>
      <w:r w:rsidRPr="006B16AD">
        <w:rPr>
          <w:b/>
        </w:rPr>
        <w:lastRenderedPageBreak/>
        <w:t>CAPÍTULO VIII</w:t>
      </w:r>
    </w:p>
    <w:p w:rsidR="006B16AD" w:rsidRPr="006B16AD" w:rsidRDefault="006B16AD" w:rsidP="007A3698">
      <w:pPr>
        <w:pStyle w:val="Recuodecorpodetexto2"/>
        <w:spacing w:after="0" w:line="240" w:lineRule="auto"/>
        <w:ind w:firstLine="1985"/>
        <w:jc w:val="both"/>
        <w:rPr>
          <w:b/>
        </w:rPr>
      </w:pPr>
      <w:r w:rsidRPr="006B16AD">
        <w:rPr>
          <w:b/>
        </w:rPr>
        <w:t>DAS DISPOSIÇÕES FINAIS E TRANSITÓRIAS</w:t>
      </w:r>
    </w:p>
    <w:p w:rsidR="006B16AD" w:rsidRPr="006B16AD" w:rsidRDefault="006B16AD" w:rsidP="007A3698">
      <w:pPr>
        <w:pStyle w:val="Recuodecorpodetexto2"/>
        <w:spacing w:after="0" w:line="240" w:lineRule="auto"/>
        <w:ind w:firstLine="2268"/>
        <w:jc w:val="both"/>
      </w:pPr>
    </w:p>
    <w:p w:rsidR="006B16AD" w:rsidRPr="006B16AD" w:rsidRDefault="006B16AD" w:rsidP="007A3698">
      <w:pPr>
        <w:tabs>
          <w:tab w:val="left" w:pos="583"/>
          <w:tab w:val="left" w:pos="816"/>
        </w:tabs>
        <w:ind w:firstLine="2268"/>
        <w:jc w:val="both"/>
        <w:rPr>
          <w:color w:val="C00000"/>
        </w:rPr>
      </w:pPr>
      <w:r w:rsidRPr="006B16AD">
        <w:t>Art. 64 Todos os projetos de edificação no Município de Sete Lagoas, bem como de quaisquer benfeitorias que impliquem em alteração do sítio natural, seja nas Zonas Urbanas, ou na Zona Rural, deverão ser submetidos à aprovação do órgão municipal competente e de deliberação do Conselho Municipal de Desenvolvimento e do CODEMA, observadas a legislação ambiental vigente, as determinações desta Lei Complementar, da Lei de Parcelamento do Solo, do Código de Obras, Código de Posturas e demais leis municipais, quando couber.</w:t>
      </w:r>
    </w:p>
    <w:p w:rsidR="006B16AD" w:rsidRPr="006B16AD" w:rsidRDefault="006B16AD" w:rsidP="007A3698">
      <w:pPr>
        <w:pStyle w:val="Recuodecorpodetexto2"/>
        <w:spacing w:after="0" w:line="240" w:lineRule="auto"/>
        <w:ind w:firstLine="2268"/>
        <w:jc w:val="both"/>
      </w:pPr>
    </w:p>
    <w:p w:rsidR="006B16AD" w:rsidRPr="006B16AD" w:rsidRDefault="006B16AD" w:rsidP="007A3698">
      <w:pPr>
        <w:pStyle w:val="Recuodecorpodetexto2"/>
        <w:spacing w:after="0" w:line="240" w:lineRule="auto"/>
        <w:ind w:left="0" w:firstLine="2268"/>
        <w:jc w:val="both"/>
      </w:pPr>
      <w:r w:rsidRPr="006B16AD">
        <w:t>§ 1º Conforme definido nesta Lei Complementar, as atividades e empreendimentos considerados poluidores ou, sob qualquer forma, capazes de causar degradação do meio ambiente, deverão ser submetidos a licenciamento ambiental, na forma da legislação ambiental federal, estadual e municipal, no âmbito das competências destes níveis de governo.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2º Conforme disposto nesta Lei Complementar, as atividades que poderão causar impactos negativos à qualidade de vida da população residente na área onde se pretendem localizar e em suas proximidades e áreas de influência deverão, para obterem a licença de construção, ampliação ou funcionamento a cargo do Poder Público Municipal, elaborar o EIV - Estudo Prévio de Impacto de Vizinhança, em conformidade com os artigos 58, 59, 60 e 61 desta Lei Complementar e com a Lei Federal nº 10.257/2001 – Estatuto da Cidade.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65 O Município de Sete Lagoas, tendo em vista as ações necessárias à aplicação e à fiscalização desta Lei Complementar e demais leis urbanísticas, e a necessidade de se ter uma planta cadastral sistematicamente atualizada para a implementação dessas ações, deverá manter uma base cadastral atualizada, na amplitude de toda a cidade de Sete Lagoas, bem como das Zonas de Urbanização Específica definidas no § 4º, art. 3º desta Lei Complementar, a partir de um sistema cadastral informatizado, alfanumérico e georreferenciado, passível de atualizações sistemáticas, de forma a se constituir em um instrumento essencial de apoio ao planejamento urbano, ao processo orçamentário municipal e ao desenvolvimento municipal sustentável.</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Parágrafo único. Para o cumprimento do disposto neste artigo, o Município deverá criar espaço institucional específico para a gestão do sistema cadastral georreferenciado, com recursos humanos, materiais e financeiros necessários a esta gestão, podendo para tanto celebrar convênios, assinar contratos e negociar parcerias com entidades públicas e privadas.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66 Na Guia de Lançamento do Imposto Predial e Territorial Urbano - IPTU deverá constar a indicação da Zona Urbana, Zona Especial de Projeto ou Área de Diretrizes Especiais onde o imóvel estiver localizado.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67 As modificações das disposições desta Lei Complementar dependerão de outra Lei Complementar Municipal.</w:t>
      </w:r>
    </w:p>
    <w:p w:rsidR="006B16AD" w:rsidRDefault="006B16AD" w:rsidP="007A3698">
      <w:pPr>
        <w:pStyle w:val="Recuodecorpodetexto2"/>
        <w:spacing w:after="0" w:line="240" w:lineRule="auto"/>
        <w:ind w:left="0" w:firstLine="2268"/>
        <w:jc w:val="both"/>
      </w:pPr>
    </w:p>
    <w:p w:rsidR="007A3698" w:rsidRPr="006B16AD" w:rsidRDefault="007A3698"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lastRenderedPageBreak/>
        <w:t>Art. 68 O Município deverá disponibilizar para consulta no seu site oficial esta Lei Complementar e seus Anexos.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69 O órgão municipal competente fornecerá aos interessados, nos processos para aprovação de projetos de edificações, as informações básicas necessárias ao cumprimento das disposições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70 Nos processos de licenciamento de empreendimentos que implicarem em modificação do uso atual do solo nas sub-bacias hidrográficas do território municipal, deverá o Conselho Municipal de Desenvolvimento junto com o órgão municipal de meio ambiente e o CODEMA, ouvido ainda o COMPAC - Conselho Municipal do Patrimônio Cultural quando couber, considerar os riscos de alteração da classificação oficial dos cursos d’ água superficiais e os riscos ambientais para o território municipal.</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1º Na hipótese de verificação de riscos efetivos de alteração da classe dos cursos d’ água superficiais e riscos ambientais para o território municipal, decorrentes da implantação de empreendimentos, deverá o Conselho Municipal de Desenvolvimento, junto com o órgão municipal de meio ambiente e o CODEMA, indicar as medidas de preservação que se fizerem necessárias ou concluir pela inviabilidade do empreendimento, ouvindo ainda o órgão estadual de meio ambiente.</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2º O desrespeito às medidas de saneamento ambiental, em conformidade com o disposto no parágrafo anterior, enquadra o empreendimento em situação de infração definida no inciso V, do art. 62 desta Lei Complementar.</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71 As habitações multifamiliares, além do estabelecido nesta Lei Complementar, deverão atender também ao estabelecido na legislação federal, que dispõe sobre condomínios em edificações.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72 Os requerimentos de licenciamento já protocolados no Departamento de Licenciamento de Obras - DLO da Secretaria Municipal de Obras, Infraestrutura e Políticas Urbanas e em processo de análise, antes da publicação desta Lei Complementar, seguirão as normas estabelecidas pela Lei de Uso e Ocupação de Solo</w:t>
      </w:r>
      <w:r w:rsidR="007A3698">
        <w:t xml:space="preserve"> </w:t>
      </w:r>
      <w:r w:rsidRPr="006B16AD">
        <w:t>em vigência na época do protocolo, para serem aprovados, devendo o licenciamento ser concluído no prazo de 03(três) meses a partir da publicação da presente Lei.</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 xml:space="preserve">Parágrafo único. Os processos de licenciamento já protocolados conforme </w:t>
      </w:r>
      <w:r w:rsidRPr="006B16AD">
        <w:rPr>
          <w:i/>
        </w:rPr>
        <w:t>caput</w:t>
      </w:r>
      <w:r w:rsidRPr="006B16AD">
        <w:t xml:space="preserve"> deste artigo poderão ser adequados ao disposto na presente Lei de Uso e Ocupação do Solo, a critério do interessado, mediante requerimento apresentado no mesmo prazo previsto neste artigo.</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pPr>
      <w:r w:rsidRPr="006B16AD">
        <w:t>Art. 73 Ficam revogadas</w:t>
      </w:r>
      <w:r w:rsidR="007A3698">
        <w:t xml:space="preserve"> </w:t>
      </w:r>
      <w:r w:rsidRPr="006B16AD">
        <w:t>as seguintes disposições legais:</w:t>
      </w:r>
    </w:p>
    <w:p w:rsidR="006B16AD" w:rsidRPr="006B16AD" w:rsidRDefault="006B16AD" w:rsidP="007A3698">
      <w:pPr>
        <w:pStyle w:val="Recuodecorpodetexto2"/>
        <w:spacing w:after="0" w:line="240" w:lineRule="auto"/>
        <w:ind w:left="0" w:firstLine="2268"/>
        <w:jc w:val="both"/>
      </w:pPr>
    </w:p>
    <w:p w:rsidR="006B16AD" w:rsidRPr="006B16AD" w:rsidRDefault="006B16AD" w:rsidP="007A3698">
      <w:pPr>
        <w:pStyle w:val="Recuodecorpodetexto2"/>
        <w:spacing w:after="0" w:line="240" w:lineRule="auto"/>
        <w:ind w:left="0" w:firstLine="2268"/>
        <w:jc w:val="both"/>
        <w:rPr>
          <w:bCs/>
        </w:rPr>
      </w:pPr>
      <w:r w:rsidRPr="006B16AD">
        <w:t xml:space="preserve">I </w:t>
      </w:r>
      <w:r w:rsidR="007A3698">
        <w:t>–</w:t>
      </w:r>
      <w:r w:rsidRPr="006B16AD">
        <w:t xml:space="preserve"> o</w:t>
      </w:r>
      <w:r w:rsidR="007A3698">
        <w:t xml:space="preserve"> </w:t>
      </w:r>
      <w:r w:rsidRPr="006B16AD">
        <w:rPr>
          <w:bCs/>
        </w:rPr>
        <w:t>TÍTULO IV - Do Ordenamento Territorial da Lei Complementar n° 109 de 09/10/2006 - Plano Diretor de Sete Lagoas, composto pelo Capítulo I - Do Macrozoneamento, Capítulo II - Do Macrozoneamento Rural, Capítulo III - Do Macrozoneamento Urbano, Capítulo IV - Da Estruturação Urbana, e seus respectivos artigos 58, 59, 60 e 61;</w:t>
      </w:r>
    </w:p>
    <w:p w:rsidR="006B16AD" w:rsidRPr="006B16AD" w:rsidRDefault="006B16AD" w:rsidP="00E964C1">
      <w:pPr>
        <w:pStyle w:val="Recuodecorpodetexto2"/>
        <w:spacing w:after="0" w:line="240" w:lineRule="auto"/>
        <w:ind w:firstLine="1985"/>
        <w:jc w:val="both"/>
      </w:pPr>
      <w:r w:rsidRPr="006B16AD">
        <w:rPr>
          <w:bCs/>
        </w:rPr>
        <w:lastRenderedPageBreak/>
        <w:t>II - a</w:t>
      </w:r>
      <w:r w:rsidRPr="006B16AD">
        <w:t xml:space="preserve"> Lei Complementar nº 08 de 23/09/1991;</w:t>
      </w:r>
    </w:p>
    <w:p w:rsidR="006B16AD" w:rsidRPr="006B16AD" w:rsidRDefault="006B16AD" w:rsidP="00E964C1">
      <w:pPr>
        <w:pStyle w:val="Recuodecorpodetexto2"/>
        <w:spacing w:after="0" w:line="240" w:lineRule="auto"/>
        <w:ind w:firstLine="1985"/>
        <w:jc w:val="both"/>
      </w:pPr>
    </w:p>
    <w:p w:rsidR="006B16AD" w:rsidRPr="006B16AD" w:rsidRDefault="006B16AD" w:rsidP="00E964C1">
      <w:pPr>
        <w:pStyle w:val="Recuodecorpodetexto2"/>
        <w:spacing w:after="0" w:line="240" w:lineRule="auto"/>
        <w:ind w:firstLine="1985"/>
        <w:jc w:val="both"/>
        <w:rPr>
          <w:bCs/>
        </w:rPr>
      </w:pPr>
      <w:r w:rsidRPr="006B16AD">
        <w:rPr>
          <w:bCs/>
        </w:rPr>
        <w:t>III- a Lei Complementar nº 16 de 05/07/1993;</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IV - a Lei Complementar nº 31 de 02/06/1998;</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V - a Lei Complementar nº 39 de 08/02/1999;</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VI - a Lei Complementar nº 40 de 19/03/1999;</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VII - a Lei Complementar nº 48 de 31/12/1999;</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VIII - a Lei Complementar nº 52 de 22/05/2000;</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IX - a Lei Complementar nº 61 de 07/12/2001;</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X - a Lei Complementar nº 72 de 05/12/2002;</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XI - a Lei Complementar nº 86 de 24/10/2003;</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XII - a Lei Complementar nº 104 de 01/07/2005;</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XIII - a Lei Complementar nº 146 de 14/09/2011;</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XIV - a Lei Complementar nº 160 de 14/06/2012;</w:t>
      </w:r>
    </w:p>
    <w:p w:rsidR="006B16AD" w:rsidRPr="006B16AD" w:rsidRDefault="006B16AD" w:rsidP="00E964C1">
      <w:pPr>
        <w:pStyle w:val="Recuodecorpodetexto2"/>
        <w:spacing w:after="0" w:line="240" w:lineRule="auto"/>
        <w:ind w:firstLine="1985"/>
        <w:jc w:val="both"/>
      </w:pPr>
    </w:p>
    <w:p w:rsidR="006B16AD" w:rsidRPr="006B16AD" w:rsidRDefault="006B16AD" w:rsidP="00E964C1">
      <w:pPr>
        <w:pStyle w:val="Recuodecorpodetexto2"/>
        <w:spacing w:after="0" w:line="240" w:lineRule="auto"/>
        <w:ind w:firstLine="1985"/>
        <w:jc w:val="both"/>
      </w:pPr>
      <w:r w:rsidRPr="006B16AD">
        <w:t>XV - Lei Complementar n° 180 de 07/05/2015;</w:t>
      </w:r>
    </w:p>
    <w:p w:rsidR="006B16AD" w:rsidRPr="006B16AD" w:rsidRDefault="006B16AD" w:rsidP="00E964C1">
      <w:pPr>
        <w:pStyle w:val="Recuodecorpodetexto2"/>
        <w:spacing w:after="0" w:line="240" w:lineRule="auto"/>
        <w:ind w:firstLine="1985"/>
        <w:jc w:val="both"/>
        <w:rPr>
          <w:strike/>
        </w:rPr>
      </w:pPr>
    </w:p>
    <w:p w:rsidR="006B16AD" w:rsidRPr="006B16AD" w:rsidRDefault="006B16AD" w:rsidP="00E964C1">
      <w:pPr>
        <w:pStyle w:val="Recuodecorpodetexto2"/>
        <w:spacing w:after="0" w:line="240" w:lineRule="auto"/>
        <w:ind w:firstLine="1985"/>
        <w:jc w:val="both"/>
      </w:pPr>
      <w:r w:rsidRPr="006B16AD">
        <w:t>XVI - Lei Complementar nº 197 de 28/12/2016;</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rPr>
          <w:bCs/>
        </w:rPr>
      </w:pPr>
      <w:r w:rsidRPr="006B16AD">
        <w:rPr>
          <w:bCs/>
        </w:rPr>
        <w:t>XVII - Decreto nº 3.409 de 26/01/2007;</w:t>
      </w:r>
    </w:p>
    <w:p w:rsidR="006B16AD" w:rsidRPr="006B16AD" w:rsidRDefault="006B16AD" w:rsidP="00E964C1">
      <w:pPr>
        <w:pStyle w:val="Recuodecorpodetexto2"/>
        <w:spacing w:after="0" w:line="240" w:lineRule="auto"/>
        <w:ind w:firstLine="1985"/>
        <w:jc w:val="both"/>
        <w:rPr>
          <w:bCs/>
        </w:rPr>
      </w:pPr>
    </w:p>
    <w:p w:rsidR="006B16AD" w:rsidRPr="006B16AD" w:rsidRDefault="006B16AD" w:rsidP="00E964C1">
      <w:pPr>
        <w:pStyle w:val="Recuodecorpodetexto2"/>
        <w:spacing w:after="0" w:line="240" w:lineRule="auto"/>
        <w:ind w:firstLine="1985"/>
        <w:jc w:val="both"/>
      </w:pPr>
      <w:r w:rsidRPr="006B16AD">
        <w:t>XVIII - Decreto nº 3.726 de 04/06/2008;</w:t>
      </w:r>
    </w:p>
    <w:p w:rsidR="006B16AD" w:rsidRPr="006B16AD" w:rsidRDefault="006B16AD" w:rsidP="00E964C1">
      <w:pPr>
        <w:pStyle w:val="Recuodecorpodetexto2"/>
        <w:spacing w:after="0" w:line="240" w:lineRule="auto"/>
        <w:ind w:firstLine="1985"/>
        <w:jc w:val="both"/>
      </w:pPr>
    </w:p>
    <w:p w:rsidR="006B16AD" w:rsidRPr="006B16AD" w:rsidRDefault="006B16AD" w:rsidP="00E964C1">
      <w:pPr>
        <w:pStyle w:val="Recuodecorpodetexto2"/>
        <w:spacing w:after="0" w:line="240" w:lineRule="auto"/>
        <w:ind w:firstLine="1985"/>
        <w:jc w:val="both"/>
      </w:pPr>
      <w:r w:rsidRPr="006B16AD">
        <w:t>XIX - Decreto nº 4.322 de 25/07/2011;</w:t>
      </w:r>
    </w:p>
    <w:p w:rsidR="006B16AD" w:rsidRPr="006B16AD" w:rsidRDefault="006B16AD" w:rsidP="00E964C1">
      <w:pPr>
        <w:pStyle w:val="Recuodecorpodetexto2"/>
        <w:spacing w:after="0" w:line="240" w:lineRule="auto"/>
        <w:ind w:firstLine="1985"/>
        <w:jc w:val="both"/>
      </w:pPr>
    </w:p>
    <w:p w:rsidR="006B16AD" w:rsidRPr="006B16AD" w:rsidRDefault="006B16AD" w:rsidP="00E964C1">
      <w:pPr>
        <w:pStyle w:val="Recuodecorpodetexto2"/>
        <w:spacing w:after="0" w:line="240" w:lineRule="auto"/>
        <w:ind w:firstLine="1985"/>
        <w:jc w:val="both"/>
      </w:pPr>
      <w:r w:rsidRPr="006B16AD">
        <w:t>XX - Decreto nº 4.443 de 14/02/2012.</w:t>
      </w:r>
    </w:p>
    <w:p w:rsidR="006B16AD" w:rsidRPr="006B16AD" w:rsidRDefault="006B16AD" w:rsidP="00E964C1">
      <w:pPr>
        <w:pStyle w:val="Recuodecorpodetexto2"/>
        <w:spacing w:after="0" w:line="240" w:lineRule="auto"/>
        <w:ind w:firstLine="1985"/>
        <w:jc w:val="both"/>
        <w:rPr>
          <w:strike/>
        </w:rPr>
      </w:pPr>
    </w:p>
    <w:p w:rsidR="006B16AD" w:rsidRPr="006B16AD" w:rsidRDefault="006B16AD" w:rsidP="00E964C1">
      <w:pPr>
        <w:pStyle w:val="Recuodecorpodetexto2"/>
        <w:spacing w:after="0" w:line="240" w:lineRule="auto"/>
        <w:ind w:firstLine="1985"/>
        <w:jc w:val="both"/>
      </w:pPr>
      <w:r w:rsidRPr="006B16AD">
        <w:t>Art. 74 Esta Lei Complementar entrará em vigor 30 (trinta) dias após a data de sua publicação.</w:t>
      </w:r>
    </w:p>
    <w:p w:rsidR="00860B0E" w:rsidRPr="006B16AD" w:rsidRDefault="00860B0E" w:rsidP="007A3698">
      <w:pPr>
        <w:jc w:val="both"/>
        <w:rPr>
          <w:color w:val="000000"/>
        </w:rPr>
      </w:pPr>
    </w:p>
    <w:p w:rsidR="006B16AD" w:rsidRPr="00E964C1" w:rsidRDefault="006B16AD" w:rsidP="007A3698">
      <w:pPr>
        <w:ind w:firstLine="2268"/>
        <w:jc w:val="both"/>
        <w:rPr>
          <w:sz w:val="23"/>
          <w:szCs w:val="23"/>
        </w:rPr>
      </w:pPr>
      <w:r w:rsidRPr="00E964C1">
        <w:rPr>
          <w:sz w:val="23"/>
          <w:szCs w:val="23"/>
        </w:rPr>
        <w:t>Prefeitura Municipal de Sete Lagoas, 2</w:t>
      </w:r>
      <w:r w:rsidR="00155F73" w:rsidRPr="00E964C1">
        <w:rPr>
          <w:sz w:val="23"/>
          <w:szCs w:val="23"/>
        </w:rPr>
        <w:t>2</w:t>
      </w:r>
      <w:r w:rsidRPr="00E964C1">
        <w:rPr>
          <w:sz w:val="23"/>
          <w:szCs w:val="23"/>
        </w:rPr>
        <w:t xml:space="preserve"> de dezembro de 2017.</w:t>
      </w:r>
    </w:p>
    <w:p w:rsidR="006B16AD" w:rsidRPr="00E964C1" w:rsidRDefault="006B16AD" w:rsidP="007A3698">
      <w:pPr>
        <w:ind w:firstLine="2268"/>
        <w:jc w:val="both"/>
        <w:rPr>
          <w:sz w:val="23"/>
          <w:szCs w:val="23"/>
        </w:rPr>
      </w:pPr>
    </w:p>
    <w:p w:rsidR="006B16AD" w:rsidRPr="00E964C1" w:rsidRDefault="006B16AD" w:rsidP="007A3698">
      <w:pPr>
        <w:ind w:firstLine="2268"/>
        <w:jc w:val="both"/>
        <w:rPr>
          <w:sz w:val="23"/>
          <w:szCs w:val="23"/>
        </w:rPr>
      </w:pPr>
    </w:p>
    <w:p w:rsidR="006B16AD" w:rsidRPr="00E964C1" w:rsidRDefault="006B16AD" w:rsidP="007A3698">
      <w:pPr>
        <w:ind w:left="2268"/>
        <w:jc w:val="both"/>
        <w:rPr>
          <w:rFonts w:eastAsia="Times New Roman"/>
          <w:b/>
          <w:sz w:val="23"/>
          <w:szCs w:val="23"/>
        </w:rPr>
      </w:pPr>
      <w:r w:rsidRPr="00E964C1">
        <w:rPr>
          <w:rFonts w:eastAsia="Times New Roman"/>
          <w:b/>
          <w:sz w:val="23"/>
          <w:szCs w:val="23"/>
        </w:rPr>
        <w:t>LEONE MACIEL FONSECA</w:t>
      </w:r>
    </w:p>
    <w:p w:rsidR="006B16AD" w:rsidRPr="00E964C1" w:rsidRDefault="006B16AD" w:rsidP="007A3698">
      <w:pPr>
        <w:ind w:left="2268"/>
        <w:jc w:val="both"/>
        <w:rPr>
          <w:sz w:val="23"/>
          <w:szCs w:val="23"/>
          <w:lang w:eastAsia="pt-BR" w:bidi="pt-BR"/>
        </w:rPr>
      </w:pPr>
      <w:r w:rsidRPr="00E964C1">
        <w:rPr>
          <w:sz w:val="23"/>
          <w:szCs w:val="23"/>
          <w:lang w:eastAsia="pt-BR" w:bidi="pt-BR"/>
        </w:rPr>
        <w:t>Prefeito Municipal</w:t>
      </w:r>
    </w:p>
    <w:p w:rsidR="006B16AD" w:rsidRPr="00E964C1" w:rsidRDefault="006B16AD" w:rsidP="007A3698">
      <w:pPr>
        <w:ind w:left="2268"/>
        <w:jc w:val="both"/>
        <w:rPr>
          <w:sz w:val="23"/>
          <w:szCs w:val="23"/>
          <w:lang w:eastAsia="pt-BR" w:bidi="pt-BR"/>
        </w:rPr>
      </w:pPr>
    </w:p>
    <w:p w:rsidR="006B16AD" w:rsidRPr="00E964C1" w:rsidRDefault="006B16AD" w:rsidP="007A3698">
      <w:pPr>
        <w:ind w:left="2268"/>
        <w:jc w:val="both"/>
        <w:rPr>
          <w:sz w:val="23"/>
          <w:szCs w:val="23"/>
          <w:lang w:eastAsia="pt-BR" w:bidi="pt-BR"/>
        </w:rPr>
      </w:pPr>
    </w:p>
    <w:p w:rsidR="006B16AD" w:rsidRPr="00E964C1" w:rsidRDefault="006B16AD" w:rsidP="007A3698">
      <w:pPr>
        <w:snapToGrid w:val="0"/>
        <w:ind w:firstLine="2268"/>
        <w:jc w:val="both"/>
        <w:rPr>
          <w:b/>
          <w:color w:val="000000"/>
          <w:sz w:val="23"/>
          <w:szCs w:val="23"/>
          <w:lang w:eastAsia="pt-BR" w:bidi="pt-BR"/>
        </w:rPr>
      </w:pPr>
      <w:r w:rsidRPr="00E964C1">
        <w:rPr>
          <w:b/>
          <w:color w:val="000000"/>
          <w:sz w:val="23"/>
          <w:szCs w:val="23"/>
          <w:lang w:eastAsia="pt-BR" w:bidi="pt-BR"/>
        </w:rPr>
        <w:t>VÍTOR DIAS CAMPOS</w:t>
      </w:r>
    </w:p>
    <w:p w:rsidR="006B16AD" w:rsidRPr="00E964C1" w:rsidRDefault="006B16AD" w:rsidP="007A3698">
      <w:pPr>
        <w:snapToGrid w:val="0"/>
        <w:ind w:left="2268"/>
        <w:jc w:val="both"/>
        <w:rPr>
          <w:color w:val="000000"/>
          <w:sz w:val="23"/>
          <w:szCs w:val="23"/>
          <w:lang w:eastAsia="pt-BR" w:bidi="pt-BR"/>
        </w:rPr>
      </w:pPr>
      <w:r w:rsidRPr="00E964C1">
        <w:rPr>
          <w:sz w:val="23"/>
          <w:szCs w:val="23"/>
          <w:lang w:eastAsia="pt-BR" w:bidi="pt-BR"/>
        </w:rPr>
        <w:t>Secretário Municipal de Obras, Infraestrutura e Políticas Urbanas</w:t>
      </w:r>
    </w:p>
    <w:p w:rsidR="00E964C1" w:rsidRDefault="00E964C1" w:rsidP="00E964C1">
      <w:pPr>
        <w:jc w:val="both"/>
        <w:rPr>
          <w:b/>
          <w:lang w:bidi="pt-BR"/>
        </w:rPr>
      </w:pPr>
    </w:p>
    <w:p w:rsidR="00E964C1" w:rsidRPr="00E964C1" w:rsidRDefault="00E964C1" w:rsidP="00E964C1">
      <w:pPr>
        <w:jc w:val="both"/>
        <w:rPr>
          <w:lang w:bidi="pt-BR"/>
        </w:rPr>
      </w:pPr>
      <w:r w:rsidRPr="00E964C1">
        <w:rPr>
          <w:lang w:bidi="pt-BR"/>
        </w:rPr>
        <w:lastRenderedPageBreak/>
        <w:t>Lei Complementar n° 209/2017</w:t>
      </w:r>
    </w:p>
    <w:p w:rsidR="006B16AD" w:rsidRDefault="006B16AD" w:rsidP="00E964C1">
      <w:pPr>
        <w:jc w:val="both"/>
        <w:rPr>
          <w:b/>
          <w:lang w:bidi="pt-BR"/>
        </w:rPr>
      </w:pPr>
    </w:p>
    <w:p w:rsidR="00E964C1" w:rsidRDefault="00E964C1" w:rsidP="00E964C1">
      <w:pPr>
        <w:jc w:val="both"/>
        <w:rPr>
          <w:b/>
          <w:lang w:bidi="pt-BR"/>
        </w:rPr>
      </w:pPr>
    </w:p>
    <w:p w:rsidR="00E964C1" w:rsidRPr="006B16AD" w:rsidRDefault="00E964C1" w:rsidP="00E964C1">
      <w:pPr>
        <w:jc w:val="both"/>
        <w:rPr>
          <w:b/>
          <w:lang w:bidi="pt-BR"/>
        </w:rPr>
      </w:pPr>
    </w:p>
    <w:p w:rsidR="006B16AD" w:rsidRPr="006B16AD" w:rsidRDefault="006B16AD" w:rsidP="007A3698">
      <w:pPr>
        <w:ind w:firstLine="2268"/>
        <w:jc w:val="both"/>
        <w:rPr>
          <w:b/>
          <w:lang w:bidi="pt-BR"/>
        </w:rPr>
      </w:pPr>
      <w:r w:rsidRPr="006B16AD">
        <w:rPr>
          <w:b/>
          <w:lang w:bidi="pt-BR"/>
        </w:rPr>
        <w:t>MAURO CLÉBER GONÇALVES JUNIOR</w:t>
      </w:r>
    </w:p>
    <w:p w:rsidR="006B16AD" w:rsidRPr="006B16AD" w:rsidRDefault="006B16AD" w:rsidP="007A3698">
      <w:pPr>
        <w:ind w:firstLine="2268"/>
        <w:jc w:val="both"/>
        <w:rPr>
          <w:lang w:bidi="pt-BR"/>
        </w:rPr>
      </w:pPr>
      <w:r w:rsidRPr="006B16AD">
        <w:rPr>
          <w:lang w:bidi="pt-BR"/>
        </w:rPr>
        <w:t>Secretário Municipal de Administração</w:t>
      </w:r>
    </w:p>
    <w:p w:rsidR="006B16AD" w:rsidRPr="006B16AD" w:rsidRDefault="006B16AD" w:rsidP="007A3698">
      <w:pPr>
        <w:ind w:left="2268"/>
        <w:jc w:val="both"/>
        <w:rPr>
          <w:lang w:eastAsia="pt-BR" w:bidi="pt-BR"/>
        </w:rPr>
      </w:pPr>
    </w:p>
    <w:p w:rsidR="006B16AD" w:rsidRPr="006B16AD" w:rsidRDefault="006B16AD" w:rsidP="007A3698">
      <w:pPr>
        <w:ind w:left="2268"/>
        <w:jc w:val="both"/>
        <w:rPr>
          <w:lang w:eastAsia="pt-BR" w:bidi="pt-BR"/>
        </w:rPr>
      </w:pPr>
    </w:p>
    <w:p w:rsidR="006B16AD" w:rsidRPr="006B16AD" w:rsidRDefault="006B16AD" w:rsidP="007A3698">
      <w:pPr>
        <w:ind w:firstLine="2268"/>
        <w:jc w:val="both"/>
        <w:rPr>
          <w:b/>
        </w:rPr>
      </w:pPr>
      <w:r w:rsidRPr="006B16AD">
        <w:rPr>
          <w:b/>
        </w:rPr>
        <w:t>LUCAS GONÇALVES DE BRITO</w:t>
      </w:r>
    </w:p>
    <w:p w:rsidR="006B16AD" w:rsidRPr="006B16AD" w:rsidRDefault="006B16AD" w:rsidP="007A3698">
      <w:pPr>
        <w:ind w:firstLine="2268"/>
        <w:jc w:val="both"/>
        <w:rPr>
          <w:lang w:bidi="pt-BR"/>
        </w:rPr>
      </w:pPr>
      <w:r w:rsidRPr="006B16AD">
        <w:rPr>
          <w:lang w:bidi="pt-BR"/>
        </w:rPr>
        <w:t>Procurador Geral do Município</w:t>
      </w:r>
    </w:p>
    <w:p w:rsidR="006B16AD" w:rsidRPr="006B16AD" w:rsidRDefault="006B16AD" w:rsidP="007A3698">
      <w:pPr>
        <w:ind w:left="2268"/>
        <w:jc w:val="both"/>
        <w:rPr>
          <w:i/>
          <w:iCs/>
          <w:lang w:bidi="pt-BR"/>
        </w:rPr>
      </w:pPr>
    </w:p>
    <w:p w:rsidR="006B16AD" w:rsidRPr="006B16AD" w:rsidRDefault="006B16AD" w:rsidP="007A3698">
      <w:pPr>
        <w:ind w:left="2268"/>
        <w:jc w:val="both"/>
        <w:rPr>
          <w:i/>
        </w:rPr>
      </w:pPr>
      <w:r w:rsidRPr="006B16AD">
        <w:rPr>
          <w:i/>
          <w:iCs/>
          <w:lang w:bidi="pt-BR"/>
        </w:rPr>
        <w:t xml:space="preserve">(Originária do </w:t>
      </w:r>
      <w:r w:rsidRPr="006B16AD">
        <w:rPr>
          <w:bCs/>
          <w:i/>
        </w:rPr>
        <w:t>Projeto de Lei Complementar n° 007/2017 nos termos</w:t>
      </w:r>
      <w:r w:rsidRPr="006B16AD">
        <w:rPr>
          <w:i/>
        </w:rPr>
        <w:t xml:space="preserve"> </w:t>
      </w:r>
      <w:r w:rsidRPr="006B16AD">
        <w:rPr>
          <w:i/>
          <w:iCs/>
          <w:lang w:bidi="pt-BR"/>
        </w:rPr>
        <w:t xml:space="preserve">do Substitutivo n° 001/2017 </w:t>
      </w:r>
      <w:r w:rsidRPr="006B16AD">
        <w:rPr>
          <w:bCs/>
          <w:i/>
        </w:rPr>
        <w:t>de autoria do Chefe do Poder Executivo Municipal</w:t>
      </w:r>
      <w:r w:rsidRPr="006B16AD">
        <w:rPr>
          <w:i/>
        </w:rPr>
        <w:t>)</w:t>
      </w:r>
    </w:p>
    <w:p w:rsidR="006B16AD" w:rsidRPr="006B16AD" w:rsidRDefault="006B16AD" w:rsidP="006B16AD">
      <w:pPr>
        <w:ind w:left="2268"/>
        <w:jc w:val="both"/>
        <w:rPr>
          <w:i/>
        </w:rPr>
      </w:pPr>
    </w:p>
    <w:p w:rsidR="00862CF0" w:rsidRDefault="00862CF0"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Default="006B05F8" w:rsidP="006B16AD">
      <w:pPr>
        <w:ind w:firstLine="2268"/>
        <w:jc w:val="both"/>
        <w:rPr>
          <w:i/>
        </w:rPr>
      </w:pPr>
    </w:p>
    <w:p w:rsidR="006B05F8" w:rsidRPr="009733A7" w:rsidRDefault="006B05F8" w:rsidP="006B05F8">
      <w:pPr>
        <w:jc w:val="center"/>
        <w:rPr>
          <w:rFonts w:eastAsia="Times New Roman"/>
          <w:b/>
          <w:lang w:eastAsia="pt-BR"/>
        </w:rPr>
      </w:pPr>
      <w:r w:rsidRPr="009733A7">
        <w:rPr>
          <w:rFonts w:eastAsia="Times New Roman"/>
          <w:b/>
          <w:lang w:eastAsia="pt-BR"/>
        </w:rPr>
        <w:lastRenderedPageBreak/>
        <w:t>ANEXO I</w:t>
      </w:r>
      <w:r>
        <w:rPr>
          <w:rFonts w:eastAsia="Times New Roman"/>
          <w:b/>
          <w:lang w:eastAsia="pt-BR"/>
        </w:rPr>
        <w:t xml:space="preserve"> DA LEI DE PARCELAMENTO DO SOLO</w:t>
      </w:r>
    </w:p>
    <w:p w:rsidR="006B05F8" w:rsidRPr="00680112" w:rsidRDefault="006B05F8" w:rsidP="006B05F8">
      <w:pPr>
        <w:jc w:val="center"/>
        <w:rPr>
          <w:rFonts w:eastAsia="Times New Roman"/>
          <w:lang w:eastAsia="pt-BR"/>
        </w:rPr>
      </w:pPr>
      <w:r w:rsidRPr="00240D37">
        <w:rPr>
          <w:rFonts w:eastAsia="Times New Roman"/>
          <w:lang w:eastAsia="pt-BR"/>
        </w:rPr>
        <w:br/>
      </w:r>
      <w:r w:rsidRPr="00680112">
        <w:rPr>
          <w:rFonts w:eastAsia="Times New Roman"/>
          <w:b/>
          <w:bCs/>
          <w:lang w:eastAsia="pt-BR"/>
        </w:rPr>
        <w:t>DESCRIÇÃO DO PERÍMETRO URBANO DO MUNICÍPIO DE SETE LAGOAS</w:t>
      </w:r>
      <w:r w:rsidRPr="00680112">
        <w:rPr>
          <w:rFonts w:eastAsia="Times New Roman"/>
          <w:lang w:eastAsia="pt-BR"/>
        </w:rPr>
        <w:br/>
      </w:r>
      <w:r w:rsidRPr="00680112">
        <w:rPr>
          <w:rFonts w:eastAsia="Times New Roman"/>
          <w:lang w:eastAsia="pt-BR"/>
        </w:rPr>
        <w:br/>
        <w:t>O Perímetro Urbano passa a ter uma área aproximadade 179,70Km</w:t>
      </w:r>
      <w:r w:rsidRPr="00680112">
        <w:rPr>
          <w:rFonts w:eastAsia="Times New Roman"/>
          <w:vertAlign w:val="superscript"/>
          <w:lang w:eastAsia="pt-BR"/>
        </w:rPr>
        <w:t>2</w:t>
      </w:r>
    </w:p>
    <w:p w:rsidR="006B05F8" w:rsidRPr="00680112" w:rsidRDefault="006B05F8" w:rsidP="006B05F8">
      <w:pPr>
        <w:jc w:val="both"/>
        <w:rPr>
          <w:rFonts w:eastAsia="Times New Roman"/>
          <w:lang w:eastAsia="pt-BR"/>
        </w:rPr>
      </w:pPr>
      <w:r w:rsidRPr="00680112">
        <w:rPr>
          <w:rFonts w:eastAsia="Times New Roman"/>
          <w:lang w:eastAsia="pt-BR"/>
        </w:rPr>
        <w:br/>
        <w:t xml:space="preserve">Os limites e confrontações do Perímetro Urbano do Município de Sete Lagoas passam a ser os seguintes: inicia-se a descrição deste perímetro a partir do </w:t>
      </w:r>
      <w:r w:rsidRPr="00680112">
        <w:rPr>
          <w:rFonts w:eastAsia="Times New Roman"/>
          <w:b/>
          <w:lang w:eastAsia="pt-BR"/>
        </w:rPr>
        <w:t xml:space="preserve">Ponto 00 </w:t>
      </w:r>
      <w:r w:rsidRPr="00680112">
        <w:rPr>
          <w:rFonts w:eastAsia="Times New Roman"/>
          <w:lang w:eastAsia="pt-BR"/>
        </w:rPr>
        <w:t xml:space="preserve">de coordenadas N 7846432,22m e E 574432,91m, localizado próximo ao eixo da rodovia BR 040 e aproximadamente a 95,00m (noventa e cinco metros) da Polícia Rodoviária Federal, daí, na direção nordeste, segue em linha reta, uma distância aproximada de 27,00m (vinte e sete metros) até o </w:t>
      </w:r>
      <w:r w:rsidRPr="00680112">
        <w:rPr>
          <w:rFonts w:eastAsia="Times New Roman"/>
          <w:b/>
          <w:lang w:eastAsia="pt-BR"/>
        </w:rPr>
        <w:t xml:space="preserve">Ponto 01 </w:t>
      </w:r>
      <w:r w:rsidRPr="00680112">
        <w:rPr>
          <w:rFonts w:eastAsia="Times New Roman"/>
          <w:lang w:eastAsia="pt-BR"/>
        </w:rPr>
        <w:t xml:space="preserve">de coordenadas N 7846452,76m e E 574450,14m, localizado próximo à linha de divisa da APA da Serra de Santa Helena, daí na direção sudeste, segue por essa linha de divisa até o </w:t>
      </w:r>
      <w:r w:rsidRPr="00680112">
        <w:rPr>
          <w:rFonts w:eastAsia="Times New Roman"/>
          <w:b/>
          <w:lang w:eastAsia="pt-BR"/>
        </w:rPr>
        <w:t xml:space="preserve">Ponto 01-a </w:t>
      </w:r>
      <w:r w:rsidRPr="00680112">
        <w:rPr>
          <w:rFonts w:eastAsia="Times New Roman"/>
          <w:lang w:eastAsia="pt-BR"/>
        </w:rPr>
        <w:t xml:space="preserve">de coordenadas N 7846356,030m e E 574779,281m, localizado a 30,00m (trinta metros) da face da Avenida Otávio Campelo, daí na direção sudeste, segue pela referida avenida, sentido Centro, aproximadamente 1.906,00m (hum mil, novecentos e seis metros) até o </w:t>
      </w:r>
      <w:r w:rsidRPr="00680112">
        <w:rPr>
          <w:rFonts w:eastAsia="Times New Roman"/>
          <w:b/>
          <w:lang w:eastAsia="pt-BR"/>
        </w:rPr>
        <w:t xml:space="preserve">Ponto 02 </w:t>
      </w:r>
      <w:r w:rsidRPr="00680112">
        <w:rPr>
          <w:rFonts w:eastAsia="Times New Roman"/>
          <w:lang w:eastAsia="pt-BR"/>
        </w:rPr>
        <w:t xml:space="preserve">de coordenadas N 7846795,597m e E 576571,780m, localizado onde a Avenida Prefeito Alberto Moura (Avenida Perimetral) intercepta a Avenida Otávio Campelo, daí, na direção nordeste, segue aproximadamente uma distância de 841,00m (oitocentos e quarenta e um metros) até o </w:t>
      </w:r>
      <w:r w:rsidRPr="00680112">
        <w:rPr>
          <w:rFonts w:eastAsia="Times New Roman"/>
          <w:b/>
          <w:lang w:eastAsia="pt-BR"/>
        </w:rPr>
        <w:t xml:space="preserve">Ponto 03 </w:t>
      </w:r>
      <w:r w:rsidRPr="00680112">
        <w:rPr>
          <w:rFonts w:eastAsia="Times New Roman"/>
          <w:lang w:eastAsia="pt-BR"/>
        </w:rPr>
        <w:t xml:space="preserve">de coordenadas N 7847630,894m e E 576669,558m, daí, na direção nordeste, segue aproximadamente uma distância de 841,00m (oitocentos e quarenta e um metros) até o </w:t>
      </w:r>
      <w:r w:rsidRPr="00680112">
        <w:rPr>
          <w:rFonts w:eastAsia="Times New Roman"/>
          <w:b/>
          <w:lang w:eastAsia="pt-BR"/>
        </w:rPr>
        <w:t xml:space="preserve">Ponto 04 </w:t>
      </w:r>
      <w:r w:rsidRPr="00680112">
        <w:rPr>
          <w:rFonts w:eastAsia="Times New Roman"/>
          <w:lang w:eastAsia="pt-BR"/>
        </w:rPr>
        <w:t xml:space="preserve">de coordenadas N 7848466,191m e E 576767,336m, localizado no cruzamento da Rua Jair Sales com Rua Manoel Amâncio dos Santos, daí, na direção nordeste, segue aproximadamente uma distância de 324,00 (trezentos e vinte e quatro metros) pela Rua Manoel Amâncio dos Santos até o </w:t>
      </w:r>
      <w:r w:rsidRPr="00680112">
        <w:rPr>
          <w:rFonts w:eastAsia="Times New Roman"/>
          <w:b/>
          <w:lang w:eastAsia="pt-BR"/>
        </w:rPr>
        <w:t xml:space="preserve">Ponto 05 </w:t>
      </w:r>
      <w:r w:rsidRPr="00680112">
        <w:rPr>
          <w:rFonts w:eastAsia="Times New Roman"/>
          <w:lang w:eastAsia="pt-BR"/>
        </w:rPr>
        <w:t xml:space="preserve">de coordenadas N 7848749,658m e E 576925,689m, localizado no cruzamento da Rua Manoel Amâncio dos Santos com a Rua Horácio Índio do Brasil (antiga Estrada da Serra), daí, na direção nordeste, segue pela Rua Manoel Amâncio dos Santos, uma distância aproximada de 166,00m (cento e sessenta e seis metros) até o </w:t>
      </w:r>
      <w:r w:rsidRPr="00680112">
        <w:rPr>
          <w:rFonts w:eastAsia="Times New Roman"/>
          <w:b/>
          <w:lang w:eastAsia="pt-BR"/>
        </w:rPr>
        <w:t xml:space="preserve">Ponto 06 </w:t>
      </w:r>
      <w:r w:rsidRPr="00680112">
        <w:rPr>
          <w:rFonts w:eastAsia="Times New Roman"/>
          <w:lang w:eastAsia="pt-BR"/>
        </w:rPr>
        <w:t xml:space="preserve">de coordenadas N 7848895,387m e E 577005,784m, localizado onde a Rua Manoel Amâncio dos Santos intercepta a Avenida Lucas Rodrigo Reis Oliveira, daí, ainda na direção nordeste, segue aproximadamente uma distância de 577,00m (quinhentos e setenta e sete metros) até o </w:t>
      </w:r>
      <w:r w:rsidRPr="00680112">
        <w:rPr>
          <w:rFonts w:eastAsia="Times New Roman"/>
          <w:b/>
          <w:lang w:eastAsia="pt-BR"/>
        </w:rPr>
        <w:t xml:space="preserve">Ponto 07 </w:t>
      </w:r>
      <w:r w:rsidRPr="00680112">
        <w:rPr>
          <w:rFonts w:eastAsia="Times New Roman"/>
          <w:lang w:eastAsia="pt-BR"/>
        </w:rPr>
        <w:t xml:space="preserve">de coordenadas N 7849388,859m e E 577305,557m, localizado onde a Rua Izabela Rosinha Souza intercepta a Avenida Perimetral, daí, na direção nordeste, segue aproximadamente uma distância de 698,00m (seiscentos e noventa e oito metros) pela Avenida Perimetral até o </w:t>
      </w:r>
      <w:r w:rsidRPr="00680112">
        <w:rPr>
          <w:rFonts w:eastAsia="Times New Roman"/>
          <w:b/>
          <w:lang w:eastAsia="pt-BR"/>
        </w:rPr>
        <w:t xml:space="preserve">Ponto 08 </w:t>
      </w:r>
      <w:r w:rsidRPr="00680112">
        <w:rPr>
          <w:rFonts w:eastAsia="Times New Roman"/>
          <w:lang w:eastAsia="pt-BR"/>
        </w:rPr>
        <w:t xml:space="preserve">de coordenadas N 7849854,037m e E 577826,100m, localizado onde a Rua Florípes Guimarães Cotta e a antiga Estrada dos Tropeiros cruzam a Avenida Perimetral, daí, na direção nordeste, segue aproximadamente uma distância de 2.452,00m (dois mil, quatrocentos e cinquenta e dois metros) pela Avenida Perimetral até o </w:t>
      </w:r>
      <w:r w:rsidRPr="00680112">
        <w:rPr>
          <w:rFonts w:eastAsia="Times New Roman"/>
          <w:b/>
          <w:lang w:eastAsia="pt-BR"/>
        </w:rPr>
        <w:t xml:space="preserve">Ponto 09 </w:t>
      </w:r>
      <w:r w:rsidRPr="00680112">
        <w:rPr>
          <w:rFonts w:eastAsia="Times New Roman"/>
          <w:lang w:eastAsia="pt-BR"/>
        </w:rPr>
        <w:t xml:space="preserve">de coordenadas N7851931,247m e E 579007,569m, localizado na ponte sobre o Córrego Vargem dos Tropeiros (Ponte que dá acesso a Avenida Dalton), daí, na direção oeste, segue pela APP (Área de Preservação Permanente - faixa de 30 metros) margem esquerda, à montante do referido córrego, por aproximadamente uma distância de 950,00m (novecentos e cinquenta metros) até o </w:t>
      </w:r>
      <w:r w:rsidRPr="00680112">
        <w:rPr>
          <w:rFonts w:eastAsia="Times New Roman"/>
          <w:b/>
          <w:lang w:eastAsia="pt-BR"/>
        </w:rPr>
        <w:t xml:space="preserve">Ponto 10 </w:t>
      </w:r>
      <w:r w:rsidRPr="00680112">
        <w:rPr>
          <w:rFonts w:eastAsia="Times New Roman"/>
          <w:lang w:eastAsia="pt-BR"/>
        </w:rPr>
        <w:t xml:space="preserve">de coordenadas N 7852121,303m e E 578322,049m, localizado próximo à esquina onde se inicia a Avenida Governador Israel Pinheiro com Rua Dalva de Oliveira, daí, na direção noroeste, segue por aproximadamente uma distância de 147,50m (cento e quarenta e sete metros e cinquenta centímetros) ainda pela Avenida Governador Israel Pinheiro até </w:t>
      </w:r>
      <w:r w:rsidRPr="00680112">
        <w:rPr>
          <w:rFonts w:eastAsia="Times New Roman"/>
          <w:lang w:eastAsia="pt-BR"/>
        </w:rPr>
        <w:lastRenderedPageBreak/>
        <w:t xml:space="preserve">o cruzamento da Rua Dolores Duran, daí, na direção noroeste, segue por aproximadamente à uma distância de 353,00m (trezentos e cinquenta e três metros) pela Av. citada até o </w:t>
      </w:r>
      <w:r w:rsidRPr="00680112">
        <w:rPr>
          <w:rFonts w:eastAsia="Times New Roman"/>
          <w:b/>
          <w:lang w:eastAsia="pt-BR"/>
        </w:rPr>
        <w:t xml:space="preserve">Ponto 11 </w:t>
      </w:r>
      <w:r w:rsidRPr="00680112">
        <w:rPr>
          <w:rFonts w:eastAsia="Times New Roman"/>
          <w:lang w:eastAsia="pt-BR"/>
        </w:rPr>
        <w:t xml:space="preserve">de coordenadas N 7852344,597m e E 577925,611m, localizado onde finda a referida avenida; daí, segue na direção nordeste, pela crista da grota onde finda as seguintes ruas: Rua Maria C. Borba; Rua Clara Nunes; Rua Juvenal de Souza Cruz; Rua Nelson Dutra Reis; Rua Gastão Formenti; Rua Maria Raimundo Nonato; Rua Jacob do Bandolin com Rua Longino Coelho; Rua Vicente Celestino, seguindo pela crista da grota até a Rua Gandhi percorrendo aproximadamente uma distância de 996,00m (novecentos e noventa e seis metros) até o </w:t>
      </w:r>
      <w:r w:rsidRPr="00680112">
        <w:rPr>
          <w:rFonts w:eastAsia="Times New Roman"/>
          <w:b/>
          <w:lang w:eastAsia="pt-BR"/>
        </w:rPr>
        <w:t xml:space="preserve">Ponto 12 </w:t>
      </w:r>
      <w:r w:rsidRPr="00680112">
        <w:rPr>
          <w:rFonts w:eastAsia="Times New Roman"/>
          <w:lang w:eastAsia="pt-BR"/>
        </w:rPr>
        <w:t xml:space="preserve">de coordenadas N 7853137,820m e E 578443,055m, daí, ainda na direção nordeste, segue aproximadamente uma distância de 331,00m (trezentos e trinta e um metros) até o </w:t>
      </w:r>
      <w:r w:rsidRPr="00680112">
        <w:rPr>
          <w:rFonts w:eastAsia="Times New Roman"/>
          <w:b/>
          <w:lang w:eastAsia="pt-BR"/>
        </w:rPr>
        <w:t xml:space="preserve">Ponto 13 </w:t>
      </w:r>
      <w:r w:rsidRPr="00680112">
        <w:rPr>
          <w:rFonts w:eastAsia="Times New Roman"/>
          <w:lang w:eastAsia="pt-BR"/>
        </w:rPr>
        <w:t xml:space="preserve">de coordenadas N 7853289,713m e E 578738,078m, localizado próximo a Caixa D`água em frente ao alinhamento da Avenida Arquimedes, daí, na direção sudeste, segue aproximadamente uma distância de 238,00m (duzentos e trinta e oito metros) até o </w:t>
      </w:r>
      <w:r w:rsidRPr="00680112">
        <w:rPr>
          <w:rFonts w:eastAsia="Times New Roman"/>
          <w:b/>
          <w:lang w:eastAsia="pt-BR"/>
        </w:rPr>
        <w:t xml:space="preserve">Ponto 14 </w:t>
      </w:r>
      <w:r w:rsidRPr="00680112">
        <w:rPr>
          <w:rFonts w:eastAsia="Times New Roman"/>
          <w:lang w:eastAsia="pt-BR"/>
        </w:rPr>
        <w:t xml:space="preserve">de coordenadas N 7853347,972m e E 578968,911m, daí, na direção sudeste, segue aproximadamente uma distância de 120,00m (cento e vinte metros) até o </w:t>
      </w:r>
      <w:r w:rsidRPr="00680112">
        <w:rPr>
          <w:rFonts w:eastAsia="Times New Roman"/>
          <w:b/>
          <w:lang w:eastAsia="pt-BR"/>
        </w:rPr>
        <w:t xml:space="preserve">Ponto 15 </w:t>
      </w:r>
      <w:r w:rsidRPr="00680112">
        <w:rPr>
          <w:rFonts w:eastAsia="Times New Roman"/>
          <w:lang w:eastAsia="pt-BR"/>
        </w:rPr>
        <w:t xml:space="preserve">de coordenadas N 7853299,937m e E 579079,682m, daí, na direção nordeste, segue pela crista da grota onde finda as seguintes ruas: Rua Norbertino de A. Coutinho; Rua LevindoOzanam Coelho; Rua Aristóteles Teixeira; Rua Luter; Rua Maestro José Trópia; Rua Anderson P. Teixeira; Rua Geraldo F. D`assunção percorrendo por aproximadamente uma distância de 748,00m (setecentos e quarenta e oito metros) até o </w:t>
      </w:r>
      <w:r w:rsidRPr="00680112">
        <w:rPr>
          <w:rFonts w:eastAsia="Times New Roman"/>
          <w:b/>
          <w:lang w:eastAsia="pt-BR"/>
        </w:rPr>
        <w:t xml:space="preserve">Ponto 16 </w:t>
      </w:r>
      <w:r w:rsidRPr="00680112">
        <w:rPr>
          <w:rFonts w:eastAsia="Times New Roman"/>
          <w:lang w:eastAsia="pt-BR"/>
        </w:rPr>
        <w:t xml:space="preserve">de coordenadas N 7853780,317m e E 579574,974m, localizado na estrada municipal que liga Sete Lagoas a Araçaí, daí, ainda na direção nordeste, segue pela estrada municipal (sentido Araçaí) aproximadamente a uma distância 630,00m (seiscentos e trinta metros) até o </w:t>
      </w:r>
      <w:r w:rsidRPr="00680112">
        <w:rPr>
          <w:rFonts w:eastAsia="Times New Roman"/>
          <w:b/>
          <w:lang w:eastAsia="pt-BR"/>
        </w:rPr>
        <w:t xml:space="preserve">Ponto 17 </w:t>
      </w:r>
      <w:r w:rsidRPr="00680112">
        <w:rPr>
          <w:rFonts w:eastAsia="Times New Roman"/>
          <w:lang w:eastAsia="pt-BR"/>
        </w:rPr>
        <w:t xml:space="preserve">de coordenadas N 7854410,901m e E 579596,417m, localizado na quina da cerca de divisa do Aterro Sanitário Municipal, daí, na direção oeste, segue pelo limite de fundo do Aterro Sanitário Municipal uma distância aproximada de 2.388,00m (dois mil, trezentos e oitenta e oito metros) até o </w:t>
      </w:r>
      <w:r w:rsidRPr="00680112">
        <w:rPr>
          <w:rFonts w:eastAsia="Times New Roman"/>
          <w:b/>
          <w:lang w:eastAsia="pt-BR"/>
        </w:rPr>
        <w:t xml:space="preserve">Ponto 18 </w:t>
      </w:r>
      <w:r w:rsidRPr="00680112">
        <w:rPr>
          <w:rFonts w:eastAsia="Times New Roman"/>
          <w:lang w:eastAsia="pt-BR"/>
        </w:rPr>
        <w:t xml:space="preserve">de coordenadas N 7855537,282m e E 579680,047m, localizado na quina da cerca de divisa do Aterro Sanitário Municipal, novamente, com a estrada municipal que liga Sete Lagoas a Araçaí, desse ponto, na direção sul, sentido Sete Lagoas, segue até o </w:t>
      </w:r>
      <w:r w:rsidRPr="00680112">
        <w:rPr>
          <w:rFonts w:eastAsia="Times New Roman"/>
          <w:b/>
          <w:lang w:eastAsia="pt-BR"/>
        </w:rPr>
        <w:t xml:space="preserve">Ponto 19 </w:t>
      </w:r>
      <w:r w:rsidRPr="00680112">
        <w:rPr>
          <w:rFonts w:eastAsia="Times New Roman"/>
          <w:lang w:eastAsia="pt-BR"/>
        </w:rPr>
        <w:t xml:space="preserve">de coordenadas N 7854614,48m e E 579623,14m, localizado aproximadamente 250m (duzentos e cinquenta metros) ao norte do ponto onde o Córrego Capão da Esmera transpõe a já mencionada estrada Sete Lagoas – Araçaí, daí, na direção nordeste, segue em linha reta, aproximadamente a uma distância de 1.450m (hum mil, quatrocentos e cinquenta metros), até o </w:t>
      </w:r>
      <w:r w:rsidRPr="00680112">
        <w:rPr>
          <w:rFonts w:eastAsia="Times New Roman"/>
          <w:b/>
          <w:lang w:eastAsia="pt-BR"/>
        </w:rPr>
        <w:t>Ponto 20</w:t>
      </w:r>
      <w:r w:rsidRPr="00680112">
        <w:rPr>
          <w:rFonts w:eastAsia="Times New Roman"/>
          <w:lang w:eastAsia="pt-BR"/>
        </w:rPr>
        <w:t xml:space="preserve"> de coordenadas N 7855038,00m e E 580995,00m, desse ponto, ainda na direção nordeste, segue em linha reta a uma distância de aproximadamente 1.290m (hum mil, duzentos e noventa metros), até o </w:t>
      </w:r>
      <w:r w:rsidRPr="00680112">
        <w:rPr>
          <w:rFonts w:eastAsia="Times New Roman"/>
          <w:b/>
          <w:lang w:eastAsia="pt-BR"/>
        </w:rPr>
        <w:t xml:space="preserve">Ponto 21 </w:t>
      </w:r>
      <w:r w:rsidRPr="00680112">
        <w:rPr>
          <w:rFonts w:eastAsia="Times New Roman"/>
          <w:lang w:eastAsia="pt-BR"/>
        </w:rPr>
        <w:t xml:space="preserve">de coordenadas N 7855832,30m e E 581981,33m , localizado  na estrada vicinal que liga a MG 238 a Granja Barreirinho, desse ponto, na direção noroeste, prossegue pela estrada vicinal citada, até o ponto onde a mesma transpõe o Córrego Barreirinho, daí, na direção nordeste, segue descendo o Córrego Barreirinho, aproximadamente a uma distância de 2.050m (dois mil e cinquenta metros) até </w:t>
      </w:r>
      <w:r w:rsidRPr="00680112">
        <w:rPr>
          <w:rFonts w:eastAsia="Times New Roman"/>
          <w:b/>
          <w:lang w:eastAsia="pt-BR"/>
        </w:rPr>
        <w:t>Ponto 22</w:t>
      </w:r>
      <w:r w:rsidRPr="00680112">
        <w:rPr>
          <w:rFonts w:eastAsia="Times New Roman"/>
          <w:lang w:eastAsia="pt-BR"/>
        </w:rPr>
        <w:t xml:space="preserve"> de coordenadas N 7857616,10m e E 582057,67m, localizado próximo onde ocorre o encontro deste córrego com o Córrego Vargem do Tropeiro, daí, ainda na direção nordeste, segue descendo ao longo do talvegue principal do Córrego Vargem do Tropeiro, aproximadamente a uma distância de 1.630m (hum mil, seiscentos e trinta metros) até o </w:t>
      </w:r>
      <w:r w:rsidRPr="00680112">
        <w:rPr>
          <w:rFonts w:eastAsia="Times New Roman"/>
          <w:b/>
          <w:lang w:eastAsia="pt-BR"/>
        </w:rPr>
        <w:t>Ponto 23</w:t>
      </w:r>
      <w:r w:rsidRPr="00680112">
        <w:rPr>
          <w:rFonts w:eastAsia="Times New Roman"/>
          <w:lang w:eastAsia="pt-BR"/>
        </w:rPr>
        <w:t xml:space="preserve"> de coordenadas N 7859027,45m e E 582647,55m, daí, ainda descendo o Córrego do Tropeiro, segue-se, na direção nordeste, cerca de 1.750m (hum mil, setecentos e cinquenta metros), até o </w:t>
      </w:r>
      <w:r w:rsidRPr="00680112">
        <w:rPr>
          <w:rFonts w:eastAsia="Times New Roman"/>
          <w:b/>
          <w:lang w:eastAsia="pt-BR"/>
        </w:rPr>
        <w:t>Ponto 24</w:t>
      </w:r>
      <w:r w:rsidRPr="00680112">
        <w:rPr>
          <w:rFonts w:eastAsia="Times New Roman"/>
          <w:lang w:eastAsia="pt-BR"/>
        </w:rPr>
        <w:t xml:space="preserve"> de coordenadas N 7860253,27m e E </w:t>
      </w:r>
      <w:r w:rsidRPr="00680112">
        <w:rPr>
          <w:rFonts w:eastAsia="Times New Roman"/>
          <w:lang w:eastAsia="pt-BR"/>
        </w:rPr>
        <w:lastRenderedPageBreak/>
        <w:t xml:space="preserve">583470,10m, localizado aproximadamente a 400m (quatrocentos metros) a noroeste da sede da Fazenda Santo Antônio, deste ponto, na direção nordeste prossegue descendo o Córrego Vargem do Tropeiro, até o </w:t>
      </w:r>
      <w:r w:rsidRPr="00680112">
        <w:rPr>
          <w:rFonts w:eastAsia="Times New Roman"/>
          <w:b/>
          <w:lang w:eastAsia="pt-BR"/>
        </w:rPr>
        <w:t xml:space="preserve">Ponto 25 </w:t>
      </w:r>
      <w:r w:rsidRPr="00680112">
        <w:rPr>
          <w:rFonts w:eastAsia="Times New Roman"/>
          <w:lang w:eastAsia="pt-BR"/>
        </w:rPr>
        <w:t xml:space="preserve">de coordenadas N 7862216,17m e E587770,70m, localizado próximo onde este córrego deságua no Ribeirão Jequitibá, situado aproximadamente a 228,00m (duzentos e vinte e oito metros) a oeste da rodovia MG 238 que liga Sete Lagoas a Jequitibá, daí, prossegue em direção sudeste, agora subindo o Ribeirão Jequitibá, no trecho em que esse coincide com a linha de divisa intermunicipal entre os municípios de Sete Lagoas e Funilândia, até o </w:t>
      </w:r>
      <w:r w:rsidRPr="00680112">
        <w:rPr>
          <w:rFonts w:eastAsia="Times New Roman"/>
          <w:b/>
          <w:lang w:eastAsia="pt-BR"/>
        </w:rPr>
        <w:t xml:space="preserve">Ponto 26 </w:t>
      </w:r>
      <w:r w:rsidRPr="00680112">
        <w:rPr>
          <w:rFonts w:eastAsia="Times New Roman"/>
          <w:lang w:eastAsia="pt-BR"/>
        </w:rPr>
        <w:t xml:space="preserve">de coordenadas N 7857384,00m e E 588986,50m, localizado próximo onde o Córrego Barreirodeságua no Ribeirão Jequitibá, daí, na direção sudeste, prossegue, agora subindo o Córrego Barreiro, no trecho em que este coincide com a linha de divisa intermunicipal entre os Municípios de Sete Lagoas e Funilândia, até atingir a estrada municipal para Funilândia, daí, cruzando essa estrada, segue ainda pelo Córrego Barreiro, a uma distância aproximada de 250m (duzentos e cinquenta metros) a partir do eixo da MG 238 até o </w:t>
      </w:r>
      <w:r w:rsidRPr="00680112">
        <w:rPr>
          <w:rFonts w:eastAsia="Times New Roman"/>
          <w:b/>
          <w:lang w:eastAsia="pt-BR"/>
        </w:rPr>
        <w:t xml:space="preserve">Ponto 27 </w:t>
      </w:r>
      <w:r w:rsidRPr="00680112">
        <w:rPr>
          <w:rFonts w:eastAsia="Times New Roman"/>
          <w:lang w:eastAsia="pt-BR"/>
        </w:rPr>
        <w:t xml:space="preserve">de coordenadas N 7854580,770m e E 590687,084m, daí, na direção sudoeste, sentido Sete Lagoas, segue paralelamente à estrada municipal citada, mantendo a distância de 250m (duzentos e cinquenta metros) do seu eixo até o </w:t>
      </w:r>
      <w:r w:rsidRPr="00680112">
        <w:rPr>
          <w:rFonts w:eastAsia="Times New Roman"/>
          <w:b/>
          <w:lang w:eastAsia="pt-BR"/>
        </w:rPr>
        <w:t xml:space="preserve">Ponto 28 </w:t>
      </w:r>
      <w:r w:rsidRPr="00680112">
        <w:rPr>
          <w:rFonts w:eastAsia="Times New Roman"/>
          <w:lang w:eastAsia="pt-BR"/>
        </w:rPr>
        <w:t xml:space="preserve">de coordenadas N 7854347,509m e E 588926,301m, localizado próximo ao Ribeirão Jequitibá, desse ponto,na direção sudoeste, segue subindo o Ribeirão Jequitibá até o </w:t>
      </w:r>
      <w:r w:rsidRPr="00680112">
        <w:rPr>
          <w:rFonts w:eastAsia="Times New Roman"/>
          <w:b/>
          <w:lang w:eastAsia="pt-BR"/>
        </w:rPr>
        <w:t xml:space="preserve">Ponto 29 </w:t>
      </w:r>
      <w:r w:rsidRPr="00680112">
        <w:rPr>
          <w:rFonts w:eastAsia="Times New Roman"/>
          <w:lang w:eastAsia="pt-BR"/>
        </w:rPr>
        <w:t>de coordenadas N 7853574,545m e E 588673,62m,</w:t>
      </w:r>
      <w:r>
        <w:rPr>
          <w:rFonts w:eastAsia="Times New Roman"/>
          <w:lang w:eastAsia="pt-BR"/>
        </w:rPr>
        <w:t xml:space="preserve"> </w:t>
      </w:r>
      <w:r w:rsidRPr="00680112">
        <w:rPr>
          <w:rFonts w:eastAsia="Times New Roman"/>
          <w:lang w:eastAsia="pt-BR"/>
        </w:rPr>
        <w:t>localizado</w:t>
      </w:r>
      <w:r>
        <w:rPr>
          <w:rFonts w:eastAsia="Times New Roman"/>
          <w:lang w:eastAsia="pt-BR"/>
        </w:rPr>
        <w:t xml:space="preserve"> </w:t>
      </w:r>
      <w:r w:rsidRPr="00680112">
        <w:rPr>
          <w:rFonts w:eastAsia="Times New Roman"/>
          <w:lang w:eastAsia="pt-BR"/>
        </w:rPr>
        <w:t xml:space="preserve">no encontro com a linha de limite dos terrenos da EMBRAPA, (Empresa Brasileira de Pesquisa Agropecuária), daí, na direção nordeste, segue ainda subindo pelo Ribeirão Jequitibá, no trecho em que esse coincide com a linha de divisa dos terrenos da EMBRAPA, até o </w:t>
      </w:r>
      <w:r w:rsidRPr="00680112">
        <w:rPr>
          <w:rFonts w:eastAsia="Times New Roman"/>
          <w:b/>
          <w:lang w:eastAsia="pt-BR"/>
        </w:rPr>
        <w:t xml:space="preserve">Ponto 30 </w:t>
      </w:r>
      <w:r w:rsidRPr="00680112">
        <w:rPr>
          <w:rFonts w:eastAsia="Times New Roman"/>
          <w:lang w:eastAsia="pt-BR"/>
        </w:rPr>
        <w:t>de coordenadas N 7851580,15m e E 589384,99m</w:t>
      </w:r>
      <w:r w:rsidRPr="00680112">
        <w:rPr>
          <w:rFonts w:eastAsia="Times New Roman"/>
          <w:b/>
          <w:lang w:eastAsia="pt-BR"/>
        </w:rPr>
        <w:t xml:space="preserve">, </w:t>
      </w:r>
      <w:r w:rsidRPr="00680112">
        <w:rPr>
          <w:rFonts w:eastAsia="Times New Roman"/>
          <w:lang w:eastAsia="pt-BR"/>
        </w:rPr>
        <w:t xml:space="preserve">localizado próximo onde o Córrego do Matadouro deságua no Ribeirão Jequitibá, daí, na direção sudoeste, segue ainda a linha de limite dos terrenos da EMBRAPA até o </w:t>
      </w:r>
      <w:r w:rsidRPr="00680112">
        <w:rPr>
          <w:rFonts w:eastAsia="Times New Roman"/>
          <w:b/>
          <w:lang w:eastAsia="pt-BR"/>
        </w:rPr>
        <w:t xml:space="preserve">Ponto 31 </w:t>
      </w:r>
      <w:r w:rsidRPr="00680112">
        <w:rPr>
          <w:rFonts w:eastAsia="Times New Roman"/>
          <w:lang w:eastAsia="pt-BR"/>
        </w:rPr>
        <w:t xml:space="preserve">de coordenadas N 7847189,665m e E 586749,58m,localizado próximo ao eixo da rodovia MG 424, daí, na direção sudeste, segue ainda no eixo da rodovia MG 424 até o encontro com a linha de divisa do limite intermunicipal dos municípios de Sete Lagoas e Prudente de Morais,daí, na direção sudoeste, prossegue nesta linha de divisa, no trecho coincidente com o Ribeirão Jequitibá até o </w:t>
      </w:r>
      <w:r w:rsidRPr="00680112">
        <w:rPr>
          <w:rFonts w:eastAsia="Times New Roman"/>
          <w:b/>
          <w:lang w:eastAsia="pt-BR"/>
        </w:rPr>
        <w:t>Ponto 32</w:t>
      </w:r>
      <w:r w:rsidRPr="00680112">
        <w:rPr>
          <w:rFonts w:eastAsia="Times New Roman"/>
          <w:lang w:eastAsia="pt-BR"/>
        </w:rPr>
        <w:t xml:space="preserve"> de coordenadas N 7845391,87m e E 587576,68m,localizado próximo ao encontro da linha de limite intermunicipal com a linha de divisa dos terrenos da EMBRAPA, desse ponto, na direção sudoeste,começa a seguir a linha de divisa dos terrenos da EMBRAPA até o </w:t>
      </w:r>
      <w:r w:rsidRPr="00680112">
        <w:rPr>
          <w:rFonts w:eastAsia="Times New Roman"/>
          <w:b/>
          <w:lang w:eastAsia="pt-BR"/>
        </w:rPr>
        <w:t xml:space="preserve">Ponto 33 </w:t>
      </w:r>
      <w:r w:rsidRPr="00680112">
        <w:rPr>
          <w:rFonts w:eastAsia="Times New Roman"/>
          <w:lang w:eastAsia="pt-BR"/>
        </w:rPr>
        <w:t xml:space="preserve">de coordenadas N 7843547,835m e E 585087,76m, localizado próximo a quina da cerca de divisa da EMBRAPA com o divisor de águas entre o Ribeirão Jequitibá e um afluente do Córrego Marinheiro, daí, na direção sudoeste, segue pelo divisor de águas citado, até o </w:t>
      </w:r>
      <w:r w:rsidRPr="00680112">
        <w:rPr>
          <w:rFonts w:eastAsia="Times New Roman"/>
          <w:b/>
          <w:lang w:eastAsia="pt-BR"/>
        </w:rPr>
        <w:t xml:space="preserve">Ponto 34 </w:t>
      </w:r>
      <w:r w:rsidRPr="00680112">
        <w:rPr>
          <w:rFonts w:eastAsia="Times New Roman"/>
          <w:lang w:eastAsia="pt-BR"/>
        </w:rPr>
        <w:t xml:space="preserve">de coordenadas N 7840950,50m e E 583140,87m, localizado próximo ao eixo da estrada vicinal que liga a sede de Sete Lagoas ao lugar denominado Fazenda Velha, deste ponto, ainda na direção sudoeste, segue em linha reta, uma distância aproximada de 367,00m (trezentos e sessenta e sete metros), até o </w:t>
      </w:r>
      <w:r w:rsidRPr="00680112">
        <w:rPr>
          <w:rFonts w:eastAsia="Times New Roman"/>
          <w:b/>
          <w:lang w:eastAsia="pt-BR"/>
        </w:rPr>
        <w:t>Ponto 35</w:t>
      </w:r>
      <w:r w:rsidRPr="00680112">
        <w:rPr>
          <w:rFonts w:eastAsia="Times New Roman"/>
          <w:lang w:eastAsia="pt-BR"/>
        </w:rPr>
        <w:t xml:space="preserve"> de coordenadas N 7840824,89m e E 582796,76m, localizado aproximadamente no ponto de encontro com um dos afluentes do Córrego do Machado, daí, na direção oeste, prossegue descendo esse afluente até onde ele deságua no Córrego do Machado, daí, na direção sudoeste, sobe o Córrego do Machado a uma distância aproximada de 3.103,00m (três mil, cento e três metros), até o </w:t>
      </w:r>
      <w:r w:rsidRPr="00680112">
        <w:rPr>
          <w:rFonts w:eastAsia="Times New Roman"/>
          <w:b/>
          <w:lang w:eastAsia="pt-BR"/>
        </w:rPr>
        <w:t>Ponto 36</w:t>
      </w:r>
      <w:r w:rsidRPr="00680112">
        <w:rPr>
          <w:rFonts w:eastAsia="Times New Roman"/>
          <w:lang w:eastAsia="pt-BR"/>
        </w:rPr>
        <w:t xml:space="preserve"> de coordenadas N 7840085,36m e E 580838,94m, localizado próximo onde outro afluente deságua no Córrego do Machado, daí, na direção oeste, segue e subindo esse afluente até o </w:t>
      </w:r>
      <w:r w:rsidRPr="00680112">
        <w:rPr>
          <w:rFonts w:eastAsia="Times New Roman"/>
          <w:b/>
          <w:lang w:eastAsia="pt-BR"/>
        </w:rPr>
        <w:t>Ponto 37</w:t>
      </w:r>
      <w:r w:rsidRPr="00680112">
        <w:rPr>
          <w:rFonts w:eastAsia="Times New Roman"/>
          <w:lang w:eastAsia="pt-BR"/>
        </w:rPr>
        <w:t xml:space="preserve"> de coordenadas N 7839586,64m e E 579858,90m, localizado aproximadamente no eixo da estrada vicinal que leva ao lugar denominado Pedras, desse ponto, na direção </w:t>
      </w:r>
      <w:r w:rsidRPr="00680112">
        <w:rPr>
          <w:rFonts w:eastAsia="Times New Roman"/>
          <w:lang w:eastAsia="pt-BR"/>
        </w:rPr>
        <w:lastRenderedPageBreak/>
        <w:t xml:space="preserve">sul, segue por essa estrada vicinal, no trecho que coincide com o divisor de águas entre Córrego do Machado, Córrego do Macuco e o Córrego Buracão até o </w:t>
      </w:r>
      <w:r w:rsidRPr="00680112">
        <w:rPr>
          <w:rFonts w:eastAsia="Times New Roman"/>
          <w:b/>
          <w:lang w:eastAsia="pt-BR"/>
        </w:rPr>
        <w:t>Ponto 38</w:t>
      </w:r>
      <w:r w:rsidRPr="00680112">
        <w:rPr>
          <w:rFonts w:eastAsia="Times New Roman"/>
          <w:lang w:eastAsia="pt-BR"/>
        </w:rPr>
        <w:t xml:space="preserve"> de coordenadas N 7838130,66m e E 579176,85m, localizado próximo ao eixo da BR 040 e próximo ao lugar denominado Pedras, daí, na direção sudoeste, segue em linha reta a uma distância de 1.500m (hum mil e quinhentos metros) medida a partir do eixo da BR 040 até o </w:t>
      </w:r>
      <w:r w:rsidRPr="00680112">
        <w:rPr>
          <w:rFonts w:eastAsia="Times New Roman"/>
          <w:b/>
          <w:lang w:eastAsia="pt-BR"/>
        </w:rPr>
        <w:t>Ponto 39</w:t>
      </w:r>
      <w:r w:rsidRPr="00680112">
        <w:rPr>
          <w:rFonts w:eastAsia="Times New Roman"/>
          <w:lang w:eastAsia="pt-BR"/>
        </w:rPr>
        <w:t xml:space="preserve"> de coordenadas N7837440,89m e E 577850,38m, localizado aproximadamente a 60,00m (sessenta metros) a leste do Córrego das Pedras, daí, na direção noroeste, segue paralelamente à BR 040, mantendo a distância de 1.500m (hum mil e quinhentos metros), até o </w:t>
      </w:r>
      <w:r w:rsidRPr="00680112">
        <w:rPr>
          <w:rFonts w:eastAsia="Times New Roman"/>
          <w:b/>
          <w:lang w:eastAsia="pt-BR"/>
        </w:rPr>
        <w:t xml:space="preserve">Ponto 40 </w:t>
      </w:r>
      <w:r w:rsidRPr="00680112">
        <w:rPr>
          <w:rFonts w:eastAsia="Times New Roman"/>
          <w:lang w:eastAsia="pt-BR"/>
        </w:rPr>
        <w:t xml:space="preserve">de coordenadas N7840028,14m e E 576170,85m, localizado próximo à linha de limite da Zona de Amortecimento da Gruta Rei do Mato (ZA), daí, na direção nordeste (sentido BR 040), segue a linha de divisa da ZA, trecho do divisor de águas entre o Córrego da Mata e Córrego do Macuco, até o </w:t>
      </w:r>
      <w:r w:rsidRPr="00680112">
        <w:rPr>
          <w:rFonts w:eastAsia="Times New Roman"/>
          <w:b/>
          <w:lang w:eastAsia="pt-BR"/>
        </w:rPr>
        <w:t xml:space="preserve">Ponto 41 </w:t>
      </w:r>
      <w:r w:rsidRPr="00680112">
        <w:rPr>
          <w:rFonts w:eastAsia="Times New Roman"/>
          <w:lang w:eastAsia="pt-BR"/>
        </w:rPr>
        <w:t xml:space="preserve">de coordenadas N 7841167,65m e E 577201,41m, localizado aproximadamente no eixo da rodovia BR 040, daí, na direção noroeste (sentido Brasília), segue ainda na linha de eixo da rodovia, uma distância aproximada de 6.124,00 (seis mil, cento e vinte e quatro metros) até o </w:t>
      </w:r>
      <w:r w:rsidRPr="00680112">
        <w:rPr>
          <w:rFonts w:eastAsia="Times New Roman"/>
          <w:b/>
          <w:lang w:eastAsia="pt-BR"/>
        </w:rPr>
        <w:t>Ponto 00</w:t>
      </w:r>
      <w:r w:rsidRPr="00680112">
        <w:rPr>
          <w:rFonts w:eastAsia="Times New Roman"/>
          <w:lang w:eastAsia="pt-BR"/>
        </w:rPr>
        <w:t>, ponto inicial da descrição deste perímetro, fechando portanto o Perímetro Urbano de Sete Lagoas.</w:t>
      </w:r>
    </w:p>
    <w:p w:rsidR="006B05F8" w:rsidRPr="00680112" w:rsidRDefault="006B05F8" w:rsidP="006B05F8">
      <w:pPr>
        <w:jc w:val="both"/>
        <w:rPr>
          <w:rFonts w:eastAsia="Times New Roman"/>
          <w:lang w:eastAsia="pt-BR"/>
        </w:rPr>
      </w:pPr>
    </w:p>
    <w:p w:rsidR="006B05F8" w:rsidRPr="00680112" w:rsidRDefault="006B05F8" w:rsidP="006B05F8">
      <w:pPr>
        <w:ind w:firstLine="708"/>
        <w:jc w:val="both"/>
        <w:rPr>
          <w:rFonts w:eastAsia="Times New Roman"/>
          <w:lang w:eastAsia="pt-BR"/>
        </w:rPr>
      </w:pPr>
      <w:r w:rsidRPr="00680112">
        <w:rPr>
          <w:rFonts w:eastAsia="Times New Roman"/>
          <w:lang w:eastAsia="pt-BR"/>
        </w:rPr>
        <w:t xml:space="preserve">Todos os pontos, de </w:t>
      </w:r>
      <w:r w:rsidRPr="00680112">
        <w:rPr>
          <w:rFonts w:eastAsia="Times New Roman"/>
          <w:b/>
          <w:lang w:eastAsia="pt-BR"/>
        </w:rPr>
        <w:t>01 a</w:t>
      </w:r>
      <w:r>
        <w:rPr>
          <w:rFonts w:eastAsia="Times New Roman"/>
          <w:b/>
          <w:lang w:eastAsia="pt-BR"/>
        </w:rPr>
        <w:t xml:space="preserve"> </w:t>
      </w:r>
      <w:r w:rsidRPr="00680112">
        <w:rPr>
          <w:rFonts w:eastAsia="Times New Roman"/>
          <w:lang w:eastAsia="pt-BR"/>
        </w:rPr>
        <w:t xml:space="preserve">ao </w:t>
      </w:r>
      <w:r w:rsidRPr="00680112">
        <w:rPr>
          <w:rFonts w:eastAsia="Times New Roman"/>
          <w:b/>
          <w:lang w:eastAsia="pt-BR"/>
        </w:rPr>
        <w:t>18</w:t>
      </w:r>
      <w:r w:rsidRPr="00680112">
        <w:rPr>
          <w:rFonts w:eastAsia="Times New Roman"/>
          <w:lang w:eastAsia="pt-BR"/>
        </w:rPr>
        <w:t xml:space="preserve"> deste memorial descritivo, são coincidentes com os marcos da APA da Serra de Santa Helena e seguem os mesmos critérios descritos na Lei Municipal nº 8.217 de 10 de dezembro, a qual, estabelece o Perímetro da APA – SSH e serão identificados por suas respectivas coordenadas UTM.</w:t>
      </w:r>
    </w:p>
    <w:p w:rsidR="006B05F8" w:rsidRPr="00680112" w:rsidRDefault="006B05F8" w:rsidP="006B05F8">
      <w:pPr>
        <w:ind w:firstLine="708"/>
        <w:jc w:val="both"/>
        <w:rPr>
          <w:rFonts w:eastAsia="Times New Roman"/>
          <w:lang w:eastAsia="pt-BR"/>
        </w:rPr>
      </w:pPr>
    </w:p>
    <w:p w:rsidR="006B05F8" w:rsidRPr="00680112" w:rsidRDefault="006B05F8" w:rsidP="006B05F8">
      <w:pPr>
        <w:ind w:firstLine="708"/>
        <w:jc w:val="both"/>
        <w:rPr>
          <w:rFonts w:eastAsia="Times New Roman"/>
          <w:lang w:eastAsia="pt-BR"/>
        </w:rPr>
      </w:pPr>
      <w:r w:rsidRPr="00680112">
        <w:rPr>
          <w:rFonts w:eastAsia="Times New Roman"/>
          <w:lang w:eastAsia="pt-BR"/>
        </w:rPr>
        <w:t xml:space="preserve">Todos os pontos, de </w:t>
      </w:r>
      <w:r w:rsidRPr="00680112">
        <w:rPr>
          <w:rFonts w:eastAsia="Times New Roman"/>
          <w:b/>
          <w:lang w:eastAsia="pt-BR"/>
        </w:rPr>
        <w:t>19</w:t>
      </w:r>
      <w:r>
        <w:rPr>
          <w:rFonts w:eastAsia="Times New Roman"/>
          <w:b/>
          <w:lang w:eastAsia="pt-BR"/>
        </w:rPr>
        <w:t xml:space="preserve"> </w:t>
      </w:r>
      <w:r w:rsidRPr="00680112">
        <w:rPr>
          <w:rFonts w:eastAsia="Times New Roman"/>
          <w:lang w:eastAsia="pt-BR"/>
        </w:rPr>
        <w:t xml:space="preserve">ao </w:t>
      </w:r>
      <w:r w:rsidRPr="00680112">
        <w:rPr>
          <w:rFonts w:eastAsia="Times New Roman"/>
          <w:b/>
          <w:lang w:eastAsia="pt-BR"/>
        </w:rPr>
        <w:t xml:space="preserve">24 </w:t>
      </w:r>
      <w:r w:rsidRPr="00680112">
        <w:rPr>
          <w:rFonts w:eastAsia="Times New Roman"/>
          <w:lang w:eastAsia="pt-BR"/>
        </w:rPr>
        <w:t>deste memorial descritivos, são coincidentes com os pontos da APA do Ribeirão do Paiol e seguem os mesmos critérios descritos na Lei Municipal nº 5.748 de 18 de Dezembro de 1998, a qual descreve seu perímetro e serão identificados por suas respectivas coordenadas UTM.</w:t>
      </w:r>
    </w:p>
    <w:p w:rsidR="006B05F8" w:rsidRPr="00680112" w:rsidRDefault="006B05F8" w:rsidP="006B05F8">
      <w:pPr>
        <w:ind w:firstLine="708"/>
        <w:jc w:val="both"/>
        <w:rPr>
          <w:rFonts w:eastAsia="Times New Roman"/>
          <w:lang w:eastAsia="pt-BR"/>
        </w:rPr>
      </w:pPr>
    </w:p>
    <w:p w:rsidR="006B05F8" w:rsidRPr="00680112" w:rsidRDefault="006B05F8" w:rsidP="006B05F8">
      <w:pPr>
        <w:ind w:firstLine="708"/>
        <w:jc w:val="both"/>
        <w:rPr>
          <w:rFonts w:eastAsia="Times New Roman"/>
          <w:lang w:eastAsia="pt-BR"/>
        </w:rPr>
      </w:pPr>
      <w:r w:rsidRPr="00680112">
        <w:rPr>
          <w:rFonts w:eastAsia="Times New Roman"/>
          <w:lang w:eastAsia="pt-BR"/>
        </w:rPr>
        <w:t xml:space="preserve">Todos os pontos, </w:t>
      </w:r>
      <w:r w:rsidRPr="00680112">
        <w:rPr>
          <w:rFonts w:eastAsia="Times New Roman"/>
          <w:b/>
          <w:lang w:eastAsia="pt-BR"/>
        </w:rPr>
        <w:t>29, 30, 32</w:t>
      </w:r>
      <w:r w:rsidRPr="00680112">
        <w:rPr>
          <w:rFonts w:eastAsia="Times New Roman"/>
          <w:lang w:eastAsia="pt-BR"/>
        </w:rPr>
        <w:t xml:space="preserve"> e </w:t>
      </w:r>
      <w:r w:rsidRPr="00680112">
        <w:rPr>
          <w:rFonts w:eastAsia="Times New Roman"/>
          <w:b/>
          <w:lang w:eastAsia="pt-BR"/>
        </w:rPr>
        <w:t>33</w:t>
      </w:r>
      <w:r w:rsidRPr="00680112">
        <w:rPr>
          <w:rFonts w:eastAsia="Times New Roman"/>
          <w:lang w:eastAsia="pt-BR"/>
        </w:rPr>
        <w:t xml:space="preserve"> deste memorial descritivo, são coincidentes com os pontos da linha de limite da EMBRAPA e seguem os mesmos critérios descritos no seu memorial descritivo, o qual descreve seu perímetro e serão identificados por suas respectivas coordenadas UTM.</w:t>
      </w:r>
    </w:p>
    <w:p w:rsidR="006B05F8" w:rsidRPr="00680112" w:rsidRDefault="006B05F8" w:rsidP="006B05F8">
      <w:pPr>
        <w:ind w:firstLine="708"/>
        <w:jc w:val="both"/>
        <w:rPr>
          <w:rFonts w:eastAsia="Times New Roman"/>
          <w:lang w:eastAsia="pt-BR"/>
        </w:rPr>
      </w:pPr>
    </w:p>
    <w:p w:rsidR="006B05F8" w:rsidRPr="00680112" w:rsidRDefault="006B05F8" w:rsidP="006B05F8">
      <w:pPr>
        <w:ind w:firstLine="708"/>
        <w:jc w:val="both"/>
        <w:rPr>
          <w:rFonts w:eastAsia="Times New Roman"/>
          <w:lang w:eastAsia="pt-BR"/>
        </w:rPr>
      </w:pPr>
      <w:r w:rsidRPr="00680112">
        <w:rPr>
          <w:rFonts w:eastAsia="Times New Roman"/>
          <w:lang w:eastAsia="pt-BR"/>
        </w:rPr>
        <w:t xml:space="preserve">Todos os pontos, </w:t>
      </w:r>
      <w:r w:rsidRPr="00680112">
        <w:rPr>
          <w:rFonts w:eastAsia="Times New Roman"/>
          <w:b/>
          <w:lang w:eastAsia="pt-BR"/>
        </w:rPr>
        <w:t>00</w:t>
      </w:r>
      <w:r w:rsidRPr="00680112">
        <w:rPr>
          <w:rFonts w:eastAsia="Times New Roman"/>
          <w:lang w:eastAsia="pt-BR"/>
        </w:rPr>
        <w:t>,</w:t>
      </w:r>
      <w:r>
        <w:rPr>
          <w:rFonts w:eastAsia="Times New Roman"/>
          <w:lang w:eastAsia="pt-BR"/>
        </w:rPr>
        <w:t xml:space="preserve"> </w:t>
      </w:r>
      <w:r w:rsidRPr="00680112">
        <w:rPr>
          <w:rFonts w:eastAsia="Times New Roman"/>
          <w:b/>
          <w:lang w:eastAsia="pt-BR"/>
        </w:rPr>
        <w:t xml:space="preserve">01, </w:t>
      </w:r>
      <w:r w:rsidRPr="00680112">
        <w:rPr>
          <w:rFonts w:eastAsia="Times New Roman"/>
          <w:lang w:eastAsia="pt-BR"/>
        </w:rPr>
        <w:t xml:space="preserve">de </w:t>
      </w:r>
      <w:r w:rsidRPr="00680112">
        <w:rPr>
          <w:rFonts w:eastAsia="Times New Roman"/>
          <w:b/>
          <w:lang w:eastAsia="pt-BR"/>
        </w:rPr>
        <w:t xml:space="preserve">25 </w:t>
      </w:r>
      <w:r w:rsidRPr="00680112">
        <w:rPr>
          <w:rFonts w:eastAsia="Times New Roman"/>
          <w:lang w:eastAsia="pt-BR"/>
        </w:rPr>
        <w:t xml:space="preserve">ao </w:t>
      </w:r>
      <w:r w:rsidRPr="00680112">
        <w:rPr>
          <w:rFonts w:eastAsia="Times New Roman"/>
          <w:b/>
          <w:lang w:eastAsia="pt-BR"/>
        </w:rPr>
        <w:t>28, 31</w:t>
      </w:r>
      <w:r w:rsidRPr="00680112">
        <w:rPr>
          <w:rFonts w:eastAsia="Times New Roman"/>
          <w:lang w:eastAsia="pt-BR"/>
        </w:rPr>
        <w:t xml:space="preserve"> e de </w:t>
      </w:r>
      <w:r w:rsidRPr="00680112">
        <w:rPr>
          <w:rFonts w:eastAsia="Times New Roman"/>
          <w:b/>
          <w:lang w:eastAsia="pt-BR"/>
        </w:rPr>
        <w:t>34</w:t>
      </w:r>
      <w:r w:rsidRPr="00680112">
        <w:rPr>
          <w:rFonts w:eastAsia="Times New Roman"/>
          <w:lang w:eastAsia="pt-BR"/>
        </w:rPr>
        <w:t xml:space="preserve"> ao </w:t>
      </w:r>
      <w:r w:rsidRPr="00680112">
        <w:rPr>
          <w:rFonts w:eastAsia="Times New Roman"/>
          <w:b/>
          <w:lang w:eastAsia="pt-BR"/>
        </w:rPr>
        <w:t xml:space="preserve">41 </w:t>
      </w:r>
      <w:r w:rsidRPr="00680112">
        <w:rPr>
          <w:rFonts w:eastAsia="Times New Roman"/>
          <w:lang w:eastAsia="pt-BR"/>
        </w:rPr>
        <w:t>deste memorial descritivo, foram descritos tendo como base a Imagem do Satélite Pléiades, ano 2013/2014, com resolução de 50cm, sistema de coordenadas UTM – SIRGAS 2000, de propriedade da Prefeitura Municipal de Sete Lagoas e o Google Earth Pro e serão identificados por suas respectivas coordenadas UTM.</w:t>
      </w:r>
    </w:p>
    <w:p w:rsidR="006B05F8" w:rsidRDefault="006B05F8" w:rsidP="006B16AD">
      <w:pPr>
        <w:ind w:firstLine="2268"/>
        <w:jc w:val="both"/>
        <w:rPr>
          <w:i/>
        </w:rPr>
      </w:pPr>
    </w:p>
    <w:p w:rsidR="00B00A13" w:rsidRDefault="00B00A13" w:rsidP="006B16AD">
      <w:pPr>
        <w:ind w:firstLine="2268"/>
        <w:jc w:val="both"/>
        <w:rPr>
          <w:i/>
        </w:rPr>
      </w:pPr>
    </w:p>
    <w:p w:rsidR="00B00A13" w:rsidRDefault="00B00A13" w:rsidP="006B16AD">
      <w:pPr>
        <w:ind w:firstLine="2268"/>
        <w:jc w:val="both"/>
        <w:rPr>
          <w:i/>
        </w:rPr>
      </w:pPr>
    </w:p>
    <w:p w:rsidR="00B00A13" w:rsidRDefault="00B00A13" w:rsidP="006B16AD">
      <w:pPr>
        <w:ind w:firstLine="2268"/>
        <w:jc w:val="both"/>
        <w:rPr>
          <w:i/>
        </w:rPr>
      </w:pPr>
    </w:p>
    <w:p w:rsidR="00B00A13" w:rsidRDefault="00B00A13" w:rsidP="006B16AD">
      <w:pPr>
        <w:ind w:firstLine="2268"/>
        <w:jc w:val="both"/>
        <w:rPr>
          <w:i/>
        </w:rPr>
      </w:pPr>
    </w:p>
    <w:p w:rsidR="00B00A13" w:rsidRDefault="00B00A13" w:rsidP="006B16AD">
      <w:pPr>
        <w:ind w:firstLine="2268"/>
        <w:jc w:val="both"/>
        <w:rPr>
          <w:i/>
        </w:rPr>
      </w:pPr>
    </w:p>
    <w:p w:rsidR="00B00A13" w:rsidRDefault="00B00A13" w:rsidP="006B16AD">
      <w:pPr>
        <w:ind w:firstLine="2268"/>
        <w:jc w:val="both"/>
        <w:rPr>
          <w:i/>
        </w:rPr>
      </w:pPr>
    </w:p>
    <w:p w:rsidR="00B00A13" w:rsidRDefault="00B00A13" w:rsidP="006B16AD">
      <w:pPr>
        <w:ind w:firstLine="2268"/>
        <w:jc w:val="both"/>
        <w:rPr>
          <w:i/>
        </w:rPr>
      </w:pPr>
    </w:p>
    <w:p w:rsidR="00B00A13" w:rsidRDefault="00B00A13" w:rsidP="006B16AD">
      <w:pPr>
        <w:ind w:firstLine="2268"/>
        <w:jc w:val="both"/>
        <w:rPr>
          <w:i/>
        </w:rPr>
      </w:pPr>
    </w:p>
    <w:p w:rsidR="00B00A13" w:rsidRDefault="00B00A13" w:rsidP="006B16AD">
      <w:pPr>
        <w:ind w:firstLine="2268"/>
        <w:jc w:val="both"/>
        <w:rPr>
          <w:i/>
        </w:rPr>
      </w:pPr>
    </w:p>
    <w:p w:rsidR="00B00A13" w:rsidRDefault="00B00A13" w:rsidP="006B16AD">
      <w:pPr>
        <w:ind w:firstLine="2268"/>
        <w:jc w:val="both"/>
        <w:rPr>
          <w:i/>
        </w:rPr>
      </w:pPr>
    </w:p>
    <w:p w:rsidR="00B00A13" w:rsidRDefault="00B00A13" w:rsidP="006B16AD">
      <w:pPr>
        <w:ind w:firstLine="2268"/>
        <w:jc w:val="both"/>
        <w:rPr>
          <w:i/>
        </w:rPr>
      </w:pPr>
    </w:p>
    <w:p w:rsidR="00B00A13" w:rsidRDefault="00B00A13" w:rsidP="00B00A13">
      <w:pPr>
        <w:pStyle w:val="Recuodecorpodetexto2"/>
        <w:jc w:val="center"/>
        <w:rPr>
          <w:b/>
        </w:rPr>
      </w:pPr>
      <w:r>
        <w:rPr>
          <w:b/>
        </w:rPr>
        <w:lastRenderedPageBreak/>
        <w:t>ANEXO III</w:t>
      </w:r>
    </w:p>
    <w:p w:rsidR="00B00A13" w:rsidRPr="0067074E" w:rsidRDefault="00B00A13" w:rsidP="00B00A13">
      <w:pPr>
        <w:jc w:val="center"/>
        <w:rPr>
          <w:rFonts w:ascii="Arial" w:hAnsi="Arial"/>
          <w:b/>
        </w:rPr>
      </w:pPr>
      <w:r w:rsidRPr="0067074E">
        <w:rPr>
          <w:b/>
        </w:rPr>
        <w:t xml:space="preserve">ÍNDICES URBANÍSTICOS </w:t>
      </w:r>
      <w:r>
        <w:rPr>
          <w:b/>
        </w:rPr>
        <w:t>E PARÂMETROS GERAIS PARA A OCUPAÇÃO D</w:t>
      </w:r>
      <w:r w:rsidRPr="0067074E">
        <w:rPr>
          <w:b/>
        </w:rPr>
        <w:t>O SOLO</w:t>
      </w:r>
    </w:p>
    <w:p w:rsidR="00B00A13" w:rsidRPr="00B00A13" w:rsidRDefault="00B00A13" w:rsidP="00B00A13">
      <w:pPr>
        <w:pStyle w:val="Ttulo3"/>
        <w:rPr>
          <w:rFonts w:ascii="Times New Roman" w:hAnsi="Times New Roman"/>
          <w:color w:val="auto"/>
        </w:rPr>
      </w:pPr>
    </w:p>
    <w:p w:rsidR="00B00A13" w:rsidRPr="00B00A13" w:rsidRDefault="00B00A13" w:rsidP="00B00A13">
      <w:pPr>
        <w:pStyle w:val="Ttulo3"/>
        <w:rPr>
          <w:rFonts w:ascii="Times New Roman" w:hAnsi="Times New Roman"/>
          <w:color w:val="auto"/>
        </w:rPr>
      </w:pPr>
      <w:r w:rsidRPr="00B00A13">
        <w:rPr>
          <w:rFonts w:ascii="Times New Roman" w:hAnsi="Times New Roman"/>
          <w:color w:val="auto"/>
        </w:rPr>
        <w:t>Parâmetros de Ocupação do Solo – ZUR 1</w:t>
      </w:r>
    </w:p>
    <w:p w:rsidR="00B00A13" w:rsidRDefault="00B00A13" w:rsidP="00B00A13"/>
    <w:p w:rsidR="00B00A13" w:rsidRPr="0033151E" w:rsidRDefault="00B00A13" w:rsidP="00B00A13"/>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237"/>
        </w:trPr>
        <w:tc>
          <w:tcPr>
            <w:tcW w:w="4536" w:type="dxa"/>
            <w:tcBorders>
              <w:top w:val="single" w:sz="4" w:space="0" w:color="auto"/>
              <w:left w:val="single" w:sz="4" w:space="0" w:color="auto"/>
              <w:bottom w:val="single" w:sz="4" w:space="0" w:color="auto"/>
              <w:right w:val="single" w:sz="4" w:space="0" w:color="auto"/>
            </w:tcBorders>
            <w:hideMark/>
          </w:tcPr>
          <w:p w:rsidR="00B00A13" w:rsidRPr="000D099F" w:rsidRDefault="00B00A13" w:rsidP="00E964C1">
            <w:pPr>
              <w:jc w:val="center"/>
            </w:pPr>
            <w:r w:rsidRPr="000D099F">
              <w:t>Lotes – predominância de lotes de 200m2 a 300m2</w:t>
            </w:r>
          </w:p>
        </w:tc>
        <w:tc>
          <w:tcPr>
            <w:tcW w:w="4678" w:type="dxa"/>
            <w:tcBorders>
              <w:top w:val="single" w:sz="4" w:space="0" w:color="auto"/>
              <w:left w:val="single" w:sz="4" w:space="0" w:color="auto"/>
              <w:bottom w:val="single" w:sz="4" w:space="0" w:color="auto"/>
              <w:right w:val="single" w:sz="4" w:space="0" w:color="auto"/>
            </w:tcBorders>
            <w:hideMark/>
          </w:tcPr>
          <w:p w:rsidR="00B00A13" w:rsidRPr="000D099F" w:rsidRDefault="00B00A13" w:rsidP="00E964C1">
            <w:pPr>
              <w:jc w:val="center"/>
            </w:pPr>
            <w:r w:rsidRPr="000D099F">
              <w:t xml:space="preserve">Lotes remembrados para equipamentos sociais </w:t>
            </w:r>
          </w:p>
        </w:tc>
      </w:tr>
      <w:tr w:rsidR="00B00A13" w:rsidRPr="000D099F" w:rsidTr="00E964C1">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Taxa de ocupação - 50%</w:t>
            </w:r>
          </w:p>
          <w:p w:rsidR="00B00A13" w:rsidRPr="000D099F" w:rsidRDefault="00B00A13" w:rsidP="00E964C1">
            <w:pPr>
              <w:jc w:val="both"/>
            </w:pPr>
          </w:p>
          <w:p w:rsidR="00B00A13" w:rsidRPr="000D099F" w:rsidRDefault="00B00A13" w:rsidP="00E964C1">
            <w:pPr>
              <w:jc w:val="both"/>
            </w:pPr>
            <w:r w:rsidRPr="000D099F">
              <w:t>Coeficiente de aproveitamento básico - 1,0</w:t>
            </w:r>
          </w:p>
          <w:p w:rsidR="00B00A13" w:rsidRPr="000D099F" w:rsidRDefault="00B00A13" w:rsidP="00E964C1">
            <w:pPr>
              <w:jc w:val="both"/>
            </w:pPr>
          </w:p>
          <w:p w:rsidR="00B00A13" w:rsidRPr="000D099F" w:rsidRDefault="00B00A13" w:rsidP="00E964C1">
            <w:pPr>
              <w:jc w:val="both"/>
            </w:pPr>
            <w:r w:rsidRPr="000D099F">
              <w:t xml:space="preserve">Afastamento lateral mínimo de 1,50m, </w:t>
            </w:r>
          </w:p>
          <w:p w:rsidR="00B00A13" w:rsidRPr="000D099F" w:rsidRDefault="00B00A13" w:rsidP="00E964C1">
            <w:pPr>
              <w:jc w:val="both"/>
            </w:pPr>
          </w:p>
          <w:p w:rsidR="00B00A13" w:rsidRPr="000D099F" w:rsidRDefault="00B00A13" w:rsidP="00E964C1">
            <w:pPr>
              <w:jc w:val="both"/>
            </w:pPr>
            <w:r w:rsidRPr="000D099F">
              <w:t>Construção na divisa com altura máxima de 6,50m.</w:t>
            </w: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 xml:space="preserve">Afastamento de fundo mínimo - 3,0m. Para usos residencial unifamiliar e multifamiliar horizontal - 1,5m     </w:t>
            </w:r>
          </w:p>
          <w:p w:rsidR="00B00A13" w:rsidRPr="000D099F" w:rsidRDefault="00B00A13" w:rsidP="00E964C1">
            <w:pPr>
              <w:jc w:val="both"/>
            </w:pPr>
          </w:p>
          <w:p w:rsidR="00B00A13" w:rsidRPr="000D099F" w:rsidRDefault="00B00A13" w:rsidP="00E964C1">
            <w:pPr>
              <w:jc w:val="both"/>
            </w:pPr>
            <w:r w:rsidRPr="000D099F">
              <w:t>Taxa de Permeabilidade mínima - 20%</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Taxa de ocupação - 60%</w:t>
            </w:r>
          </w:p>
          <w:p w:rsidR="00B00A13" w:rsidRPr="000D099F" w:rsidRDefault="00B00A13" w:rsidP="00E964C1">
            <w:pPr>
              <w:jc w:val="both"/>
            </w:pPr>
          </w:p>
          <w:p w:rsidR="00B00A13" w:rsidRPr="000D099F" w:rsidRDefault="00B00A13" w:rsidP="00E964C1">
            <w:pPr>
              <w:jc w:val="both"/>
            </w:pPr>
            <w:r w:rsidRPr="000D099F">
              <w:t>Coeficiente de aproveitamento básico - 1,2</w:t>
            </w:r>
          </w:p>
          <w:p w:rsidR="00B00A13" w:rsidRPr="000D099F" w:rsidRDefault="00B00A13" w:rsidP="00E964C1">
            <w:pPr>
              <w:jc w:val="both"/>
            </w:pPr>
          </w:p>
          <w:p w:rsidR="00B00A13" w:rsidRPr="000D099F" w:rsidRDefault="00B00A13" w:rsidP="00E964C1">
            <w:pPr>
              <w:jc w:val="both"/>
            </w:pPr>
            <w:r w:rsidRPr="000D099F">
              <w:t>Afastamento lateral mínimo - 1,50m</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tc>
      </w:tr>
    </w:tbl>
    <w:p w:rsidR="00B00A13" w:rsidRPr="000D099F" w:rsidRDefault="00B00A13" w:rsidP="00B00A13">
      <w:pPr>
        <w:jc w:val="center"/>
        <w:rPr>
          <w:b/>
        </w:rPr>
      </w:pPr>
    </w:p>
    <w:p w:rsidR="00B00A13" w:rsidRPr="000D099F" w:rsidRDefault="00B00A13" w:rsidP="00B00A13">
      <w:pPr>
        <w:jc w:val="center"/>
        <w:rPr>
          <w:b/>
        </w:rPr>
      </w:pPr>
    </w:p>
    <w:p w:rsidR="00B00A13" w:rsidRPr="000D099F" w:rsidRDefault="00B00A13" w:rsidP="00B00A13">
      <w:pPr>
        <w:jc w:val="center"/>
        <w:rPr>
          <w:b/>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 w:rsidR="00B00A13" w:rsidRDefault="00B00A13" w:rsidP="00B00A13"/>
    <w:p w:rsidR="00B00A13" w:rsidRDefault="00B00A13" w:rsidP="00B00A13"/>
    <w:p w:rsidR="00B00A13" w:rsidRDefault="00B00A13" w:rsidP="00B00A13">
      <w:pPr>
        <w:pStyle w:val="Ttulo3"/>
        <w:rPr>
          <w:rFonts w:ascii="Times New Roman" w:hAnsi="Times New Roman"/>
          <w:color w:val="auto"/>
        </w:rPr>
      </w:pPr>
      <w:r w:rsidRPr="000D099F">
        <w:rPr>
          <w:rFonts w:ascii="Times New Roman" w:hAnsi="Times New Roman"/>
          <w:color w:val="auto"/>
        </w:rPr>
        <w:t>Parâmetros de Ocupação do Solo – ZUR 2</w:t>
      </w:r>
    </w:p>
    <w:p w:rsidR="00B00A13" w:rsidRDefault="00B00A13" w:rsidP="00B00A13"/>
    <w:p w:rsidR="00B00A13" w:rsidRPr="0033151E" w:rsidRDefault="00B00A13" w:rsidP="00B00A1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237"/>
        </w:trPr>
        <w:tc>
          <w:tcPr>
            <w:tcW w:w="4536" w:type="dxa"/>
          </w:tcPr>
          <w:p w:rsidR="00B00A13" w:rsidRPr="000D099F" w:rsidRDefault="00B00A13" w:rsidP="00E964C1">
            <w:pPr>
              <w:jc w:val="center"/>
            </w:pPr>
            <w:r w:rsidRPr="000D099F">
              <w:t xml:space="preserve">Lotes - predominância de lotes de 360m2 </w:t>
            </w:r>
          </w:p>
          <w:p w:rsidR="00B00A13" w:rsidRPr="000D099F" w:rsidRDefault="00B00A13" w:rsidP="00E964C1">
            <w:pPr>
              <w:jc w:val="center"/>
            </w:pPr>
          </w:p>
        </w:tc>
        <w:tc>
          <w:tcPr>
            <w:tcW w:w="4678" w:type="dxa"/>
          </w:tcPr>
          <w:p w:rsidR="00B00A13" w:rsidRPr="000D099F" w:rsidRDefault="00B00A13" w:rsidP="00E964C1">
            <w:pPr>
              <w:jc w:val="both"/>
            </w:pPr>
            <w:r w:rsidRPr="000D099F">
              <w:t xml:space="preserve">Lotes remembrados para equipamentos sociais </w:t>
            </w:r>
          </w:p>
        </w:tc>
      </w:tr>
      <w:tr w:rsidR="00B00A13" w:rsidRPr="000D099F" w:rsidTr="00E964C1">
        <w:tc>
          <w:tcPr>
            <w:tcW w:w="4536" w:type="dxa"/>
          </w:tcPr>
          <w:p w:rsidR="00B00A13" w:rsidRPr="000D099F" w:rsidRDefault="00B00A13" w:rsidP="00E964C1">
            <w:pPr>
              <w:jc w:val="both"/>
            </w:pPr>
            <w:r w:rsidRPr="000D099F">
              <w:rPr>
                <w:u w:val="single"/>
              </w:rPr>
              <w:t>Taxas de ocupação</w:t>
            </w:r>
            <w:r w:rsidRPr="000D099F">
              <w:t xml:space="preserve">: </w:t>
            </w:r>
          </w:p>
          <w:p w:rsidR="00B00A13" w:rsidRPr="000D099F" w:rsidRDefault="00B00A13" w:rsidP="00E964C1">
            <w:pPr>
              <w:jc w:val="both"/>
            </w:pPr>
          </w:p>
          <w:p w:rsidR="00B00A13" w:rsidRPr="000D099F" w:rsidRDefault="00B00A13" w:rsidP="00E964C1">
            <w:pPr>
              <w:jc w:val="both"/>
            </w:pPr>
            <w:r w:rsidRPr="000D099F">
              <w:t>-60% unifamiliar, multifamiliar horizontal, comercio e serviço de pequeno porte</w:t>
            </w:r>
          </w:p>
          <w:p w:rsidR="00B00A13" w:rsidRPr="000D099F" w:rsidRDefault="00B00A13" w:rsidP="00E964C1">
            <w:pPr>
              <w:jc w:val="both"/>
            </w:pPr>
            <w:r w:rsidRPr="000D099F">
              <w:t xml:space="preserve">-60% para multifamiliar vertical </w:t>
            </w:r>
          </w:p>
          <w:p w:rsidR="00B00A13" w:rsidRPr="000D099F" w:rsidRDefault="00B00A13" w:rsidP="00E964C1">
            <w:pPr>
              <w:jc w:val="both"/>
            </w:pPr>
          </w:p>
          <w:p w:rsidR="00B00A13" w:rsidRPr="000D099F" w:rsidRDefault="00B00A13" w:rsidP="00E964C1">
            <w:pPr>
              <w:jc w:val="both"/>
              <w:rPr>
                <w:u w:val="single"/>
              </w:rPr>
            </w:pPr>
            <w:r w:rsidRPr="000D099F">
              <w:rPr>
                <w:u w:val="single"/>
              </w:rPr>
              <w:t xml:space="preserve">Coeficiente de aproveitamento básico </w:t>
            </w:r>
            <w:r w:rsidRPr="000D099F">
              <w:t xml:space="preserve">-1,2 para unifamiliar, multifamiliar horizontal, misto unifamiliar, misto multifamiliar horizontal, comércio e serviço de pequeno porte; </w:t>
            </w:r>
          </w:p>
          <w:p w:rsidR="00B00A13" w:rsidRPr="000D099F" w:rsidRDefault="00B00A13" w:rsidP="00E964C1">
            <w:pPr>
              <w:jc w:val="both"/>
            </w:pPr>
            <w:r w:rsidRPr="000D099F">
              <w:t xml:space="preserve">-1,5para multifamiliar vertical e uso misto residencial multifamiliar vertical </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t>Afastamento lateral mínimo de 1,50m (construções horizontais) ou conforme cálculo da área de iluminação aberta definida no § 3º, Art. 18 desta Lei e no Código de Obras</w:t>
            </w:r>
          </w:p>
          <w:p w:rsidR="00B00A13" w:rsidRPr="000D099F" w:rsidRDefault="00B00A13" w:rsidP="00E964C1">
            <w:pPr>
              <w:jc w:val="both"/>
            </w:pPr>
          </w:p>
          <w:p w:rsidR="00B00A13" w:rsidRPr="000D099F" w:rsidRDefault="00B00A13" w:rsidP="00E964C1">
            <w:pPr>
              <w:jc w:val="both"/>
            </w:pPr>
            <w:r w:rsidRPr="000D099F">
              <w:t>Construção na divisa com altura máxima de 6,50m.</w:t>
            </w: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 xml:space="preserve">Afastamento de fundo mínimo – 3,0m. Para usos residencial unifamiliar e multifamiliar horizontal - 1,5m     </w:t>
            </w:r>
          </w:p>
          <w:p w:rsidR="00B00A13" w:rsidRPr="000D099F" w:rsidRDefault="00B00A13" w:rsidP="00E964C1">
            <w:pPr>
              <w:jc w:val="both"/>
            </w:pPr>
          </w:p>
          <w:p w:rsidR="00B00A13" w:rsidRPr="000D099F" w:rsidRDefault="00B00A13" w:rsidP="00E964C1">
            <w:pPr>
              <w:jc w:val="both"/>
            </w:pPr>
            <w:r w:rsidRPr="000D099F">
              <w:t>Taxa de Permeabilidade mínima - 20%</w:t>
            </w:r>
          </w:p>
        </w:tc>
        <w:tc>
          <w:tcPr>
            <w:tcW w:w="4678" w:type="dxa"/>
          </w:tcPr>
          <w:p w:rsidR="00B00A13" w:rsidRPr="000D099F" w:rsidRDefault="00B00A13" w:rsidP="00E964C1">
            <w:pPr>
              <w:jc w:val="both"/>
            </w:pPr>
            <w:r w:rsidRPr="000D099F">
              <w:t>Taxa de ocupação - 60%</w:t>
            </w:r>
          </w:p>
          <w:p w:rsidR="00B00A13" w:rsidRPr="000D099F" w:rsidRDefault="00B00A13" w:rsidP="00E964C1">
            <w:pPr>
              <w:jc w:val="both"/>
            </w:pPr>
          </w:p>
          <w:p w:rsidR="00B00A13" w:rsidRPr="000D099F" w:rsidRDefault="00B00A13" w:rsidP="00E964C1">
            <w:pPr>
              <w:jc w:val="both"/>
            </w:pPr>
            <w:r w:rsidRPr="000D099F">
              <w:t>Coeficiente de aproveitamento básico - 1,2</w:t>
            </w:r>
          </w:p>
          <w:p w:rsidR="00B00A13" w:rsidRPr="000D099F" w:rsidRDefault="00B00A13" w:rsidP="00E964C1">
            <w:pPr>
              <w:jc w:val="both"/>
            </w:pPr>
          </w:p>
          <w:p w:rsidR="00B00A13" w:rsidRPr="000D099F" w:rsidRDefault="00B00A13" w:rsidP="00E964C1">
            <w:pPr>
              <w:jc w:val="both"/>
            </w:pPr>
            <w:r w:rsidRPr="000D099F">
              <w:t>Afastamento lateral mínimo - 1,50m</w:t>
            </w: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tc>
      </w:tr>
    </w:tbl>
    <w:p w:rsidR="00B00A13" w:rsidRPr="000D099F"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Pr="0033151E" w:rsidRDefault="00B00A13" w:rsidP="00B00A13"/>
    <w:p w:rsidR="00B00A13" w:rsidRDefault="00B00A13" w:rsidP="00B00A13">
      <w:pPr>
        <w:pStyle w:val="Ttulo3"/>
        <w:rPr>
          <w:rFonts w:ascii="Times New Roman" w:hAnsi="Times New Roman"/>
          <w:color w:val="auto"/>
        </w:rPr>
      </w:pPr>
      <w:r w:rsidRPr="000D099F">
        <w:rPr>
          <w:rFonts w:ascii="Times New Roman" w:hAnsi="Times New Roman"/>
          <w:color w:val="auto"/>
        </w:rPr>
        <w:t>Parâmetros de Ocupação do Solo – ZUR 3</w:t>
      </w:r>
    </w:p>
    <w:p w:rsidR="00B00A13" w:rsidRDefault="00B00A13" w:rsidP="00B00A13"/>
    <w:p w:rsidR="00B00A13" w:rsidRPr="0033151E" w:rsidRDefault="00B00A13" w:rsidP="00B00A1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237"/>
        </w:trPr>
        <w:tc>
          <w:tcPr>
            <w:tcW w:w="4536" w:type="dxa"/>
          </w:tcPr>
          <w:p w:rsidR="00B00A13" w:rsidRPr="000D099F" w:rsidRDefault="00B00A13" w:rsidP="00E964C1">
            <w:pPr>
              <w:jc w:val="center"/>
            </w:pPr>
            <w:r w:rsidRPr="000D099F">
              <w:t xml:space="preserve">Lotes mínimos de 360m2 </w:t>
            </w:r>
          </w:p>
        </w:tc>
        <w:tc>
          <w:tcPr>
            <w:tcW w:w="4678" w:type="dxa"/>
          </w:tcPr>
          <w:p w:rsidR="00B00A13" w:rsidRPr="000D099F" w:rsidRDefault="00B00A13" w:rsidP="00E964C1">
            <w:pPr>
              <w:jc w:val="both"/>
            </w:pPr>
            <w:r w:rsidRPr="000D099F">
              <w:t>Lotes remembrados para uso institucional relacionado a equipamentos sociais, comércio e serviços de médio porte</w:t>
            </w:r>
          </w:p>
          <w:p w:rsidR="00B00A13" w:rsidRPr="000D099F" w:rsidRDefault="00B00A13" w:rsidP="00E964C1">
            <w:pPr>
              <w:jc w:val="both"/>
            </w:pPr>
          </w:p>
        </w:tc>
      </w:tr>
      <w:tr w:rsidR="00B00A13" w:rsidRPr="000D099F" w:rsidTr="00E964C1">
        <w:tc>
          <w:tcPr>
            <w:tcW w:w="4536" w:type="dxa"/>
          </w:tcPr>
          <w:p w:rsidR="00B00A13" w:rsidRPr="000D099F" w:rsidRDefault="00B00A13" w:rsidP="00E964C1">
            <w:pPr>
              <w:jc w:val="both"/>
            </w:pPr>
            <w:r w:rsidRPr="000D099F">
              <w:rPr>
                <w:u w:val="single"/>
              </w:rPr>
              <w:t>Taxas de ocupação</w:t>
            </w:r>
            <w:r w:rsidRPr="000D099F">
              <w:t xml:space="preserve">: </w:t>
            </w:r>
          </w:p>
          <w:p w:rsidR="00B00A13" w:rsidRPr="000D099F" w:rsidRDefault="00B00A13" w:rsidP="00E964C1">
            <w:pPr>
              <w:jc w:val="both"/>
            </w:pPr>
            <w:r w:rsidRPr="000D099F">
              <w:t>-60% unifamiliar, multifamiliar horizontal, comercio e serviço de pequeno porte</w:t>
            </w:r>
          </w:p>
          <w:p w:rsidR="00B00A13" w:rsidRPr="000D099F" w:rsidRDefault="00B00A13" w:rsidP="00E964C1">
            <w:pPr>
              <w:jc w:val="both"/>
            </w:pPr>
            <w:r w:rsidRPr="000D099F">
              <w:t xml:space="preserve">-60% para multifamiliar vertical </w:t>
            </w:r>
          </w:p>
          <w:p w:rsidR="00B00A13" w:rsidRPr="000D099F" w:rsidRDefault="00B00A13" w:rsidP="00E964C1">
            <w:pPr>
              <w:jc w:val="both"/>
            </w:pPr>
            <w:r w:rsidRPr="000D099F">
              <w:t>-70% no térreo para uso misto residencial multifamiliar vertical e 50% demais pavimentos;</w:t>
            </w:r>
          </w:p>
          <w:p w:rsidR="00B00A13" w:rsidRPr="000D099F" w:rsidRDefault="00B00A13" w:rsidP="00E964C1">
            <w:pPr>
              <w:jc w:val="both"/>
            </w:pPr>
          </w:p>
          <w:p w:rsidR="00B00A13" w:rsidRPr="000D099F" w:rsidRDefault="00B00A13" w:rsidP="00E964C1">
            <w:pPr>
              <w:jc w:val="both"/>
            </w:pPr>
            <w:r w:rsidRPr="000D099F">
              <w:rPr>
                <w:u w:val="single"/>
              </w:rPr>
              <w:t xml:space="preserve">Coeficiente de aproveitamento básico </w:t>
            </w:r>
            <w:r w:rsidRPr="000D099F">
              <w:t xml:space="preserve">-1,2 para unifamiliar, multifamiliar horizontal, misto unifamiliar, misto multifamiliar horizontal, comércio e serviço de pequeno porte; </w:t>
            </w:r>
          </w:p>
          <w:p w:rsidR="00B00A13" w:rsidRPr="000D099F" w:rsidRDefault="00B00A13" w:rsidP="00E964C1">
            <w:pPr>
              <w:jc w:val="both"/>
            </w:pPr>
            <w:r w:rsidRPr="000D099F">
              <w:t xml:space="preserve">-1,8para multifamiliar vertical; </w:t>
            </w:r>
          </w:p>
          <w:p w:rsidR="00B00A13" w:rsidRPr="000D099F" w:rsidRDefault="00B00A13" w:rsidP="00E964C1">
            <w:pPr>
              <w:jc w:val="both"/>
            </w:pPr>
            <w:r w:rsidRPr="000D099F">
              <w:t xml:space="preserve">-2,0para uso misto residencial multifamiliar vertical </w:t>
            </w:r>
          </w:p>
          <w:p w:rsidR="00B00A13" w:rsidRPr="000D099F" w:rsidRDefault="00B00A13" w:rsidP="00E964C1">
            <w:pPr>
              <w:jc w:val="both"/>
            </w:pPr>
          </w:p>
          <w:p w:rsidR="00B00A13" w:rsidRPr="000D099F" w:rsidRDefault="00B00A13" w:rsidP="00E964C1">
            <w:pPr>
              <w:jc w:val="both"/>
            </w:pPr>
            <w:r w:rsidRPr="000D099F">
              <w:t>-Afastamento lateral mínimo de 1,50m (construções horizontais) ou conforme cálculo da área de iluminação aberta definida no § 3º, Art. 18 desta Lei e no Código de Obras</w:t>
            </w:r>
          </w:p>
          <w:p w:rsidR="00B00A13" w:rsidRPr="000D099F" w:rsidRDefault="00B00A13" w:rsidP="00E964C1">
            <w:pPr>
              <w:jc w:val="both"/>
            </w:pPr>
          </w:p>
          <w:p w:rsidR="00B00A13" w:rsidRPr="000D099F" w:rsidRDefault="00B00A13" w:rsidP="00E964C1">
            <w:pPr>
              <w:jc w:val="both"/>
            </w:pPr>
            <w:r w:rsidRPr="000D099F">
              <w:t>Construção na divisa com altura máxima de 6,50m.</w:t>
            </w:r>
          </w:p>
          <w:p w:rsidR="00B00A13" w:rsidRPr="000D099F" w:rsidRDefault="00B00A13" w:rsidP="00E964C1">
            <w:pPr>
              <w:jc w:val="both"/>
            </w:pPr>
          </w:p>
          <w:p w:rsidR="00B00A13" w:rsidRPr="000D099F" w:rsidRDefault="00B00A13" w:rsidP="00E964C1">
            <w:pPr>
              <w:jc w:val="both"/>
            </w:pPr>
            <w:r w:rsidRPr="000D099F">
              <w:t>Afastamento frontal mínimo -3,0m</w:t>
            </w:r>
          </w:p>
          <w:p w:rsidR="00B00A13" w:rsidRPr="000D099F" w:rsidRDefault="00B00A13" w:rsidP="00E964C1">
            <w:pPr>
              <w:jc w:val="both"/>
            </w:pPr>
          </w:p>
          <w:p w:rsidR="00B00A13" w:rsidRPr="000D099F" w:rsidRDefault="00B00A13" w:rsidP="00E964C1">
            <w:pPr>
              <w:jc w:val="both"/>
            </w:pPr>
            <w:r w:rsidRPr="000D099F">
              <w:t xml:space="preserve">Afastamento de fundo mínimo – 3,0m. Para usos residencial unifamiliar e multifamiliar horizontal - 1,5m     </w:t>
            </w:r>
          </w:p>
          <w:p w:rsidR="00B00A13" w:rsidRPr="000D099F" w:rsidRDefault="00B00A13" w:rsidP="00E964C1">
            <w:pPr>
              <w:jc w:val="both"/>
            </w:pPr>
          </w:p>
          <w:p w:rsidR="00B00A13" w:rsidRPr="000D099F" w:rsidRDefault="00B00A13" w:rsidP="00E964C1">
            <w:pPr>
              <w:jc w:val="both"/>
            </w:pPr>
            <w:r w:rsidRPr="000D099F">
              <w:t>Taxa de Permeabilidade mínima - 20%</w:t>
            </w:r>
          </w:p>
        </w:tc>
        <w:tc>
          <w:tcPr>
            <w:tcW w:w="4678" w:type="dxa"/>
          </w:tcPr>
          <w:p w:rsidR="00B00A13" w:rsidRPr="000D099F" w:rsidRDefault="00B00A13" w:rsidP="00E964C1">
            <w:pPr>
              <w:jc w:val="both"/>
            </w:pPr>
            <w:r w:rsidRPr="000D099F">
              <w:t>Taxa de ocupação - 60%</w:t>
            </w:r>
          </w:p>
          <w:p w:rsidR="00B00A13" w:rsidRPr="000D099F" w:rsidRDefault="00B00A13" w:rsidP="00E964C1">
            <w:pPr>
              <w:jc w:val="both"/>
            </w:pPr>
          </w:p>
          <w:p w:rsidR="00B00A13" w:rsidRPr="000D099F" w:rsidRDefault="00B00A13" w:rsidP="00E964C1">
            <w:pPr>
              <w:jc w:val="both"/>
            </w:pPr>
            <w:r w:rsidRPr="000D099F">
              <w:t>Coeficiente de aproveitamento básico - 1,2</w:t>
            </w:r>
          </w:p>
          <w:p w:rsidR="00B00A13" w:rsidRPr="000D099F" w:rsidRDefault="00B00A13" w:rsidP="00E964C1">
            <w:pPr>
              <w:jc w:val="both"/>
            </w:pPr>
          </w:p>
          <w:p w:rsidR="00B00A13" w:rsidRPr="000D099F" w:rsidRDefault="00B00A13" w:rsidP="00E964C1">
            <w:pPr>
              <w:jc w:val="both"/>
            </w:pPr>
            <w:r w:rsidRPr="000D099F">
              <w:t>Afastamento lateral mínimo - 1,50m</w:t>
            </w: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tc>
      </w:tr>
    </w:tbl>
    <w:p w:rsidR="00B00A13" w:rsidRPr="000D099F" w:rsidRDefault="00B00A13" w:rsidP="00B00A13">
      <w:pPr>
        <w:jc w:val="center"/>
        <w:rPr>
          <w:b/>
        </w:rPr>
      </w:pPr>
    </w:p>
    <w:p w:rsidR="00B00A13" w:rsidRDefault="00B00A13" w:rsidP="00B00A13">
      <w:pPr>
        <w:rPr>
          <w:lang w:eastAsia="pt-BR"/>
        </w:rPr>
      </w:pPr>
    </w:p>
    <w:p w:rsidR="00B00A13" w:rsidRDefault="00B00A13" w:rsidP="00B00A13">
      <w:pPr>
        <w:rPr>
          <w:lang w:eastAsia="pt-BR"/>
        </w:rPr>
      </w:pPr>
    </w:p>
    <w:p w:rsidR="00B00A13" w:rsidRDefault="00B00A13" w:rsidP="00B00A13">
      <w:pPr>
        <w:rPr>
          <w:lang w:eastAsia="pt-BR"/>
        </w:rPr>
      </w:pPr>
    </w:p>
    <w:p w:rsidR="00B00A13" w:rsidRDefault="00B00A13" w:rsidP="00B00A13">
      <w:pPr>
        <w:rPr>
          <w:lang w:eastAsia="pt-BR"/>
        </w:rPr>
      </w:pPr>
    </w:p>
    <w:p w:rsidR="00B00A13" w:rsidRDefault="00B00A13" w:rsidP="00B00A13">
      <w:pPr>
        <w:rPr>
          <w:lang w:eastAsia="pt-BR"/>
        </w:rPr>
      </w:pPr>
    </w:p>
    <w:p w:rsidR="00B00A13" w:rsidRDefault="00B00A13" w:rsidP="00B00A13">
      <w:pPr>
        <w:rPr>
          <w:lang w:eastAsia="pt-BR"/>
        </w:rPr>
      </w:pPr>
    </w:p>
    <w:p w:rsidR="00B00A13" w:rsidRDefault="00B00A13" w:rsidP="00B00A13">
      <w:pPr>
        <w:rPr>
          <w:lang w:eastAsia="pt-BR"/>
        </w:rPr>
      </w:pPr>
    </w:p>
    <w:p w:rsidR="00B00A13" w:rsidRPr="000D099F" w:rsidRDefault="00B00A13" w:rsidP="00B00A13">
      <w:pPr>
        <w:rPr>
          <w:lang w:eastAsia="pt-BR"/>
        </w:rPr>
      </w:pPr>
    </w:p>
    <w:p w:rsidR="00B00A13" w:rsidRDefault="00B00A13" w:rsidP="00B00A13">
      <w:pPr>
        <w:pStyle w:val="Ttulo3"/>
        <w:rPr>
          <w:rFonts w:ascii="Times New Roman" w:hAnsi="Times New Roman"/>
          <w:color w:val="auto"/>
        </w:rPr>
      </w:pPr>
      <w:r w:rsidRPr="000D099F">
        <w:rPr>
          <w:rFonts w:ascii="Times New Roman" w:hAnsi="Times New Roman"/>
          <w:color w:val="auto"/>
        </w:rPr>
        <w:t>Parâmetros de Ocupação do Solo – ZUR 4</w:t>
      </w:r>
    </w:p>
    <w:p w:rsidR="00B00A13" w:rsidRDefault="00B00A13" w:rsidP="00B00A13"/>
    <w:p w:rsidR="00B00A13" w:rsidRPr="0033151E" w:rsidRDefault="00B00A13" w:rsidP="00B00A1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237"/>
        </w:trPr>
        <w:tc>
          <w:tcPr>
            <w:tcW w:w="4536" w:type="dxa"/>
          </w:tcPr>
          <w:p w:rsidR="00B00A13" w:rsidRPr="000D099F" w:rsidRDefault="00B00A13" w:rsidP="00E964C1">
            <w:pPr>
              <w:jc w:val="center"/>
            </w:pPr>
            <w:r w:rsidRPr="000D099F">
              <w:t xml:space="preserve">Lotes mínimos de 450m2 </w:t>
            </w:r>
          </w:p>
        </w:tc>
        <w:tc>
          <w:tcPr>
            <w:tcW w:w="4678" w:type="dxa"/>
          </w:tcPr>
          <w:p w:rsidR="00B00A13" w:rsidRPr="000D099F" w:rsidRDefault="00B00A13" w:rsidP="00E964C1">
            <w:pPr>
              <w:jc w:val="both"/>
            </w:pPr>
            <w:r w:rsidRPr="000D099F">
              <w:t xml:space="preserve">Lotes remembrados para uso institucional relacionado a equipamentos sociais </w:t>
            </w:r>
          </w:p>
          <w:p w:rsidR="00B00A13" w:rsidRPr="000D099F" w:rsidRDefault="00B00A13" w:rsidP="00E964C1">
            <w:pPr>
              <w:jc w:val="both"/>
            </w:pPr>
          </w:p>
        </w:tc>
      </w:tr>
      <w:tr w:rsidR="00B00A13" w:rsidRPr="000D099F" w:rsidTr="00E964C1">
        <w:tc>
          <w:tcPr>
            <w:tcW w:w="4536" w:type="dxa"/>
          </w:tcPr>
          <w:p w:rsidR="00B00A13" w:rsidRPr="000D099F" w:rsidRDefault="00B00A13" w:rsidP="00E964C1">
            <w:pPr>
              <w:jc w:val="both"/>
              <w:rPr>
                <w:u w:val="single"/>
              </w:rPr>
            </w:pPr>
            <w:r w:rsidRPr="000D099F">
              <w:rPr>
                <w:u w:val="single"/>
              </w:rPr>
              <w:t>Taxa de ocupação :</w:t>
            </w:r>
          </w:p>
          <w:p w:rsidR="00B00A13" w:rsidRPr="000D099F" w:rsidRDefault="00B00A13" w:rsidP="00E964C1">
            <w:pPr>
              <w:jc w:val="both"/>
            </w:pPr>
            <w:r w:rsidRPr="000D099F">
              <w:t>-60% unifamiliar e multifamiliar horizontal</w:t>
            </w:r>
          </w:p>
          <w:p w:rsidR="00B00A13" w:rsidRPr="000D099F" w:rsidRDefault="00B00A13" w:rsidP="00E964C1">
            <w:pPr>
              <w:jc w:val="both"/>
            </w:pPr>
            <w:r w:rsidRPr="000D099F">
              <w:t xml:space="preserve">-60% para multifamiliar vertical </w:t>
            </w:r>
          </w:p>
          <w:p w:rsidR="00B00A13" w:rsidRPr="000D099F" w:rsidRDefault="00B00A13" w:rsidP="00E964C1">
            <w:pPr>
              <w:jc w:val="both"/>
            </w:pPr>
            <w:r w:rsidRPr="000D099F">
              <w:t xml:space="preserve">-70% no térreo para uso misto residencial multifamiliar vertical e 50% demais pavimentos; </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 :</w:t>
            </w:r>
          </w:p>
          <w:p w:rsidR="00B00A13" w:rsidRPr="000D099F" w:rsidRDefault="00B00A13" w:rsidP="00E964C1">
            <w:pPr>
              <w:jc w:val="both"/>
            </w:pPr>
            <w:r w:rsidRPr="000D099F">
              <w:t>1,2 para unifamiliar e multifamiliar horizontal, misto unifamiliar e multifamiliar horizontal, comércio, serviço de pequeno e médio porte;</w:t>
            </w:r>
          </w:p>
          <w:p w:rsidR="00B00A13" w:rsidRPr="000D099F" w:rsidRDefault="00B00A13" w:rsidP="00E964C1">
            <w:pPr>
              <w:jc w:val="both"/>
            </w:pPr>
            <w:r w:rsidRPr="000D099F">
              <w:t>-2,0 para multifamiliar vertical;</w:t>
            </w:r>
          </w:p>
          <w:p w:rsidR="00B00A13" w:rsidRPr="000D099F" w:rsidRDefault="00B00A13" w:rsidP="00E964C1">
            <w:pPr>
              <w:jc w:val="both"/>
            </w:pPr>
            <w:r w:rsidRPr="000D099F">
              <w:t>-2,8 para uso misto residencial multifamiliar vertical</w:t>
            </w:r>
          </w:p>
          <w:p w:rsidR="00B00A13" w:rsidRPr="000D099F" w:rsidRDefault="00B00A13" w:rsidP="00E964C1">
            <w:pPr>
              <w:jc w:val="both"/>
            </w:pPr>
          </w:p>
          <w:p w:rsidR="00B00A13" w:rsidRPr="000D099F" w:rsidRDefault="00B00A13" w:rsidP="00E964C1">
            <w:pPr>
              <w:jc w:val="both"/>
            </w:pPr>
            <w:r w:rsidRPr="000D099F">
              <w:t>Afastamento lateral mínimo de 1,50m (construções horizontais) ou conforme cálculo da área de iluminação aberta definida no § 3º, Art. 18 desta Lei e Código de Obras.</w:t>
            </w:r>
          </w:p>
          <w:p w:rsidR="00B00A13" w:rsidRPr="000D099F" w:rsidRDefault="00B00A13" w:rsidP="00E964C1">
            <w:pPr>
              <w:jc w:val="both"/>
            </w:pPr>
          </w:p>
          <w:p w:rsidR="00B00A13" w:rsidRPr="000D099F" w:rsidRDefault="00B00A13" w:rsidP="00E964C1">
            <w:pPr>
              <w:jc w:val="both"/>
            </w:pPr>
            <w:r w:rsidRPr="000D099F">
              <w:t>Construção na divisa com altura máxima de 6,50m.</w:t>
            </w:r>
          </w:p>
          <w:p w:rsidR="00B00A13" w:rsidRPr="000D099F" w:rsidRDefault="00B00A13" w:rsidP="00E964C1">
            <w:pPr>
              <w:jc w:val="both"/>
            </w:pPr>
          </w:p>
          <w:p w:rsidR="00B00A13" w:rsidRPr="000D099F" w:rsidRDefault="00B00A13" w:rsidP="00E964C1">
            <w:pPr>
              <w:jc w:val="both"/>
            </w:pPr>
            <w:r>
              <w:t xml:space="preserve">Afastamento frontal mínimo - </w:t>
            </w:r>
            <w:r w:rsidRPr="000D099F">
              <w:t>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rPr>
                <w:strike/>
              </w:rPr>
            </w:pPr>
            <w:r w:rsidRPr="000D099F">
              <w:t>Para usos residencial unifamiliar e multifamiliar horizontal - 1,5m</w:t>
            </w:r>
          </w:p>
          <w:p w:rsidR="00B00A13" w:rsidRPr="000D099F" w:rsidRDefault="00B00A13" w:rsidP="00E964C1">
            <w:pPr>
              <w:jc w:val="both"/>
            </w:pPr>
          </w:p>
          <w:p w:rsidR="00B00A13" w:rsidRPr="000D099F" w:rsidRDefault="00B00A13" w:rsidP="00E964C1">
            <w:pPr>
              <w:jc w:val="both"/>
            </w:pPr>
            <w:r w:rsidRPr="000D099F">
              <w:t>Taxa de Permeabilidade mínima - 20%</w:t>
            </w:r>
          </w:p>
        </w:tc>
        <w:tc>
          <w:tcPr>
            <w:tcW w:w="4678" w:type="dxa"/>
          </w:tcPr>
          <w:p w:rsidR="00B00A13" w:rsidRPr="000D099F" w:rsidRDefault="00B00A13" w:rsidP="00E964C1">
            <w:pPr>
              <w:jc w:val="both"/>
            </w:pPr>
            <w:r w:rsidRPr="000D099F">
              <w:t>Taxa de ocupação máxima - 60%</w:t>
            </w:r>
          </w:p>
          <w:p w:rsidR="00B00A13" w:rsidRPr="000D099F" w:rsidRDefault="00B00A13" w:rsidP="00E964C1">
            <w:pPr>
              <w:jc w:val="both"/>
            </w:pPr>
          </w:p>
          <w:p w:rsidR="00B00A13" w:rsidRPr="000D099F" w:rsidRDefault="00B00A13" w:rsidP="00E964C1">
            <w:pPr>
              <w:jc w:val="both"/>
            </w:pPr>
            <w:r w:rsidRPr="000D099F">
              <w:t>Coeficiente de aproveitamento básico - 1,2</w:t>
            </w:r>
          </w:p>
          <w:p w:rsidR="00B00A13" w:rsidRPr="000D099F" w:rsidRDefault="00B00A13" w:rsidP="00E964C1">
            <w:pPr>
              <w:jc w:val="both"/>
            </w:pPr>
          </w:p>
          <w:p w:rsidR="00B00A13" w:rsidRPr="000D099F" w:rsidRDefault="00B00A13" w:rsidP="00E964C1">
            <w:pPr>
              <w:jc w:val="both"/>
            </w:pPr>
            <w:r w:rsidRPr="000D099F">
              <w:t>Afastamento lateral mínimo - 1,50m</w:t>
            </w: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tc>
      </w:tr>
    </w:tbl>
    <w:p w:rsidR="00B00A13" w:rsidRPr="000D099F" w:rsidRDefault="00B00A13" w:rsidP="00B00A13">
      <w:pPr>
        <w:jc w:val="both"/>
        <w:rPr>
          <w:u w:val="single"/>
        </w:rPr>
      </w:pPr>
    </w:p>
    <w:p w:rsidR="00B00A13" w:rsidRPr="000D099F"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Pr="0033151E" w:rsidRDefault="00B00A13" w:rsidP="00B00A13"/>
    <w:p w:rsidR="00B00A13" w:rsidRPr="000D099F" w:rsidRDefault="00B00A13" w:rsidP="00B00A13">
      <w:pPr>
        <w:rPr>
          <w:lang w:eastAsia="pt-BR"/>
        </w:rPr>
      </w:pPr>
    </w:p>
    <w:p w:rsidR="00B00A13" w:rsidRDefault="00B00A13" w:rsidP="00B00A13">
      <w:pPr>
        <w:pStyle w:val="Ttulo3"/>
        <w:rPr>
          <w:rFonts w:ascii="Times New Roman" w:hAnsi="Times New Roman"/>
          <w:color w:val="auto"/>
        </w:rPr>
      </w:pPr>
      <w:r w:rsidRPr="000D099F">
        <w:rPr>
          <w:rFonts w:ascii="Times New Roman" w:hAnsi="Times New Roman"/>
          <w:color w:val="auto"/>
        </w:rPr>
        <w:t>Parâmetros de Ocupação do Solo – ZUR 5</w:t>
      </w:r>
    </w:p>
    <w:p w:rsidR="00B00A13" w:rsidRDefault="00B00A13" w:rsidP="00B00A13"/>
    <w:p w:rsidR="00B00A13" w:rsidRPr="0033151E" w:rsidRDefault="00B00A13" w:rsidP="00B00A1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237"/>
        </w:trPr>
        <w:tc>
          <w:tcPr>
            <w:tcW w:w="4536" w:type="dxa"/>
          </w:tcPr>
          <w:p w:rsidR="00B00A13" w:rsidRPr="000D099F" w:rsidRDefault="00B00A13" w:rsidP="00E964C1">
            <w:pPr>
              <w:jc w:val="center"/>
            </w:pPr>
            <w:r w:rsidRPr="000D099F">
              <w:t xml:space="preserve">Lotes mínimos de 600m2 </w:t>
            </w:r>
          </w:p>
        </w:tc>
        <w:tc>
          <w:tcPr>
            <w:tcW w:w="4678" w:type="dxa"/>
          </w:tcPr>
          <w:p w:rsidR="00B00A13" w:rsidRPr="000D099F" w:rsidRDefault="00B00A13" w:rsidP="00E964C1">
            <w:pPr>
              <w:jc w:val="both"/>
            </w:pPr>
            <w:r w:rsidRPr="000D099F">
              <w:t xml:space="preserve">Lotes remembrados para uso institucional relacionado a equipamentos sociais </w:t>
            </w:r>
          </w:p>
          <w:p w:rsidR="00B00A13" w:rsidRPr="000D099F" w:rsidRDefault="00B00A13" w:rsidP="00E964C1">
            <w:pPr>
              <w:jc w:val="both"/>
            </w:pPr>
          </w:p>
        </w:tc>
      </w:tr>
      <w:tr w:rsidR="00B00A13" w:rsidRPr="000D099F" w:rsidTr="00E964C1">
        <w:tc>
          <w:tcPr>
            <w:tcW w:w="4536" w:type="dxa"/>
          </w:tcPr>
          <w:p w:rsidR="00B00A13" w:rsidRPr="000D099F" w:rsidRDefault="00B00A13" w:rsidP="00E964C1">
            <w:pPr>
              <w:jc w:val="both"/>
              <w:rPr>
                <w:u w:val="single"/>
              </w:rPr>
            </w:pPr>
            <w:r w:rsidRPr="000D099F">
              <w:rPr>
                <w:u w:val="single"/>
              </w:rPr>
              <w:t>Taxa de ocupação :</w:t>
            </w:r>
          </w:p>
          <w:p w:rsidR="00B00A13" w:rsidRPr="000D099F" w:rsidRDefault="00B00A13" w:rsidP="00E964C1">
            <w:pPr>
              <w:jc w:val="both"/>
            </w:pPr>
            <w:r w:rsidRPr="000D099F">
              <w:t>-60% unifamiliar e multifamiliar horizontal</w:t>
            </w:r>
          </w:p>
          <w:p w:rsidR="00B00A13" w:rsidRPr="000D099F" w:rsidRDefault="00B00A13" w:rsidP="00E964C1">
            <w:pPr>
              <w:jc w:val="both"/>
            </w:pPr>
            <w:r w:rsidRPr="000D099F">
              <w:t xml:space="preserve">-60% para multifamiliar vertical </w:t>
            </w:r>
          </w:p>
          <w:p w:rsidR="00B00A13" w:rsidRPr="000D099F" w:rsidRDefault="00B00A13" w:rsidP="00E964C1">
            <w:pPr>
              <w:jc w:val="both"/>
            </w:pPr>
            <w:r w:rsidRPr="000D099F">
              <w:t>-70% no térreo para uso misto residencial multifamiliar vertical e 50% demais pavimentos.</w:t>
            </w:r>
          </w:p>
          <w:p w:rsidR="00B00A13" w:rsidRPr="000D099F" w:rsidRDefault="00B00A13" w:rsidP="00E964C1">
            <w:pPr>
              <w:jc w:val="both"/>
            </w:pPr>
          </w:p>
          <w:p w:rsidR="00B00A13" w:rsidRPr="000D099F" w:rsidRDefault="00B00A13" w:rsidP="00E964C1">
            <w:pPr>
              <w:jc w:val="both"/>
            </w:pPr>
            <w:r w:rsidRPr="000D099F">
              <w:rPr>
                <w:u w:val="single"/>
              </w:rPr>
              <w:t xml:space="preserve">Coeficiente de aproveitamento básico </w:t>
            </w:r>
            <w:r w:rsidRPr="000D099F">
              <w:t xml:space="preserve">-1,2 unifamiliar e multifamiliar horizontal, misto unifamiliar e multifamiliar horizontal, comércio e serviço de pequeno e médio porte </w:t>
            </w:r>
          </w:p>
          <w:p w:rsidR="00B00A13" w:rsidRPr="000D099F" w:rsidRDefault="00B00A13" w:rsidP="00E964C1">
            <w:pPr>
              <w:jc w:val="both"/>
            </w:pPr>
            <w:r w:rsidRPr="000D099F">
              <w:t xml:space="preserve">-3,5 para multifamiliar vertical </w:t>
            </w:r>
          </w:p>
          <w:p w:rsidR="00B00A13" w:rsidRPr="000D099F" w:rsidRDefault="00B00A13" w:rsidP="00E964C1">
            <w:pPr>
              <w:jc w:val="both"/>
            </w:pPr>
            <w:r w:rsidRPr="000D099F">
              <w:t>-4,0 para uso misto residencial multifamiliar vertical</w:t>
            </w:r>
          </w:p>
          <w:p w:rsidR="00B00A13" w:rsidRPr="000D099F" w:rsidRDefault="00B00A13" w:rsidP="00E964C1">
            <w:pPr>
              <w:jc w:val="both"/>
            </w:pPr>
          </w:p>
          <w:p w:rsidR="00B00A13" w:rsidRPr="000D099F" w:rsidRDefault="00B00A13" w:rsidP="00E964C1">
            <w:pPr>
              <w:jc w:val="both"/>
            </w:pPr>
            <w:r w:rsidRPr="000D099F">
              <w:t>-Afastamento lateral mínimo de 1,50m (construções horizontais) ou conforme cálculo da área de iluminação aberta definida no § 3º, Art. 18 desta Lei e Código de Obras.</w:t>
            </w:r>
          </w:p>
          <w:p w:rsidR="00B00A13" w:rsidRPr="000D099F" w:rsidRDefault="00B00A13" w:rsidP="00E964C1">
            <w:pPr>
              <w:jc w:val="both"/>
            </w:pPr>
          </w:p>
          <w:p w:rsidR="00B00A13" w:rsidRPr="000D099F" w:rsidRDefault="00B00A13" w:rsidP="00E964C1">
            <w:pPr>
              <w:jc w:val="both"/>
            </w:pPr>
            <w:r w:rsidRPr="000D099F">
              <w:t>-Construção na divisa com altura máxima de 6,50m.</w:t>
            </w: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Para usos residencial unifamiliar e multifamiliar horizontal - 1,5m</w:t>
            </w:r>
          </w:p>
          <w:p w:rsidR="00B00A13" w:rsidRPr="000D099F" w:rsidRDefault="00B00A13" w:rsidP="00E964C1">
            <w:pPr>
              <w:jc w:val="both"/>
            </w:pPr>
          </w:p>
          <w:p w:rsidR="00B00A13" w:rsidRPr="000D099F" w:rsidRDefault="00B00A13" w:rsidP="00E964C1">
            <w:pPr>
              <w:jc w:val="both"/>
            </w:pPr>
            <w:r w:rsidRPr="000D099F">
              <w:t>Taxa de Permeabilidade mínima - 20%</w:t>
            </w:r>
          </w:p>
        </w:tc>
        <w:tc>
          <w:tcPr>
            <w:tcW w:w="4678" w:type="dxa"/>
          </w:tcPr>
          <w:p w:rsidR="00B00A13" w:rsidRPr="000D099F" w:rsidRDefault="00B00A13" w:rsidP="00E964C1">
            <w:pPr>
              <w:jc w:val="both"/>
            </w:pPr>
            <w:r w:rsidRPr="000D099F">
              <w:rPr>
                <w:u w:val="single"/>
              </w:rPr>
              <w:t>Taxa de ocupação máxima</w:t>
            </w:r>
            <w:r w:rsidRPr="000D099F">
              <w:t xml:space="preserve"> - 60%</w:t>
            </w:r>
          </w:p>
          <w:p w:rsidR="00B00A13" w:rsidRPr="000D099F" w:rsidRDefault="00B00A13" w:rsidP="00E964C1">
            <w:pPr>
              <w:jc w:val="both"/>
            </w:pPr>
          </w:p>
          <w:p w:rsidR="00B00A13" w:rsidRPr="000D099F" w:rsidRDefault="00B00A13" w:rsidP="00E964C1">
            <w:pPr>
              <w:jc w:val="both"/>
            </w:pPr>
            <w:r w:rsidRPr="000D099F">
              <w:t>Coeficiente de aproveitamento básico - 1,2</w:t>
            </w:r>
          </w:p>
          <w:p w:rsidR="00B00A13" w:rsidRPr="000D099F" w:rsidRDefault="00B00A13" w:rsidP="00E964C1">
            <w:pPr>
              <w:jc w:val="both"/>
            </w:pPr>
          </w:p>
          <w:p w:rsidR="00B00A13" w:rsidRPr="000D099F" w:rsidRDefault="00B00A13" w:rsidP="00E964C1">
            <w:pPr>
              <w:jc w:val="both"/>
            </w:pPr>
            <w:r w:rsidRPr="000D099F">
              <w:t>Afastamento lateral mínimo - 1,50m</w:t>
            </w: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tc>
      </w:tr>
    </w:tbl>
    <w:p w:rsidR="00B00A13" w:rsidRPr="000D099F" w:rsidRDefault="00B00A13" w:rsidP="00B00A13">
      <w:pPr>
        <w:jc w:val="center"/>
        <w:rPr>
          <w:b/>
        </w:rPr>
      </w:pPr>
    </w:p>
    <w:p w:rsidR="00B00A13" w:rsidRPr="000D099F" w:rsidRDefault="00B00A13" w:rsidP="00B00A13">
      <w:pPr>
        <w:rPr>
          <w:b/>
        </w:rPr>
      </w:pPr>
    </w:p>
    <w:p w:rsidR="00B00A13" w:rsidRPr="000D099F" w:rsidRDefault="00B00A13" w:rsidP="00B00A13">
      <w:pPr>
        <w:rPr>
          <w:b/>
        </w:rPr>
      </w:pPr>
    </w:p>
    <w:p w:rsidR="00B00A13" w:rsidRPr="000D099F" w:rsidRDefault="00B00A13" w:rsidP="00B00A13">
      <w:pPr>
        <w:rPr>
          <w:b/>
        </w:rPr>
      </w:pPr>
    </w:p>
    <w:p w:rsidR="00B00A13" w:rsidRPr="000D099F" w:rsidRDefault="00B00A13" w:rsidP="00B00A13">
      <w:pPr>
        <w:rPr>
          <w:b/>
        </w:rPr>
      </w:pPr>
    </w:p>
    <w:p w:rsidR="00B00A13" w:rsidRPr="000D099F" w:rsidRDefault="00B00A13" w:rsidP="00B00A13">
      <w:pPr>
        <w:rPr>
          <w:b/>
        </w:rPr>
      </w:pPr>
    </w:p>
    <w:p w:rsidR="00B00A13" w:rsidRPr="000D099F" w:rsidRDefault="00B00A13" w:rsidP="00B00A13">
      <w:pPr>
        <w:rPr>
          <w:b/>
        </w:rPr>
      </w:pPr>
    </w:p>
    <w:p w:rsidR="00B00A13" w:rsidRDefault="00B00A13" w:rsidP="00B00A13">
      <w:pPr>
        <w:rPr>
          <w:b/>
        </w:rPr>
      </w:pPr>
    </w:p>
    <w:p w:rsidR="00B00A13" w:rsidRDefault="00B00A13" w:rsidP="00B00A13">
      <w:pPr>
        <w:rPr>
          <w:b/>
        </w:rPr>
      </w:pPr>
    </w:p>
    <w:p w:rsidR="00B00A13" w:rsidRDefault="00B00A13" w:rsidP="00B00A13">
      <w:pPr>
        <w:rPr>
          <w:b/>
        </w:rPr>
      </w:pPr>
    </w:p>
    <w:p w:rsidR="00B00A13" w:rsidRPr="000D099F" w:rsidRDefault="00B00A13" w:rsidP="00B00A13">
      <w:pPr>
        <w:rPr>
          <w:b/>
        </w:rPr>
      </w:pPr>
    </w:p>
    <w:p w:rsidR="00B00A13" w:rsidRPr="000D099F" w:rsidRDefault="00B00A13" w:rsidP="00B00A13">
      <w:pPr>
        <w:rPr>
          <w:b/>
        </w:rPr>
      </w:pPr>
    </w:p>
    <w:p w:rsidR="00B00A13" w:rsidRPr="000D099F" w:rsidRDefault="00B00A13" w:rsidP="00B00A13"/>
    <w:p w:rsidR="00B00A13" w:rsidRDefault="00B00A13" w:rsidP="00B00A13">
      <w:pPr>
        <w:pStyle w:val="Ttulo3"/>
        <w:rPr>
          <w:rFonts w:ascii="Times New Roman" w:hAnsi="Times New Roman"/>
          <w:color w:val="auto"/>
        </w:rPr>
      </w:pPr>
      <w:r w:rsidRPr="000D099F">
        <w:rPr>
          <w:rFonts w:ascii="Times New Roman" w:hAnsi="Times New Roman"/>
          <w:color w:val="auto"/>
        </w:rPr>
        <w:t>Parâmetros de Ocupação do Solo – ZUR 6</w:t>
      </w:r>
    </w:p>
    <w:p w:rsidR="00B00A13" w:rsidRDefault="00B00A13" w:rsidP="00B00A13"/>
    <w:p w:rsidR="00B00A13" w:rsidRPr="0033151E" w:rsidRDefault="00B00A13" w:rsidP="00B00A1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237"/>
        </w:trPr>
        <w:tc>
          <w:tcPr>
            <w:tcW w:w="4536" w:type="dxa"/>
          </w:tcPr>
          <w:p w:rsidR="00B00A13" w:rsidRPr="000D099F" w:rsidRDefault="00B00A13" w:rsidP="00E964C1">
            <w:pPr>
              <w:jc w:val="center"/>
            </w:pPr>
            <w:r w:rsidRPr="000D099F">
              <w:t>Lotes mínimos de 1000m2</w:t>
            </w:r>
          </w:p>
          <w:p w:rsidR="00B00A13" w:rsidRPr="000D099F" w:rsidRDefault="00B00A13" w:rsidP="00E964C1">
            <w:pPr>
              <w:jc w:val="center"/>
            </w:pPr>
          </w:p>
        </w:tc>
        <w:tc>
          <w:tcPr>
            <w:tcW w:w="4678" w:type="dxa"/>
          </w:tcPr>
          <w:p w:rsidR="00B00A13" w:rsidRPr="000D099F" w:rsidRDefault="00B00A13" w:rsidP="00E964C1">
            <w:pPr>
              <w:jc w:val="center"/>
            </w:pPr>
            <w:r w:rsidRPr="000D099F">
              <w:t>Lotes remembrados para uso institucional</w:t>
            </w:r>
          </w:p>
        </w:tc>
      </w:tr>
      <w:tr w:rsidR="00B00A13" w:rsidRPr="000D099F" w:rsidTr="00E964C1">
        <w:tc>
          <w:tcPr>
            <w:tcW w:w="4536" w:type="dxa"/>
          </w:tcPr>
          <w:p w:rsidR="00B00A13" w:rsidRPr="000D099F" w:rsidRDefault="00B00A13" w:rsidP="00E964C1">
            <w:pPr>
              <w:jc w:val="both"/>
            </w:pPr>
            <w:r w:rsidRPr="000D099F">
              <w:t>Taxa de ocupação – 60%</w:t>
            </w:r>
          </w:p>
          <w:p w:rsidR="00B00A13" w:rsidRPr="000D099F" w:rsidRDefault="00B00A13" w:rsidP="00E964C1">
            <w:pPr>
              <w:jc w:val="both"/>
            </w:pPr>
          </w:p>
          <w:p w:rsidR="00B00A13" w:rsidRPr="000D099F" w:rsidRDefault="00B00A13" w:rsidP="00E964C1">
            <w:pPr>
              <w:jc w:val="both"/>
            </w:pPr>
            <w:r w:rsidRPr="000D099F">
              <w:t>Coeficiente de aproveitamento básico - 1,2</w:t>
            </w:r>
          </w:p>
          <w:p w:rsidR="00B00A13" w:rsidRPr="000D099F" w:rsidRDefault="00B00A13" w:rsidP="00E964C1">
            <w:pPr>
              <w:jc w:val="both"/>
            </w:pPr>
          </w:p>
          <w:p w:rsidR="00B00A13" w:rsidRPr="000D099F" w:rsidRDefault="00B00A13" w:rsidP="00E964C1">
            <w:pPr>
              <w:jc w:val="both"/>
            </w:pPr>
            <w:r w:rsidRPr="000D099F">
              <w:t xml:space="preserve">Afastamento lateral mínimo de 3,00m </w:t>
            </w:r>
          </w:p>
          <w:p w:rsidR="00B00A13" w:rsidRPr="000D099F" w:rsidRDefault="00B00A13" w:rsidP="00E964C1">
            <w:pPr>
              <w:jc w:val="both"/>
            </w:pPr>
          </w:p>
          <w:p w:rsidR="00B00A13" w:rsidRPr="000D099F" w:rsidRDefault="00B00A13" w:rsidP="00E964C1">
            <w:pPr>
              <w:jc w:val="both"/>
            </w:pPr>
            <w:r w:rsidRPr="000D099F">
              <w:t>Afastamento frontal mínimo – 5,0m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- 25%</w:t>
            </w:r>
          </w:p>
        </w:tc>
        <w:tc>
          <w:tcPr>
            <w:tcW w:w="4678" w:type="dxa"/>
          </w:tcPr>
          <w:p w:rsidR="00B00A13" w:rsidRPr="000D099F" w:rsidRDefault="00B00A13" w:rsidP="00E964C1">
            <w:pPr>
              <w:jc w:val="both"/>
            </w:pPr>
            <w:r w:rsidRPr="000D099F">
              <w:t>Taxa de ocupação - 60%</w:t>
            </w:r>
          </w:p>
          <w:p w:rsidR="00B00A13" w:rsidRPr="000D099F" w:rsidRDefault="00B00A13" w:rsidP="00E964C1">
            <w:pPr>
              <w:jc w:val="both"/>
            </w:pPr>
          </w:p>
          <w:p w:rsidR="00B00A13" w:rsidRPr="000D099F" w:rsidRDefault="00B00A13" w:rsidP="00E964C1">
            <w:pPr>
              <w:jc w:val="both"/>
            </w:pPr>
            <w:r w:rsidRPr="000D099F">
              <w:t>Coeficiente de aproveitamento básico - 1,5</w:t>
            </w:r>
          </w:p>
          <w:p w:rsidR="00B00A13" w:rsidRPr="000D099F" w:rsidRDefault="00B00A13" w:rsidP="00E964C1">
            <w:pPr>
              <w:jc w:val="both"/>
            </w:pPr>
          </w:p>
          <w:p w:rsidR="00B00A13" w:rsidRPr="000D099F" w:rsidRDefault="00B00A13" w:rsidP="00E964C1">
            <w:pPr>
              <w:jc w:val="both"/>
            </w:pPr>
            <w:r w:rsidRPr="000D099F">
              <w:t>Afastamento lateral mínimo - 3,00m</w:t>
            </w:r>
          </w:p>
          <w:p w:rsidR="00B00A13" w:rsidRPr="000D099F" w:rsidRDefault="00B00A13" w:rsidP="00E964C1">
            <w:pPr>
              <w:jc w:val="both"/>
            </w:pPr>
          </w:p>
          <w:p w:rsidR="00B00A13" w:rsidRPr="000D099F" w:rsidRDefault="00B00A13" w:rsidP="00E964C1">
            <w:pPr>
              <w:jc w:val="both"/>
            </w:pPr>
            <w:r w:rsidRPr="000D099F">
              <w:t>Afastamento frontal mínimo - 5,0m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- 25%</w:t>
            </w:r>
          </w:p>
          <w:p w:rsidR="00B00A13" w:rsidRPr="000D099F" w:rsidRDefault="00B00A13" w:rsidP="00E964C1">
            <w:pPr>
              <w:jc w:val="both"/>
            </w:pPr>
          </w:p>
        </w:tc>
      </w:tr>
    </w:tbl>
    <w:p w:rsidR="00B00A13" w:rsidRPr="000D099F" w:rsidRDefault="00B00A13" w:rsidP="00B00A13">
      <w:pPr>
        <w:jc w:val="center"/>
        <w:rPr>
          <w:b/>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r w:rsidRPr="000D099F">
        <w:rPr>
          <w:rFonts w:ascii="Times New Roman" w:hAnsi="Times New Roman"/>
          <w:color w:val="auto"/>
        </w:rPr>
        <w:t>Parâmetros de Ocupação do Solo – ZUR 7</w:t>
      </w:r>
    </w:p>
    <w:p w:rsidR="00B00A13" w:rsidRDefault="00B00A13" w:rsidP="00B00A13"/>
    <w:p w:rsidR="00B00A13" w:rsidRPr="006F6A1C" w:rsidRDefault="00B00A13" w:rsidP="00B00A1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20"/>
        <w:gridCol w:w="4394"/>
      </w:tblGrid>
      <w:tr w:rsidR="00B00A13" w:rsidRPr="000D099F" w:rsidTr="00E964C1">
        <w:trPr>
          <w:trHeight w:val="237"/>
        </w:trPr>
        <w:tc>
          <w:tcPr>
            <w:tcW w:w="4820" w:type="dxa"/>
          </w:tcPr>
          <w:p w:rsidR="00B00A13" w:rsidRPr="000D099F" w:rsidRDefault="00B00A13" w:rsidP="00E964C1">
            <w:pPr>
              <w:jc w:val="center"/>
            </w:pPr>
            <w:r w:rsidRPr="000D099F">
              <w:t xml:space="preserve">Lotes: tamanhos variados,sendo o mínimo de 360m2 </w:t>
            </w:r>
          </w:p>
        </w:tc>
        <w:tc>
          <w:tcPr>
            <w:tcW w:w="4394" w:type="dxa"/>
          </w:tcPr>
          <w:p w:rsidR="00B00A13" w:rsidRPr="000D099F" w:rsidRDefault="00B00A13" w:rsidP="00E964C1">
            <w:pPr>
              <w:jc w:val="center"/>
            </w:pPr>
            <w:r w:rsidRPr="000D099F">
              <w:t>Lotes remembrados para uso institucional</w:t>
            </w:r>
          </w:p>
        </w:tc>
      </w:tr>
      <w:tr w:rsidR="00B00A13" w:rsidRPr="000D099F" w:rsidTr="00E964C1">
        <w:tc>
          <w:tcPr>
            <w:tcW w:w="4820" w:type="dxa"/>
          </w:tcPr>
          <w:p w:rsidR="00B00A13" w:rsidRPr="000D099F" w:rsidRDefault="00B00A13" w:rsidP="00E964C1">
            <w:pPr>
              <w:jc w:val="both"/>
            </w:pPr>
            <w:r w:rsidRPr="000D099F">
              <w:t xml:space="preserve">Taxa de ocupação – 60% </w:t>
            </w:r>
          </w:p>
          <w:p w:rsidR="00B00A13" w:rsidRPr="000D099F" w:rsidRDefault="00B00A13" w:rsidP="00E964C1">
            <w:pPr>
              <w:jc w:val="both"/>
            </w:pPr>
          </w:p>
          <w:p w:rsidR="00B00A13" w:rsidRPr="000D099F" w:rsidRDefault="00B00A13" w:rsidP="00E964C1">
            <w:pPr>
              <w:jc w:val="both"/>
            </w:pPr>
            <w:r w:rsidRPr="000D099F">
              <w:t>Coeficiente de aproveitamento básico - 1,2</w:t>
            </w:r>
          </w:p>
          <w:p w:rsidR="00B00A13" w:rsidRPr="000D099F" w:rsidRDefault="00B00A13" w:rsidP="00E964C1">
            <w:pPr>
              <w:jc w:val="both"/>
            </w:pPr>
          </w:p>
          <w:p w:rsidR="00B00A13" w:rsidRPr="000D099F" w:rsidRDefault="00B00A13" w:rsidP="00E964C1">
            <w:pPr>
              <w:jc w:val="both"/>
            </w:pPr>
            <w:r w:rsidRPr="000D099F">
              <w:t xml:space="preserve">Afastamento lateral mínimo de 1,50m </w:t>
            </w:r>
          </w:p>
          <w:p w:rsidR="00B00A13" w:rsidRPr="000D099F" w:rsidRDefault="00B00A13" w:rsidP="00E964C1">
            <w:pPr>
              <w:jc w:val="both"/>
            </w:pPr>
          </w:p>
          <w:p w:rsidR="00B00A13" w:rsidRPr="000D099F" w:rsidRDefault="00B00A13" w:rsidP="00E964C1">
            <w:pPr>
              <w:jc w:val="both"/>
            </w:pPr>
            <w:r w:rsidRPr="000D099F">
              <w:t>Afastamento frontal mínimo –3,0m</w:t>
            </w:r>
          </w:p>
          <w:p w:rsidR="00B00A13" w:rsidRPr="000D099F" w:rsidRDefault="00B00A13" w:rsidP="00E964C1">
            <w:pPr>
              <w:jc w:val="both"/>
            </w:pPr>
          </w:p>
          <w:p w:rsidR="00B00A13" w:rsidRPr="000D099F" w:rsidRDefault="00B00A13" w:rsidP="00E964C1">
            <w:pPr>
              <w:jc w:val="both"/>
            </w:pPr>
            <w:r w:rsidRPr="000D099F">
              <w:t>Afastamento de fundo mínimo – 3,00m</w:t>
            </w:r>
          </w:p>
          <w:p w:rsidR="00B00A13" w:rsidRPr="000D099F" w:rsidRDefault="00B00A13" w:rsidP="00E964C1">
            <w:pPr>
              <w:jc w:val="both"/>
            </w:pPr>
          </w:p>
          <w:p w:rsidR="00B00A13" w:rsidRPr="000D099F" w:rsidRDefault="00B00A13" w:rsidP="00E964C1">
            <w:pPr>
              <w:jc w:val="both"/>
              <w:rPr>
                <w:strike/>
              </w:rPr>
            </w:pPr>
            <w:r w:rsidRPr="000D099F">
              <w:t xml:space="preserve">Para usos residencial unifamiliar e multifamiliar horizontal - 1,5m   </w:t>
            </w:r>
          </w:p>
          <w:p w:rsidR="00B00A13" w:rsidRPr="000D099F" w:rsidRDefault="00B00A13" w:rsidP="00E964C1">
            <w:pPr>
              <w:jc w:val="both"/>
            </w:pPr>
          </w:p>
          <w:p w:rsidR="00B00A13" w:rsidRPr="000D099F" w:rsidRDefault="00B00A13" w:rsidP="00E964C1">
            <w:pPr>
              <w:jc w:val="both"/>
            </w:pPr>
            <w:r w:rsidRPr="000D099F">
              <w:t>Taxa de Permeabilidade mínima - 25%</w:t>
            </w:r>
          </w:p>
        </w:tc>
        <w:tc>
          <w:tcPr>
            <w:tcW w:w="4394" w:type="dxa"/>
          </w:tcPr>
          <w:p w:rsidR="00B00A13" w:rsidRPr="000D099F" w:rsidRDefault="00B00A13" w:rsidP="00E964C1">
            <w:pPr>
              <w:jc w:val="both"/>
            </w:pPr>
            <w:r w:rsidRPr="000D099F">
              <w:t>Taxa de ocupação - 60%</w:t>
            </w:r>
          </w:p>
          <w:p w:rsidR="00B00A13" w:rsidRPr="000D099F" w:rsidRDefault="00B00A13" w:rsidP="00E964C1">
            <w:pPr>
              <w:jc w:val="both"/>
            </w:pPr>
          </w:p>
          <w:p w:rsidR="00B00A13" w:rsidRPr="000D099F" w:rsidRDefault="00B00A13" w:rsidP="00E964C1">
            <w:pPr>
              <w:jc w:val="both"/>
            </w:pPr>
            <w:r w:rsidRPr="000D099F">
              <w:t>Coeficiente de aproveitamento básico - 1,5</w:t>
            </w:r>
          </w:p>
          <w:p w:rsidR="00B00A13" w:rsidRPr="000D099F" w:rsidRDefault="00B00A13" w:rsidP="00E964C1">
            <w:pPr>
              <w:jc w:val="both"/>
            </w:pPr>
          </w:p>
          <w:p w:rsidR="00B00A13" w:rsidRPr="000D099F" w:rsidRDefault="00B00A13" w:rsidP="00E964C1">
            <w:pPr>
              <w:jc w:val="both"/>
            </w:pPr>
            <w:r w:rsidRPr="000D099F">
              <w:t>Afastamento lateral mínimo - 3,00m</w:t>
            </w: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- 25%</w:t>
            </w:r>
          </w:p>
          <w:p w:rsidR="00B00A13" w:rsidRPr="000D099F" w:rsidRDefault="00B00A13" w:rsidP="00E964C1">
            <w:pPr>
              <w:jc w:val="both"/>
            </w:pPr>
          </w:p>
        </w:tc>
      </w:tr>
    </w:tbl>
    <w:p w:rsidR="00B00A13" w:rsidRDefault="00B00A13" w:rsidP="00B00A13">
      <w:pPr>
        <w:pStyle w:val="Ttulo3"/>
        <w:rPr>
          <w:rFonts w:ascii="Times New Roman" w:hAnsi="Times New Roman"/>
          <w:color w:val="auto"/>
        </w:rPr>
      </w:pPr>
    </w:p>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Pr="00D850AC" w:rsidRDefault="00B00A13" w:rsidP="00B00A13"/>
    <w:p w:rsidR="00B00A13" w:rsidRDefault="00B00A13" w:rsidP="00B00A13">
      <w:pPr>
        <w:pStyle w:val="Ttulo3"/>
        <w:rPr>
          <w:rFonts w:ascii="Times New Roman" w:hAnsi="Times New Roman"/>
          <w:color w:val="auto"/>
        </w:rPr>
      </w:pPr>
      <w:r w:rsidRPr="000D099F">
        <w:rPr>
          <w:rFonts w:ascii="Times New Roman" w:hAnsi="Times New Roman"/>
          <w:color w:val="auto"/>
        </w:rPr>
        <w:t>Parâmetros de Ocupação do Solo – ZUR Social 1</w:t>
      </w:r>
    </w:p>
    <w:p w:rsidR="00B00A13" w:rsidRDefault="00B00A13" w:rsidP="00B00A13"/>
    <w:p w:rsidR="00B00A13" w:rsidRPr="006F6A1C" w:rsidRDefault="00B00A13" w:rsidP="00B00A1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237"/>
        </w:trPr>
        <w:tc>
          <w:tcPr>
            <w:tcW w:w="4536" w:type="dxa"/>
          </w:tcPr>
          <w:p w:rsidR="00B00A13" w:rsidRPr="000D099F" w:rsidRDefault="00B00A13" w:rsidP="00E964C1">
            <w:pPr>
              <w:jc w:val="center"/>
            </w:pPr>
            <w:r w:rsidRPr="000D099F">
              <w:t>Lotes – mínimos de 200m2 a 240m2</w:t>
            </w:r>
          </w:p>
          <w:p w:rsidR="00B00A13" w:rsidRPr="000D099F" w:rsidRDefault="00B00A13" w:rsidP="00E964C1">
            <w:pPr>
              <w:jc w:val="center"/>
            </w:pPr>
          </w:p>
        </w:tc>
        <w:tc>
          <w:tcPr>
            <w:tcW w:w="4678" w:type="dxa"/>
          </w:tcPr>
          <w:p w:rsidR="00B00A13" w:rsidRPr="000D099F" w:rsidRDefault="00B00A13" w:rsidP="00E964C1">
            <w:pPr>
              <w:jc w:val="center"/>
            </w:pPr>
            <w:r w:rsidRPr="000D099F">
              <w:t xml:space="preserve">Lotes remembrados para equipamentos sociais públicos </w:t>
            </w:r>
          </w:p>
        </w:tc>
      </w:tr>
      <w:tr w:rsidR="00B00A13" w:rsidRPr="000D099F" w:rsidTr="00E964C1">
        <w:tc>
          <w:tcPr>
            <w:tcW w:w="4536" w:type="dxa"/>
          </w:tcPr>
          <w:p w:rsidR="00B00A13" w:rsidRPr="000D099F" w:rsidRDefault="00B00A13" w:rsidP="00E964C1">
            <w:pPr>
              <w:jc w:val="both"/>
            </w:pPr>
            <w:r w:rsidRPr="000D099F">
              <w:t>Taxa de ocupação – 50%</w:t>
            </w:r>
          </w:p>
          <w:p w:rsidR="00B00A13" w:rsidRPr="000D099F" w:rsidRDefault="00B00A13" w:rsidP="00E964C1">
            <w:pPr>
              <w:jc w:val="both"/>
            </w:pPr>
          </w:p>
          <w:p w:rsidR="00B00A13" w:rsidRPr="000D099F" w:rsidRDefault="00B00A13" w:rsidP="00E964C1">
            <w:pPr>
              <w:jc w:val="both"/>
            </w:pPr>
            <w:r w:rsidRPr="000D099F">
              <w:t>Coeficiente de aproveitamento básico - 1,0</w:t>
            </w:r>
          </w:p>
          <w:p w:rsidR="00B00A13" w:rsidRPr="000D099F" w:rsidRDefault="00B00A13" w:rsidP="00E964C1">
            <w:pPr>
              <w:jc w:val="both"/>
            </w:pPr>
          </w:p>
          <w:p w:rsidR="00B00A13" w:rsidRPr="000D099F" w:rsidRDefault="00B00A13" w:rsidP="00E964C1">
            <w:pPr>
              <w:jc w:val="both"/>
            </w:pPr>
            <w:r w:rsidRPr="000D099F">
              <w:t xml:space="preserve">Afastamento lateral mínimo de 1,50m, </w:t>
            </w:r>
          </w:p>
          <w:p w:rsidR="00B00A13" w:rsidRPr="000D099F" w:rsidRDefault="00B00A13" w:rsidP="00E964C1">
            <w:pPr>
              <w:jc w:val="both"/>
            </w:pPr>
          </w:p>
          <w:p w:rsidR="00B00A13" w:rsidRPr="000D099F" w:rsidRDefault="00B00A13" w:rsidP="00E964C1">
            <w:pPr>
              <w:jc w:val="both"/>
            </w:pPr>
            <w:r w:rsidRPr="000D099F">
              <w:t>- Construção na divisa com 6,50m de altura máxima</w:t>
            </w: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1,5m</w:t>
            </w:r>
          </w:p>
          <w:p w:rsidR="00B00A13" w:rsidRPr="000D099F" w:rsidRDefault="00B00A13" w:rsidP="00E964C1">
            <w:pPr>
              <w:jc w:val="both"/>
            </w:pPr>
          </w:p>
          <w:p w:rsidR="00B00A13" w:rsidRPr="000D099F" w:rsidRDefault="00B00A13" w:rsidP="00E964C1">
            <w:pPr>
              <w:jc w:val="both"/>
            </w:pPr>
            <w:r w:rsidRPr="000D099F">
              <w:t>Taxa de Permeabilidade mínima - 20%</w:t>
            </w:r>
          </w:p>
        </w:tc>
        <w:tc>
          <w:tcPr>
            <w:tcW w:w="4678" w:type="dxa"/>
          </w:tcPr>
          <w:p w:rsidR="00B00A13" w:rsidRPr="000D099F" w:rsidRDefault="00B00A13" w:rsidP="00E964C1">
            <w:pPr>
              <w:jc w:val="both"/>
            </w:pPr>
            <w:r w:rsidRPr="000D099F">
              <w:t>Taxa de ocupação - 60%</w:t>
            </w:r>
          </w:p>
          <w:p w:rsidR="00B00A13" w:rsidRPr="000D099F" w:rsidRDefault="00B00A13" w:rsidP="00E964C1">
            <w:pPr>
              <w:jc w:val="both"/>
            </w:pPr>
          </w:p>
          <w:p w:rsidR="00B00A13" w:rsidRPr="000D099F" w:rsidRDefault="00B00A13" w:rsidP="00E964C1">
            <w:pPr>
              <w:jc w:val="both"/>
            </w:pPr>
            <w:r w:rsidRPr="000D099F">
              <w:t>Coeficiente de aproveitamento básico - 1,2</w:t>
            </w:r>
          </w:p>
          <w:p w:rsidR="00B00A13" w:rsidRPr="000D099F" w:rsidRDefault="00B00A13" w:rsidP="00E964C1">
            <w:pPr>
              <w:jc w:val="both"/>
            </w:pPr>
          </w:p>
          <w:p w:rsidR="00B00A13" w:rsidRPr="000D099F" w:rsidRDefault="00B00A13" w:rsidP="00E964C1">
            <w:pPr>
              <w:jc w:val="both"/>
            </w:pPr>
            <w:r w:rsidRPr="000D099F">
              <w:t>Afastamento lateral mínimo - 1,50m</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- 20%</w:t>
            </w:r>
          </w:p>
        </w:tc>
      </w:tr>
    </w:tbl>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r w:rsidRPr="000D099F">
        <w:rPr>
          <w:rFonts w:ascii="Times New Roman" w:hAnsi="Times New Roman"/>
          <w:color w:val="auto"/>
        </w:rPr>
        <w:t>Parâmetros de Ocupação do Solo – ZUR Social 2</w:t>
      </w:r>
    </w:p>
    <w:p w:rsidR="00B00A13" w:rsidRDefault="00B00A13" w:rsidP="00B00A13"/>
    <w:p w:rsidR="00B00A13" w:rsidRPr="006F6A1C" w:rsidRDefault="00B00A13" w:rsidP="00B00A1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237"/>
        </w:trPr>
        <w:tc>
          <w:tcPr>
            <w:tcW w:w="4536" w:type="dxa"/>
          </w:tcPr>
          <w:p w:rsidR="00B00A13" w:rsidRPr="000D099F" w:rsidRDefault="00B00A13" w:rsidP="00E964C1">
            <w:pPr>
              <w:jc w:val="center"/>
            </w:pPr>
            <w:r w:rsidRPr="000D099F">
              <w:t>Lotes – mínimos de 200m2 a 240m2</w:t>
            </w:r>
          </w:p>
          <w:p w:rsidR="00B00A13" w:rsidRPr="000D099F" w:rsidRDefault="00B00A13" w:rsidP="00E964C1">
            <w:pPr>
              <w:jc w:val="center"/>
            </w:pPr>
          </w:p>
        </w:tc>
        <w:tc>
          <w:tcPr>
            <w:tcW w:w="4678" w:type="dxa"/>
          </w:tcPr>
          <w:p w:rsidR="00B00A13" w:rsidRPr="000D099F" w:rsidRDefault="00B00A13" w:rsidP="00E964C1">
            <w:pPr>
              <w:jc w:val="center"/>
            </w:pPr>
            <w:r w:rsidRPr="000D099F">
              <w:t xml:space="preserve">Lotes remembrados para equipamentos sociais públicos </w:t>
            </w:r>
          </w:p>
        </w:tc>
      </w:tr>
      <w:tr w:rsidR="00B00A13" w:rsidRPr="000D099F" w:rsidTr="00E964C1">
        <w:tc>
          <w:tcPr>
            <w:tcW w:w="4536" w:type="dxa"/>
          </w:tcPr>
          <w:p w:rsidR="00B00A13" w:rsidRPr="000D099F" w:rsidRDefault="00B00A13" w:rsidP="00E964C1">
            <w:pPr>
              <w:jc w:val="both"/>
            </w:pPr>
            <w:r w:rsidRPr="000D099F">
              <w:t>Taxa de ocupação – 50%</w:t>
            </w:r>
          </w:p>
          <w:p w:rsidR="00B00A13" w:rsidRPr="000D099F" w:rsidRDefault="00B00A13" w:rsidP="00E964C1">
            <w:pPr>
              <w:jc w:val="both"/>
            </w:pPr>
          </w:p>
          <w:p w:rsidR="00B00A13" w:rsidRPr="000D099F" w:rsidRDefault="00B00A13" w:rsidP="00E964C1">
            <w:pPr>
              <w:jc w:val="both"/>
            </w:pPr>
            <w:r w:rsidRPr="000D099F">
              <w:t>Coeficiente de aproveitamento básico - 2,0</w:t>
            </w:r>
          </w:p>
          <w:p w:rsidR="00B00A13" w:rsidRPr="000D099F" w:rsidRDefault="00B00A13" w:rsidP="00E964C1">
            <w:pPr>
              <w:jc w:val="both"/>
            </w:pPr>
          </w:p>
          <w:p w:rsidR="00B00A13" w:rsidRPr="000D099F" w:rsidRDefault="00B00A13" w:rsidP="00E964C1">
            <w:pPr>
              <w:jc w:val="both"/>
            </w:pPr>
            <w:r w:rsidRPr="000D099F">
              <w:t>Afastamento lateral mínimo de 1,50m,</w:t>
            </w:r>
          </w:p>
          <w:p w:rsidR="00B00A13" w:rsidRPr="000D099F" w:rsidRDefault="00B00A13" w:rsidP="00E964C1">
            <w:pPr>
              <w:jc w:val="both"/>
            </w:pPr>
            <w:r w:rsidRPr="000D099F">
              <w:t>- Construção na divisa com 6,50m de altura máxima.</w:t>
            </w: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- 20%</w:t>
            </w:r>
          </w:p>
        </w:tc>
        <w:tc>
          <w:tcPr>
            <w:tcW w:w="4678" w:type="dxa"/>
          </w:tcPr>
          <w:p w:rsidR="00B00A13" w:rsidRPr="000D099F" w:rsidRDefault="00B00A13" w:rsidP="00E964C1">
            <w:pPr>
              <w:jc w:val="both"/>
            </w:pPr>
            <w:r w:rsidRPr="000D099F">
              <w:t>Taxa de ocupação - 60%</w:t>
            </w:r>
          </w:p>
          <w:p w:rsidR="00B00A13" w:rsidRPr="000D099F" w:rsidRDefault="00B00A13" w:rsidP="00E964C1">
            <w:pPr>
              <w:jc w:val="both"/>
            </w:pPr>
          </w:p>
          <w:p w:rsidR="00B00A13" w:rsidRPr="000D099F" w:rsidRDefault="00B00A13" w:rsidP="00E964C1">
            <w:pPr>
              <w:jc w:val="both"/>
            </w:pPr>
            <w:r w:rsidRPr="000D099F">
              <w:t>Coeficiente de aproveitamento básico - 1,2</w:t>
            </w:r>
          </w:p>
          <w:p w:rsidR="00B00A13" w:rsidRPr="000D099F" w:rsidRDefault="00B00A13" w:rsidP="00E964C1">
            <w:pPr>
              <w:jc w:val="both"/>
            </w:pPr>
          </w:p>
          <w:p w:rsidR="00B00A13" w:rsidRPr="000D099F" w:rsidRDefault="00B00A13" w:rsidP="00E964C1">
            <w:pPr>
              <w:jc w:val="both"/>
            </w:pPr>
            <w:r w:rsidRPr="000D099F">
              <w:t>Afastamento lateral mínimo - 1,50m</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t>Afastamento frontal mínimo - 3,0m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p>
          <w:p w:rsidR="00B00A13" w:rsidRPr="000D099F" w:rsidRDefault="00B00A13" w:rsidP="00E964C1">
            <w:pPr>
              <w:jc w:val="both"/>
            </w:pPr>
            <w:r w:rsidRPr="000D099F">
              <w:t>Taxa de Permeabilidade mínima - 20%</w:t>
            </w:r>
          </w:p>
        </w:tc>
      </w:tr>
    </w:tbl>
    <w:p w:rsidR="00B00A13" w:rsidRDefault="00B00A13" w:rsidP="00B00A13">
      <w:pPr>
        <w:ind w:firstLine="2268"/>
        <w:jc w:val="both"/>
      </w:pPr>
    </w:p>
    <w:p w:rsidR="00B00A13" w:rsidRDefault="00B00A13" w:rsidP="00B00A13">
      <w:pPr>
        <w:ind w:firstLine="2268"/>
        <w:jc w:val="both"/>
      </w:pPr>
    </w:p>
    <w:p w:rsidR="00B00A13" w:rsidRDefault="00B00A13" w:rsidP="00B00A13">
      <w:pPr>
        <w:ind w:firstLine="2268"/>
        <w:jc w:val="both"/>
      </w:pPr>
    </w:p>
    <w:p w:rsidR="00B00A13" w:rsidRDefault="00B00A13" w:rsidP="00B00A13">
      <w:pPr>
        <w:ind w:firstLine="2268"/>
        <w:jc w:val="both"/>
      </w:pPr>
    </w:p>
    <w:p w:rsidR="00B00A13" w:rsidRDefault="00B00A13" w:rsidP="00B00A13">
      <w:pPr>
        <w:ind w:firstLine="2268"/>
        <w:jc w:val="both"/>
      </w:pPr>
    </w:p>
    <w:p w:rsidR="00B00A13" w:rsidRDefault="00B00A13" w:rsidP="00B00A13">
      <w:pPr>
        <w:ind w:firstLine="2268"/>
        <w:jc w:val="both"/>
      </w:pPr>
    </w:p>
    <w:p w:rsidR="00B00A13" w:rsidRDefault="00B00A13" w:rsidP="00B00A13">
      <w:pPr>
        <w:ind w:firstLine="2268"/>
        <w:jc w:val="both"/>
      </w:pPr>
    </w:p>
    <w:p w:rsidR="00B00A13" w:rsidRDefault="00B00A13" w:rsidP="00B00A13">
      <w:pPr>
        <w:ind w:firstLine="2268"/>
        <w:jc w:val="both"/>
      </w:pPr>
    </w:p>
    <w:p w:rsidR="00B00A13" w:rsidRPr="000D099F" w:rsidRDefault="00B00A13" w:rsidP="00B00A13">
      <w:pPr>
        <w:ind w:firstLine="2268"/>
        <w:jc w:val="both"/>
      </w:pPr>
    </w:p>
    <w:p w:rsidR="00B00A13" w:rsidRDefault="00B00A13" w:rsidP="00B00A13">
      <w:pPr>
        <w:pStyle w:val="Ttulo3"/>
        <w:rPr>
          <w:rFonts w:ascii="Times New Roman" w:hAnsi="Times New Roman"/>
          <w:color w:val="auto"/>
        </w:rPr>
      </w:pPr>
      <w:r w:rsidRPr="000D099F">
        <w:rPr>
          <w:rFonts w:ascii="Times New Roman" w:hAnsi="Times New Roman"/>
          <w:color w:val="auto"/>
        </w:rPr>
        <w:t>Parâmetros de Ocupação do Solo – ZAPC*</w:t>
      </w:r>
    </w:p>
    <w:p w:rsidR="00B00A13" w:rsidRDefault="00B00A13" w:rsidP="00B00A13"/>
    <w:p w:rsidR="00B00A13" w:rsidRPr="006F6A1C" w:rsidRDefault="00B00A13" w:rsidP="00B00A1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237"/>
        </w:trPr>
        <w:tc>
          <w:tcPr>
            <w:tcW w:w="4536" w:type="dxa"/>
          </w:tcPr>
          <w:p w:rsidR="00B00A13" w:rsidRPr="000D099F" w:rsidRDefault="00B00A13" w:rsidP="00E964C1">
            <w:pPr>
              <w:jc w:val="center"/>
            </w:pPr>
            <w:r w:rsidRPr="000D099F">
              <w:t xml:space="preserve">Lotes – lotes tamanhos variados </w:t>
            </w:r>
          </w:p>
        </w:tc>
        <w:tc>
          <w:tcPr>
            <w:tcW w:w="4678" w:type="dxa"/>
          </w:tcPr>
          <w:p w:rsidR="00B00A13" w:rsidRPr="000D099F" w:rsidRDefault="00B00A13" w:rsidP="00E964C1">
            <w:pPr>
              <w:jc w:val="both"/>
            </w:pPr>
            <w:r w:rsidRPr="000D099F">
              <w:t>Lotes remembrados, área máxima de 720m², para equipamentos sociais públicos e para comércio e serviços de apoio ao turismo</w:t>
            </w:r>
          </w:p>
        </w:tc>
      </w:tr>
      <w:tr w:rsidR="00B00A13" w:rsidRPr="000D099F" w:rsidTr="00E964C1">
        <w:tc>
          <w:tcPr>
            <w:tcW w:w="4536" w:type="dxa"/>
          </w:tcPr>
          <w:p w:rsidR="00B00A13" w:rsidRPr="000D099F" w:rsidRDefault="00B00A13" w:rsidP="00E964C1">
            <w:pPr>
              <w:jc w:val="both"/>
              <w:rPr>
                <w:u w:val="single"/>
              </w:rPr>
            </w:pPr>
            <w:r w:rsidRPr="000D099F">
              <w:rPr>
                <w:u w:val="single"/>
              </w:rPr>
              <w:t>Taxa de ocupação:</w:t>
            </w:r>
          </w:p>
          <w:p w:rsidR="00B00A13" w:rsidRPr="000D099F" w:rsidRDefault="00B00A13" w:rsidP="00E964C1">
            <w:pPr>
              <w:jc w:val="both"/>
            </w:pPr>
            <w:r w:rsidRPr="000D099F">
              <w:t xml:space="preserve">-50% unifamiliar e multifamiliar vertical </w:t>
            </w:r>
          </w:p>
          <w:p w:rsidR="00B00A13" w:rsidRPr="000D099F" w:rsidRDefault="00B00A13" w:rsidP="00E964C1">
            <w:pPr>
              <w:jc w:val="both"/>
            </w:pPr>
            <w:r w:rsidRPr="000D099F">
              <w:t>-70% no térreo para uso multifamiliar vertical misto e 50% demais pavimentos</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w:t>
            </w:r>
          </w:p>
          <w:p w:rsidR="00B00A13" w:rsidRPr="000D099F" w:rsidRDefault="00B00A13" w:rsidP="00E964C1">
            <w:pPr>
              <w:jc w:val="both"/>
            </w:pPr>
            <w:r w:rsidRPr="000D099F">
              <w:t xml:space="preserve">-1,0 unifamiliar, </w:t>
            </w:r>
          </w:p>
          <w:p w:rsidR="00B00A13" w:rsidRPr="000D099F" w:rsidRDefault="00B00A13" w:rsidP="00E964C1">
            <w:pPr>
              <w:jc w:val="both"/>
            </w:pPr>
            <w:r w:rsidRPr="000D099F">
              <w:t>- Demais usos: máximo de 03 (três) pavimentos acima do nível médio do passeio</w:t>
            </w:r>
          </w:p>
          <w:p w:rsidR="00B00A13" w:rsidRPr="000D099F" w:rsidRDefault="00B00A13" w:rsidP="00E964C1">
            <w:pPr>
              <w:jc w:val="both"/>
            </w:pPr>
            <w:r w:rsidRPr="000D099F">
              <w:t>- Limite de altura máxima de 12m, contados da laje de piso do pavimento térreo à face superior da laje de cobertura do último pavimento. Acima disto será permitido apenas:</w:t>
            </w:r>
          </w:p>
          <w:p w:rsidR="00B00A13" w:rsidRPr="000D099F" w:rsidRDefault="00B00A13" w:rsidP="00E964C1">
            <w:pPr>
              <w:jc w:val="both"/>
            </w:pPr>
            <w:r w:rsidRPr="000D099F">
              <w:t>- 2,50m para volume da caixa d'água e casa de máquinas.</w:t>
            </w:r>
          </w:p>
          <w:p w:rsidR="00B00A13" w:rsidRDefault="00B00A13" w:rsidP="00E964C1">
            <w:pPr>
              <w:jc w:val="both"/>
            </w:pPr>
          </w:p>
          <w:p w:rsidR="00B00A13" w:rsidRPr="000D099F" w:rsidRDefault="00B00A13" w:rsidP="00E964C1">
            <w:pPr>
              <w:jc w:val="both"/>
            </w:pPr>
            <w:r w:rsidRPr="000D099F">
              <w:t>Afastamento lateral mínimo de 1,5m para construções horizontais.</w:t>
            </w:r>
          </w:p>
          <w:p w:rsidR="00B00A13" w:rsidRPr="000D099F" w:rsidRDefault="00B00A13" w:rsidP="00E964C1">
            <w:pPr>
              <w:jc w:val="both"/>
            </w:pPr>
            <w:r w:rsidRPr="000D099F">
              <w:t xml:space="preserve">- Construção na divisa com 6,50m de altura máxima. Sendo proibido construir na divisa com os imóveis tombados e/ou inventariados </w:t>
            </w:r>
          </w:p>
          <w:p w:rsidR="00B00A13" w:rsidRPr="000D099F" w:rsidRDefault="00B00A13" w:rsidP="00E964C1">
            <w:pPr>
              <w:jc w:val="both"/>
            </w:pPr>
          </w:p>
          <w:p w:rsidR="00B00A13" w:rsidRPr="000D099F" w:rsidRDefault="00B00A13" w:rsidP="00E964C1">
            <w:pPr>
              <w:jc w:val="both"/>
            </w:pPr>
            <w:r w:rsidRPr="000D099F">
              <w:t>Afastamento frontal mínimo - 5,0m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Default="00B00A13" w:rsidP="00E964C1">
            <w:pPr>
              <w:jc w:val="both"/>
            </w:pPr>
            <w:r w:rsidRPr="000D099F">
              <w:t>Para usos residencial unifamiliar e multifamiliar horizontal - 1,5m</w:t>
            </w:r>
          </w:p>
          <w:p w:rsidR="00B00A13" w:rsidRPr="000D099F" w:rsidRDefault="00B00A13" w:rsidP="00E964C1">
            <w:pPr>
              <w:jc w:val="both"/>
            </w:pPr>
          </w:p>
          <w:p w:rsidR="00B00A13" w:rsidRPr="000D099F" w:rsidRDefault="00B00A13" w:rsidP="00E964C1">
            <w:pPr>
              <w:jc w:val="both"/>
            </w:pPr>
            <w:r w:rsidRPr="000D099F">
              <w:t>Taxa de Permeabilidade mínima - 20%</w:t>
            </w:r>
          </w:p>
        </w:tc>
        <w:tc>
          <w:tcPr>
            <w:tcW w:w="4678" w:type="dxa"/>
          </w:tcPr>
          <w:p w:rsidR="00B00A13" w:rsidRPr="000D099F" w:rsidRDefault="00B00A13" w:rsidP="00E964C1">
            <w:pPr>
              <w:jc w:val="both"/>
            </w:pPr>
            <w:r w:rsidRPr="000D099F">
              <w:rPr>
                <w:u w:val="single"/>
              </w:rPr>
              <w:t xml:space="preserve">Taxa de ocupação </w:t>
            </w:r>
            <w:r w:rsidRPr="000D099F">
              <w:t>- 60%</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1,2</w:t>
            </w:r>
          </w:p>
          <w:p w:rsidR="00B00A13" w:rsidRPr="000D099F" w:rsidRDefault="00B00A13" w:rsidP="00E964C1">
            <w:pPr>
              <w:jc w:val="both"/>
            </w:pPr>
          </w:p>
          <w:p w:rsidR="00B00A13" w:rsidRPr="000D099F" w:rsidRDefault="00B00A13" w:rsidP="00E964C1">
            <w:pPr>
              <w:jc w:val="both"/>
            </w:pPr>
            <w:r w:rsidRPr="000D099F">
              <w:t>Afastamento lateral mínimo - 2,00m</w:t>
            </w:r>
          </w:p>
          <w:p w:rsidR="00B00A13" w:rsidRPr="000D099F" w:rsidRDefault="00B00A13" w:rsidP="00E964C1">
            <w:pPr>
              <w:jc w:val="both"/>
            </w:pPr>
          </w:p>
          <w:p w:rsidR="00B00A13" w:rsidRPr="000D099F" w:rsidRDefault="00B00A13" w:rsidP="00E964C1">
            <w:pPr>
              <w:jc w:val="both"/>
            </w:pPr>
            <w:r w:rsidRPr="000D099F">
              <w:t>Afastamento frontal mínimo - 5,0m</w:t>
            </w:r>
          </w:p>
          <w:p w:rsidR="00B00A13" w:rsidRPr="000D099F" w:rsidRDefault="00B00A13" w:rsidP="00E964C1">
            <w:pPr>
              <w:jc w:val="both"/>
            </w:pPr>
          </w:p>
          <w:p w:rsidR="00B00A13" w:rsidRPr="000D099F" w:rsidRDefault="00B00A13" w:rsidP="00E964C1">
            <w:pPr>
              <w:jc w:val="both"/>
            </w:pPr>
            <w:r w:rsidRPr="000D099F">
              <w:t>Afastamento de fundo mínimo - 3,00m</w:t>
            </w:r>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p w:rsidR="00B00A13" w:rsidRPr="000D099F" w:rsidRDefault="00B00A13" w:rsidP="00E964C1">
            <w:pPr>
              <w:jc w:val="both"/>
            </w:pPr>
          </w:p>
        </w:tc>
      </w:tr>
    </w:tbl>
    <w:p w:rsidR="00B00A13" w:rsidRPr="000D099F" w:rsidRDefault="00B00A13" w:rsidP="00B00A13">
      <w:pPr>
        <w:jc w:val="center"/>
        <w:rPr>
          <w:b/>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Pr>
        <w:pStyle w:val="Ttulo3"/>
        <w:rPr>
          <w:rFonts w:ascii="Times New Roman" w:hAnsi="Times New Roman"/>
          <w:color w:val="auto"/>
        </w:rPr>
      </w:pPr>
    </w:p>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Pr="006F6A1C" w:rsidRDefault="00B00A13" w:rsidP="00B00A13"/>
    <w:p w:rsidR="00B00A13" w:rsidRDefault="00B00A13" w:rsidP="00B00A13">
      <w:pPr>
        <w:pStyle w:val="Ttulo3"/>
        <w:rPr>
          <w:rFonts w:ascii="Times New Roman" w:hAnsi="Times New Roman"/>
          <w:color w:val="auto"/>
        </w:rPr>
      </w:pPr>
      <w:r w:rsidRPr="000D099F">
        <w:rPr>
          <w:rFonts w:ascii="Times New Roman" w:hAnsi="Times New Roman"/>
          <w:color w:val="auto"/>
        </w:rPr>
        <w:t>Parâmetros de Ocupação do Solo – ZAMP*</w:t>
      </w:r>
    </w:p>
    <w:p w:rsidR="00B00A13" w:rsidRDefault="00B00A13" w:rsidP="00B00A13"/>
    <w:p w:rsidR="00B00A13" w:rsidRPr="006F6A1C" w:rsidRDefault="00B00A13" w:rsidP="00B00A1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237"/>
        </w:trPr>
        <w:tc>
          <w:tcPr>
            <w:tcW w:w="4536" w:type="dxa"/>
          </w:tcPr>
          <w:p w:rsidR="00B00A13" w:rsidRPr="000D099F" w:rsidRDefault="00B00A13" w:rsidP="00E964C1">
            <w:pPr>
              <w:jc w:val="center"/>
            </w:pPr>
            <w:r w:rsidRPr="000D099F">
              <w:t xml:space="preserve">Lotes – lotes tamanhos variados </w:t>
            </w:r>
          </w:p>
        </w:tc>
        <w:tc>
          <w:tcPr>
            <w:tcW w:w="4678" w:type="dxa"/>
          </w:tcPr>
          <w:p w:rsidR="00B00A13" w:rsidRPr="000D099F" w:rsidRDefault="00B00A13" w:rsidP="00E964C1">
            <w:pPr>
              <w:jc w:val="both"/>
            </w:pPr>
            <w:r w:rsidRPr="000D099F">
              <w:t>Lotes remembrados, área máxima de 720m²,  para equipamentos sociais públicos e para comércio e serviços de apoio ao turismo</w:t>
            </w:r>
          </w:p>
        </w:tc>
      </w:tr>
      <w:tr w:rsidR="00B00A13" w:rsidRPr="000D099F" w:rsidTr="00E964C1">
        <w:tc>
          <w:tcPr>
            <w:tcW w:w="4536" w:type="dxa"/>
          </w:tcPr>
          <w:p w:rsidR="00B00A13" w:rsidRPr="000D099F" w:rsidRDefault="00B00A13" w:rsidP="00E964C1">
            <w:pPr>
              <w:jc w:val="both"/>
              <w:rPr>
                <w:u w:val="single"/>
              </w:rPr>
            </w:pPr>
            <w:r w:rsidRPr="000D099F">
              <w:rPr>
                <w:u w:val="single"/>
              </w:rPr>
              <w:t>Taxa de ocupação:</w:t>
            </w:r>
          </w:p>
          <w:p w:rsidR="00B00A13" w:rsidRPr="000D099F" w:rsidRDefault="00B00A13" w:rsidP="00E964C1">
            <w:pPr>
              <w:jc w:val="both"/>
            </w:pPr>
            <w:r w:rsidRPr="000D099F">
              <w:t xml:space="preserve">-50% unifamiliar e multifamiliar vertical </w:t>
            </w:r>
          </w:p>
          <w:p w:rsidR="00B00A13" w:rsidRPr="000D099F" w:rsidRDefault="00B00A13" w:rsidP="00E964C1">
            <w:pPr>
              <w:jc w:val="both"/>
            </w:pPr>
            <w:r w:rsidRPr="000D099F">
              <w:t>-70% no térreo para uso multifamiliar vertical misto e 50% demais pavimentos</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w:t>
            </w:r>
          </w:p>
          <w:p w:rsidR="00B00A13" w:rsidRPr="000D099F" w:rsidRDefault="00B00A13" w:rsidP="00E964C1">
            <w:pPr>
              <w:jc w:val="both"/>
            </w:pPr>
            <w:r w:rsidRPr="000D099F">
              <w:t xml:space="preserve">-1,0 unifamiliar, </w:t>
            </w:r>
          </w:p>
          <w:p w:rsidR="00B00A13" w:rsidRPr="000D099F" w:rsidRDefault="00B00A13" w:rsidP="00E964C1">
            <w:pPr>
              <w:jc w:val="both"/>
            </w:pPr>
            <w:r w:rsidRPr="000D099F">
              <w:t>- demais usos: máximo de 03 (três) pavimentos acima do nível médio do passeio</w:t>
            </w:r>
          </w:p>
          <w:p w:rsidR="00B00A13" w:rsidRPr="000D099F" w:rsidRDefault="00B00A13" w:rsidP="00E964C1">
            <w:pPr>
              <w:jc w:val="both"/>
            </w:pPr>
            <w:r w:rsidRPr="000D099F">
              <w:t>-Limite de altura máxima de 12m, contados da laje de piso do pavimento térreo à face superior da laje de cobertura do último pavimento. Acima disto será permitido apenas:</w:t>
            </w:r>
          </w:p>
          <w:p w:rsidR="00B00A13" w:rsidRPr="000D099F" w:rsidRDefault="00B00A13" w:rsidP="00E964C1">
            <w:pPr>
              <w:jc w:val="both"/>
            </w:pPr>
            <w:r w:rsidRPr="000D099F">
              <w:t>- 2,50m para volume da caixa d'água e casa de máquinas.</w:t>
            </w:r>
          </w:p>
          <w:p w:rsidR="00B00A13" w:rsidRPr="000D099F" w:rsidRDefault="00B00A13" w:rsidP="00E964C1">
            <w:pPr>
              <w:jc w:val="both"/>
            </w:pPr>
          </w:p>
          <w:p w:rsidR="00B00A13" w:rsidRPr="000D099F" w:rsidRDefault="00B00A13" w:rsidP="00E964C1">
            <w:pPr>
              <w:jc w:val="both"/>
            </w:pPr>
            <w:r w:rsidRPr="000D099F">
              <w:t>Afastamento lateral mínimo de 1,5m para construções horizontais.</w:t>
            </w:r>
          </w:p>
          <w:p w:rsidR="00B00A13" w:rsidRPr="000D099F" w:rsidRDefault="00B00A13" w:rsidP="00E964C1">
            <w:pPr>
              <w:jc w:val="both"/>
            </w:pPr>
          </w:p>
          <w:p w:rsidR="00B00A13" w:rsidRPr="000D099F" w:rsidRDefault="00B00A13" w:rsidP="00E964C1">
            <w:pPr>
              <w:jc w:val="both"/>
            </w:pPr>
            <w:r w:rsidRPr="000D099F">
              <w:t xml:space="preserve">- Construção na divisa com 6,50m de altura máxima. Sendo proibido construir na divisa com os imóveis tombados e/ou inventariados </w:t>
            </w:r>
          </w:p>
          <w:p w:rsidR="00B00A13" w:rsidRPr="000D099F" w:rsidRDefault="00B00A13" w:rsidP="00E964C1">
            <w:pPr>
              <w:jc w:val="both"/>
            </w:pPr>
          </w:p>
          <w:p w:rsidR="00B00A13" w:rsidRPr="000D099F" w:rsidRDefault="00B00A13" w:rsidP="00E964C1">
            <w:pPr>
              <w:jc w:val="both"/>
            </w:pPr>
            <w:r w:rsidRPr="000D099F">
              <w:t>Afastamento frontal mínimo - 5,0m</w:t>
            </w:r>
          </w:p>
          <w:p w:rsidR="00B00A13" w:rsidRPr="000D099F" w:rsidRDefault="00B00A13" w:rsidP="00E964C1">
            <w:pPr>
              <w:jc w:val="both"/>
            </w:pPr>
          </w:p>
          <w:p w:rsidR="00B00A13" w:rsidRPr="000D099F" w:rsidRDefault="00B00A13" w:rsidP="00E964C1">
            <w:pPr>
              <w:jc w:val="both"/>
            </w:pPr>
            <w:r w:rsidRPr="000D099F">
              <w:t>Afastamento de fundo mínimo - 3,0m</w:t>
            </w:r>
          </w:p>
          <w:p w:rsidR="00B00A13" w:rsidRPr="000D099F" w:rsidRDefault="00B00A13" w:rsidP="00E964C1">
            <w:pPr>
              <w:jc w:val="both"/>
            </w:pPr>
            <w:r w:rsidRPr="000D099F">
              <w:t>Para usos residencial unifamiliar e multifamiliar horizontal - 1,5m</w:t>
            </w:r>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tc>
        <w:tc>
          <w:tcPr>
            <w:tcW w:w="4678" w:type="dxa"/>
          </w:tcPr>
          <w:p w:rsidR="00B00A13" w:rsidRPr="000D099F" w:rsidRDefault="00B00A13" w:rsidP="00E964C1">
            <w:pPr>
              <w:jc w:val="both"/>
            </w:pPr>
            <w:r w:rsidRPr="000D099F">
              <w:t>Taxa de ocupação máxima - 60%</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- 1,2</w:t>
            </w:r>
          </w:p>
          <w:p w:rsidR="00B00A13" w:rsidRPr="000D099F" w:rsidRDefault="00B00A13" w:rsidP="00E964C1">
            <w:pPr>
              <w:jc w:val="both"/>
            </w:pPr>
          </w:p>
          <w:p w:rsidR="00B00A13" w:rsidRPr="000D099F" w:rsidRDefault="00B00A13" w:rsidP="00E964C1">
            <w:pPr>
              <w:jc w:val="both"/>
            </w:pPr>
            <w:r w:rsidRPr="000D099F">
              <w:t>Afastamento lateral mínimo - 1,50m</w:t>
            </w:r>
          </w:p>
          <w:p w:rsidR="00B00A13" w:rsidRPr="000D099F" w:rsidRDefault="00B00A13" w:rsidP="00E964C1">
            <w:pPr>
              <w:jc w:val="both"/>
            </w:pPr>
          </w:p>
          <w:p w:rsidR="00B00A13" w:rsidRPr="000D099F" w:rsidRDefault="00B00A13" w:rsidP="00E964C1">
            <w:pPr>
              <w:jc w:val="both"/>
            </w:pPr>
            <w:r w:rsidRPr="000D099F">
              <w:t>Afastamento frontal mínimo - 5,0m</w:t>
            </w:r>
          </w:p>
          <w:p w:rsidR="00B00A13" w:rsidRPr="000D099F" w:rsidRDefault="00B00A13" w:rsidP="00E964C1">
            <w:pPr>
              <w:jc w:val="both"/>
            </w:pPr>
          </w:p>
          <w:p w:rsidR="00B00A13" w:rsidRPr="000D099F" w:rsidRDefault="00B00A13" w:rsidP="00E964C1">
            <w:pPr>
              <w:jc w:val="both"/>
            </w:pPr>
            <w:r w:rsidRPr="000D099F">
              <w:t>Afastamento de fundo mínimo - 1,50m</w:t>
            </w:r>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tc>
      </w:tr>
    </w:tbl>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Pr="000D099F" w:rsidRDefault="00B00A13" w:rsidP="00B00A13"/>
    <w:p w:rsidR="00B00A13" w:rsidRDefault="00B00A13" w:rsidP="00B00A13">
      <w:pPr>
        <w:pStyle w:val="Ttulo4"/>
        <w:spacing w:before="0"/>
        <w:rPr>
          <w:rFonts w:ascii="Times New Roman" w:hAnsi="Times New Roman"/>
          <w:i w:val="0"/>
        </w:rPr>
      </w:pPr>
      <w:r w:rsidRPr="000D099F">
        <w:rPr>
          <w:rFonts w:ascii="Times New Roman" w:hAnsi="Times New Roman"/>
          <w:i w:val="0"/>
        </w:rPr>
        <w:t>Parâmetros de Ocupação do Solo – ZC Centro Comercial</w:t>
      </w:r>
    </w:p>
    <w:p w:rsidR="00B00A13" w:rsidRDefault="00B00A13" w:rsidP="00B00A13"/>
    <w:p w:rsidR="00B00A13" w:rsidRPr="006F6A1C" w:rsidRDefault="00B00A13" w:rsidP="00B00A13"/>
    <w:tbl>
      <w:tblPr>
        <w:tblW w:w="0" w:type="auto"/>
        <w:tblInd w:w="70" w:type="dxa"/>
        <w:tblLayout w:type="fixed"/>
        <w:tblCellMar>
          <w:left w:w="70" w:type="dxa"/>
          <w:right w:w="70" w:type="dxa"/>
        </w:tblCellMar>
        <w:tblLook w:val="01E0" w:firstRow="1" w:lastRow="1" w:firstColumn="1" w:lastColumn="1" w:noHBand="0" w:noVBand="0"/>
      </w:tblPr>
      <w:tblGrid>
        <w:gridCol w:w="4607"/>
        <w:gridCol w:w="4607"/>
      </w:tblGrid>
      <w:tr w:rsidR="00B00A13" w:rsidRPr="000D099F" w:rsidTr="00E964C1">
        <w:trPr>
          <w:trHeight w:val="351"/>
        </w:trPr>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Parâmetros gerais – uso residencial e institucional</w:t>
            </w:r>
          </w:p>
        </w:tc>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 xml:space="preserve">Lotes remembrados – área mínima de 600m2 e máxima de </w:t>
            </w:r>
            <w:r w:rsidRPr="000D099F">
              <w:rPr>
                <w:strike/>
              </w:rPr>
              <w:t>900m2</w:t>
            </w:r>
            <w:r w:rsidRPr="000D099F">
              <w:t xml:space="preserve"> 1200m² para usos comercial e de serviços, uso misto comercial e de serviços e uso misto residencial multifamiliar vertical</w:t>
            </w:r>
          </w:p>
          <w:p w:rsidR="00B00A13" w:rsidRPr="000D099F" w:rsidRDefault="00B00A13" w:rsidP="00E964C1">
            <w:pPr>
              <w:jc w:val="both"/>
            </w:pPr>
          </w:p>
        </w:tc>
      </w:tr>
      <w:tr w:rsidR="00B00A13" w:rsidRPr="000D099F" w:rsidTr="00E964C1">
        <w:trPr>
          <w:trHeight w:val="2232"/>
        </w:trPr>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r w:rsidRPr="000D099F">
              <w:rPr>
                <w:u w:val="single"/>
              </w:rPr>
              <w:t>Taxa de ocupação:</w:t>
            </w:r>
          </w:p>
          <w:p w:rsidR="00B00A13" w:rsidRPr="000D099F" w:rsidRDefault="00B00A13" w:rsidP="00E964C1">
            <w:pPr>
              <w:jc w:val="both"/>
            </w:pPr>
            <w:r w:rsidRPr="000D099F">
              <w:t xml:space="preserve">-60% unifamiliar </w:t>
            </w:r>
          </w:p>
          <w:p w:rsidR="00B00A13" w:rsidRPr="000D099F" w:rsidRDefault="00B00A13" w:rsidP="00E964C1">
            <w:pPr>
              <w:jc w:val="both"/>
            </w:pPr>
            <w:r w:rsidRPr="000D099F">
              <w:t xml:space="preserve">-50% para multifamiliar vertical </w:t>
            </w:r>
          </w:p>
          <w:p w:rsidR="00B00A13" w:rsidRPr="000D099F" w:rsidRDefault="00B00A13" w:rsidP="00E964C1">
            <w:pPr>
              <w:jc w:val="both"/>
            </w:pPr>
            <w:r w:rsidRPr="000D099F">
              <w:t>-70% no térreo e 50% nos demais pavimentos, para o uso institucional</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w:t>
            </w:r>
          </w:p>
          <w:p w:rsidR="00B00A13" w:rsidRPr="000D099F" w:rsidRDefault="00B00A13" w:rsidP="00E964C1">
            <w:pPr>
              <w:jc w:val="both"/>
            </w:pPr>
            <w:r w:rsidRPr="000D099F">
              <w:t xml:space="preserve">-1,2 unifamiliar, </w:t>
            </w:r>
          </w:p>
          <w:p w:rsidR="00B00A13" w:rsidRPr="000D099F" w:rsidRDefault="00B00A13" w:rsidP="00E964C1">
            <w:pPr>
              <w:jc w:val="both"/>
            </w:pPr>
            <w:r w:rsidRPr="000D099F">
              <w:t>-2,5 para multifamiliar vertical e institucional</w:t>
            </w:r>
          </w:p>
          <w:p w:rsidR="00B00A13" w:rsidRPr="000D099F" w:rsidRDefault="00B00A13" w:rsidP="00E964C1">
            <w:pPr>
              <w:jc w:val="both"/>
            </w:pPr>
            <w:r w:rsidRPr="000D099F">
              <w:t>verificadas as exceções relacionadas à preservação do patrimônio cultural e ambiental e a riscos de abatimento devido ao carste</w:t>
            </w:r>
          </w:p>
          <w:p w:rsidR="00B00A13" w:rsidRPr="000D099F" w:rsidRDefault="00B00A13" w:rsidP="00E964C1">
            <w:pPr>
              <w:jc w:val="both"/>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pPr>
            <w:r w:rsidRPr="000D099F">
              <w:t>-1,5m ou conforme cálculo da área de iluminação aberta definida no § 3º, Art. 18 desta Lei e Código de Obras.</w:t>
            </w:r>
          </w:p>
          <w:p w:rsidR="00B00A13" w:rsidRPr="000D099F" w:rsidRDefault="00B00A13" w:rsidP="00E964C1">
            <w:pPr>
              <w:jc w:val="both"/>
            </w:pPr>
            <w:r w:rsidRPr="000D099F">
              <w:t>- Construção na divisa com altura máxima de 6,50m, salvo exceções relacionadas à preservação do patrimônio cultural e ambiental</w:t>
            </w:r>
          </w:p>
          <w:p w:rsidR="00B00A13" w:rsidRPr="000D099F" w:rsidRDefault="00B00A13" w:rsidP="00E964C1">
            <w:pPr>
              <w:jc w:val="both"/>
            </w:pPr>
          </w:p>
          <w:p w:rsidR="00B00A13" w:rsidRPr="000D099F" w:rsidRDefault="00B00A13" w:rsidP="00E964C1">
            <w:pPr>
              <w:jc w:val="both"/>
            </w:pPr>
            <w:r w:rsidRPr="000D099F">
              <w:t xml:space="preserve">Afastamento frontal mínimo - 4,0m                              </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rPr>
                <w:u w:val="single"/>
              </w:rPr>
            </w:pPr>
          </w:p>
        </w:tc>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rPr>
                <w:u w:val="single"/>
              </w:rPr>
              <w:t>Taxa de ocupação:</w:t>
            </w:r>
          </w:p>
          <w:p w:rsidR="00B00A13" w:rsidRPr="000D099F" w:rsidRDefault="00B00A13" w:rsidP="00E964C1">
            <w:pPr>
              <w:jc w:val="both"/>
            </w:pPr>
            <w:r w:rsidRPr="000D099F">
              <w:t>-60% com a exigência de vagas de estacionamento no interior do lote para o uso comercial e de serviços, incluído aí o pavimento térreo do uso misto comercial e de serviços e o pavimento térreo do residencial multifamiliar vertical</w:t>
            </w:r>
          </w:p>
          <w:p w:rsidR="00B00A13" w:rsidRPr="000D099F" w:rsidRDefault="00B00A13" w:rsidP="00E964C1">
            <w:pPr>
              <w:jc w:val="both"/>
            </w:pPr>
            <w:r w:rsidRPr="000D099F">
              <w:t>- 40% nos demais pavimentos</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w:t>
            </w:r>
          </w:p>
          <w:p w:rsidR="00B00A13" w:rsidRPr="000D099F" w:rsidRDefault="00B00A13" w:rsidP="00E964C1">
            <w:pPr>
              <w:jc w:val="both"/>
            </w:pPr>
            <w:r w:rsidRPr="000D099F">
              <w:t>- 3,0 - verificadas as exceções relacionadas à preservação do patrimônio cultural e ambiental e a riscos de abatimento devido ao carste</w:t>
            </w:r>
          </w:p>
          <w:p w:rsidR="00B00A13" w:rsidRPr="000D099F" w:rsidRDefault="00B00A13" w:rsidP="00E964C1">
            <w:pPr>
              <w:jc w:val="both"/>
            </w:pPr>
          </w:p>
          <w:p w:rsidR="00B00A13" w:rsidRPr="000D099F" w:rsidRDefault="00B00A13" w:rsidP="00E964C1">
            <w:pPr>
              <w:jc w:val="both"/>
            </w:pPr>
            <w:r w:rsidRPr="000D099F">
              <w:rPr>
                <w:u w:val="single"/>
              </w:rPr>
              <w:t>Afastamento lateral mínimo</w:t>
            </w:r>
            <w:r w:rsidRPr="000D099F">
              <w:t xml:space="preserve">: </w:t>
            </w:r>
          </w:p>
          <w:p w:rsidR="00B00A13" w:rsidRPr="000D099F" w:rsidRDefault="00B00A13" w:rsidP="00E964C1">
            <w:pPr>
              <w:jc w:val="both"/>
            </w:pPr>
            <w:r w:rsidRPr="000D099F">
              <w:t>-1,5m ou conforme cálculo da área de iluminação aberta definida no § 3º, Art. 18 desta Lei e Código de Obras.</w:t>
            </w:r>
          </w:p>
          <w:p w:rsidR="00B00A13" w:rsidRPr="000D099F" w:rsidRDefault="00B00A13" w:rsidP="00E964C1">
            <w:pPr>
              <w:jc w:val="both"/>
            </w:pPr>
            <w:r w:rsidRPr="000D099F">
              <w:t>- Construção na divisa com altura máxima de 6,50m, salvo exceções relacionadas à preservação do patrimônio cultural e ambiental</w:t>
            </w:r>
          </w:p>
          <w:p w:rsidR="00B00A13" w:rsidRPr="000D099F" w:rsidRDefault="00B00A13" w:rsidP="00E964C1">
            <w:pPr>
              <w:jc w:val="both"/>
            </w:pPr>
          </w:p>
          <w:p w:rsidR="00B00A13" w:rsidRPr="000D099F" w:rsidRDefault="00B00A13" w:rsidP="00E964C1">
            <w:pPr>
              <w:jc w:val="both"/>
            </w:pPr>
            <w:r w:rsidRPr="000D099F">
              <w:t>Afastamento frontal mínimo - 4,0m</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u w:val="single"/>
              </w:rPr>
            </w:pPr>
            <w:r w:rsidRPr="000D099F">
              <w:t xml:space="preserve">Taxa de Permeabilidade mínima - </w:t>
            </w:r>
            <w:r w:rsidRPr="000D099F">
              <w:rPr>
                <w:bCs/>
              </w:rPr>
              <w:t>25%</w:t>
            </w:r>
          </w:p>
        </w:tc>
      </w:tr>
    </w:tbl>
    <w:p w:rsidR="00B00A13" w:rsidRDefault="00B00A13" w:rsidP="00B00A13">
      <w:pPr>
        <w:pStyle w:val="Ttulo4"/>
        <w:spacing w:before="0"/>
        <w:jc w:val="center"/>
        <w:rPr>
          <w:rFonts w:ascii="Times New Roman" w:hAnsi="Times New Roman"/>
          <w:i w:val="0"/>
        </w:rPr>
      </w:pPr>
    </w:p>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Pr="006F66A8" w:rsidRDefault="00B00A13" w:rsidP="00B00A13"/>
    <w:p w:rsidR="00B00A13" w:rsidRDefault="00B00A13" w:rsidP="00B00A13">
      <w:pPr>
        <w:pStyle w:val="Ttulo4"/>
        <w:spacing w:before="0"/>
        <w:rPr>
          <w:rFonts w:ascii="Times New Roman" w:hAnsi="Times New Roman"/>
          <w:i w:val="0"/>
        </w:rPr>
      </w:pPr>
      <w:r w:rsidRPr="000D099F">
        <w:rPr>
          <w:rFonts w:ascii="Times New Roman" w:hAnsi="Times New Roman"/>
          <w:i w:val="0"/>
        </w:rPr>
        <w:t>Parâmetros de Ocupação do Solo – ZC Sub-Centro 1*</w:t>
      </w:r>
    </w:p>
    <w:p w:rsidR="00B00A13" w:rsidRDefault="00B00A13" w:rsidP="00B00A13"/>
    <w:p w:rsidR="00B00A13" w:rsidRPr="006F6A1C" w:rsidRDefault="00B00A13" w:rsidP="00B00A13"/>
    <w:tbl>
      <w:tblPr>
        <w:tblW w:w="0" w:type="auto"/>
        <w:tblInd w:w="70" w:type="dxa"/>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1136"/>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 xml:space="preserve">  Parâmetros gerais - uso residencial e institucional</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Lotes remembrados – área mínima de 600m2 para usos comercial e de serviços, uso misto comercial e de serviços e uso misto residencial</w:t>
            </w:r>
          </w:p>
          <w:p w:rsidR="00B00A13" w:rsidRPr="000D099F" w:rsidRDefault="00B00A13" w:rsidP="00E964C1">
            <w:pPr>
              <w:jc w:val="both"/>
            </w:pPr>
            <w:r w:rsidRPr="000D099F">
              <w:t>multifamiliar vertical</w:t>
            </w:r>
          </w:p>
          <w:p w:rsidR="00B00A13" w:rsidRPr="000D099F" w:rsidRDefault="00B00A13" w:rsidP="00E964C1">
            <w:pPr>
              <w:jc w:val="both"/>
            </w:pPr>
          </w:p>
        </w:tc>
      </w:tr>
      <w:tr w:rsidR="00B00A13" w:rsidRPr="000D099F" w:rsidTr="00E964C1">
        <w:trPr>
          <w:trHeight w:val="983"/>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rPr>
                <w:u w:val="single"/>
              </w:rPr>
              <w:t xml:space="preserve">Taxa de ocupação </w:t>
            </w:r>
            <w:r w:rsidRPr="000D099F">
              <w:t>:</w:t>
            </w:r>
          </w:p>
          <w:p w:rsidR="00B00A13" w:rsidRPr="000D099F" w:rsidRDefault="00B00A13" w:rsidP="00E964C1">
            <w:pPr>
              <w:jc w:val="both"/>
            </w:pPr>
            <w:r w:rsidRPr="000D099F">
              <w:t xml:space="preserve">-60% unifamiliar </w:t>
            </w:r>
          </w:p>
          <w:p w:rsidR="00B00A13" w:rsidRPr="000D099F" w:rsidRDefault="00B00A13" w:rsidP="00E964C1">
            <w:pPr>
              <w:jc w:val="both"/>
            </w:pPr>
            <w:r w:rsidRPr="000D099F">
              <w:t xml:space="preserve">-50% para multifamiliar vertical </w:t>
            </w:r>
          </w:p>
          <w:p w:rsidR="00B00A13" w:rsidRPr="000D099F" w:rsidRDefault="00B00A13" w:rsidP="00E964C1">
            <w:pPr>
              <w:jc w:val="both"/>
            </w:pPr>
            <w:r w:rsidRPr="000D099F">
              <w:t>-70% no térreo e 50% nos demais pavimentos, para o uso institucional</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w:t>
            </w:r>
          </w:p>
          <w:p w:rsidR="00B00A13" w:rsidRPr="000D099F" w:rsidRDefault="00B00A13" w:rsidP="00E964C1">
            <w:pPr>
              <w:jc w:val="both"/>
            </w:pPr>
            <w:r w:rsidRPr="000D099F">
              <w:t xml:space="preserve">-1,2 unifamiliar, </w:t>
            </w:r>
          </w:p>
          <w:p w:rsidR="00B00A13" w:rsidRPr="000D099F" w:rsidRDefault="00B00A13" w:rsidP="00E964C1">
            <w:pPr>
              <w:jc w:val="both"/>
            </w:pPr>
            <w:r w:rsidRPr="000D099F">
              <w:t>-3,0 para multifamiliar vertical e institucional</w:t>
            </w:r>
          </w:p>
          <w:p w:rsidR="00B00A13" w:rsidRPr="000D099F" w:rsidRDefault="00B00A13" w:rsidP="00E964C1">
            <w:pPr>
              <w:jc w:val="both"/>
            </w:pPr>
            <w:r w:rsidRPr="000D099F">
              <w:t>verificadas as exceções relacionadas à preservação do patrimônio cultural e ambiental e a riscos de abatimento devido ao carste</w:t>
            </w:r>
          </w:p>
          <w:p w:rsidR="00B00A13" w:rsidRPr="000D099F" w:rsidRDefault="00B00A13" w:rsidP="00E964C1">
            <w:pPr>
              <w:jc w:val="both"/>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pPr>
            <w:r w:rsidRPr="000D099F">
              <w:t>-1,5m ou conforme cálculo da área de iluminação aberta definida no § 3º, Art. 18 desta Lei e Código de Obras.</w:t>
            </w:r>
          </w:p>
          <w:p w:rsidR="00B00A13" w:rsidRPr="000D099F" w:rsidRDefault="00B00A13" w:rsidP="00E964C1">
            <w:pPr>
              <w:jc w:val="both"/>
            </w:pPr>
            <w:r w:rsidRPr="000D099F">
              <w:t>-Construção na divisa com altura máxima de 6,50m</w:t>
            </w:r>
          </w:p>
          <w:p w:rsidR="00B00A13" w:rsidRPr="000D099F" w:rsidRDefault="00B00A13" w:rsidP="00E964C1">
            <w:pPr>
              <w:jc w:val="both"/>
            </w:pPr>
          </w:p>
          <w:p w:rsidR="00B00A13" w:rsidRPr="000D099F" w:rsidRDefault="00B00A13" w:rsidP="00E964C1">
            <w:pPr>
              <w:jc w:val="both"/>
            </w:pPr>
            <w:r w:rsidRPr="000D099F">
              <w:t xml:space="preserve">Afastamento frontal mínimo - 4,0m                              </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u w:val="single"/>
              </w:rPr>
            </w:pPr>
            <w:r w:rsidRPr="000D099F">
              <w:t xml:space="preserve">Taxa de Permeabilidade mínima - 20%                 </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rPr>
                <w:u w:val="single"/>
              </w:rPr>
              <w:t>Taxa de ocupação</w:t>
            </w:r>
            <w:r w:rsidRPr="000D099F">
              <w:t xml:space="preserve"> :</w:t>
            </w:r>
          </w:p>
          <w:p w:rsidR="00B00A13" w:rsidRPr="000D099F" w:rsidRDefault="00B00A13" w:rsidP="00E964C1">
            <w:pPr>
              <w:jc w:val="both"/>
            </w:pPr>
            <w:r w:rsidRPr="000D099F">
              <w:t xml:space="preserve"> -60% com a exigência de vagas de estacionamento no interior do lote para o uso comercial e de serviços, incluído aí o pavimento térreo do uso misto comercial e de serviços e o pavimento térreo do misto residencial multifamiliar vertical</w:t>
            </w:r>
          </w:p>
          <w:p w:rsidR="00B00A13" w:rsidRPr="000D099F" w:rsidRDefault="00B00A13" w:rsidP="00E964C1">
            <w:pPr>
              <w:jc w:val="both"/>
            </w:pPr>
            <w:r w:rsidRPr="000D099F">
              <w:t>-50% nos demais pavimentos</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rPr>
                <w:b/>
              </w:rPr>
            </w:pPr>
            <w:r w:rsidRPr="000D099F">
              <w:rPr>
                <w:u w:val="single"/>
              </w:rPr>
              <w:t>Coeficiente de aproveitamento básico</w:t>
            </w:r>
            <w:r w:rsidRPr="000D099F">
              <w:t xml:space="preserve"> - 3,6</w:t>
            </w:r>
          </w:p>
          <w:p w:rsidR="00B00A13" w:rsidRPr="000D099F" w:rsidRDefault="00B00A13" w:rsidP="00E964C1">
            <w:pPr>
              <w:jc w:val="both"/>
            </w:pPr>
          </w:p>
          <w:p w:rsidR="00B00A13" w:rsidRPr="000D099F" w:rsidRDefault="00B00A13" w:rsidP="00E964C1">
            <w:pPr>
              <w:jc w:val="both"/>
              <w:rPr>
                <w:u w:val="single"/>
              </w:rPr>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rPr>
                <w:b/>
              </w:rPr>
            </w:pPr>
            <w:r w:rsidRPr="000D099F">
              <w:t>-Conforme cálculo da área de iluminação aberta definida no § 3º, Art. 18 desta Lei e Código de Obras.</w:t>
            </w:r>
          </w:p>
          <w:p w:rsidR="00B00A13" w:rsidRPr="000D099F" w:rsidRDefault="00B00A13" w:rsidP="00E964C1">
            <w:pPr>
              <w:jc w:val="both"/>
            </w:pPr>
            <w:r w:rsidRPr="000D099F">
              <w:t xml:space="preserve">-Construção na divisa com altura máxima de 6,50m </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t>Afastamento frontal mínimo - 4,0m</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bCs/>
              </w:rPr>
            </w:pPr>
            <w:r w:rsidRPr="000D099F">
              <w:t xml:space="preserve">Taxa de Permeabilidade mínima - </w:t>
            </w:r>
            <w:r w:rsidRPr="000D099F">
              <w:rPr>
                <w:bCs/>
              </w:rPr>
              <w:t>25%</w:t>
            </w:r>
          </w:p>
          <w:p w:rsidR="00B00A13" w:rsidRPr="000D099F" w:rsidRDefault="00B00A13" w:rsidP="00E964C1">
            <w:pPr>
              <w:jc w:val="both"/>
              <w:rPr>
                <w:u w:val="single"/>
              </w:rPr>
            </w:pPr>
          </w:p>
        </w:tc>
      </w:tr>
    </w:tbl>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Pr="000D099F" w:rsidRDefault="00B00A13" w:rsidP="00B00A13"/>
    <w:p w:rsidR="00B00A13" w:rsidRDefault="00B00A13" w:rsidP="00B00A13">
      <w:pPr>
        <w:pStyle w:val="Ttulo4"/>
        <w:spacing w:before="0"/>
        <w:rPr>
          <w:rFonts w:ascii="Times New Roman" w:hAnsi="Times New Roman"/>
          <w:i w:val="0"/>
        </w:rPr>
      </w:pPr>
      <w:r w:rsidRPr="000D099F">
        <w:rPr>
          <w:rFonts w:ascii="Times New Roman" w:hAnsi="Times New Roman"/>
          <w:i w:val="0"/>
        </w:rPr>
        <w:t>Parâmetros de Oc</w:t>
      </w:r>
      <w:r>
        <w:rPr>
          <w:rFonts w:ascii="Times New Roman" w:hAnsi="Times New Roman"/>
          <w:i w:val="0"/>
        </w:rPr>
        <w:t xml:space="preserve">upação do Solo – ZC Sub-Centro </w:t>
      </w:r>
      <w:r w:rsidRPr="000D099F">
        <w:rPr>
          <w:rFonts w:ascii="Times New Roman" w:hAnsi="Times New Roman"/>
          <w:i w:val="0"/>
        </w:rPr>
        <w:t xml:space="preserve">2  </w:t>
      </w:r>
    </w:p>
    <w:p w:rsidR="00B00A13" w:rsidRDefault="00B00A13" w:rsidP="00B00A13"/>
    <w:p w:rsidR="00B00A13" w:rsidRPr="006F6A1C" w:rsidRDefault="00B00A13" w:rsidP="00B00A13"/>
    <w:tbl>
      <w:tblPr>
        <w:tblW w:w="0" w:type="auto"/>
        <w:tblInd w:w="70" w:type="dxa"/>
        <w:tblLayout w:type="fixed"/>
        <w:tblCellMar>
          <w:left w:w="70" w:type="dxa"/>
          <w:right w:w="70" w:type="dxa"/>
        </w:tblCellMar>
        <w:tblLook w:val="01E0" w:firstRow="1" w:lastRow="1" w:firstColumn="1" w:lastColumn="1" w:noHBand="0" w:noVBand="0"/>
      </w:tblPr>
      <w:tblGrid>
        <w:gridCol w:w="4607"/>
        <w:gridCol w:w="4607"/>
      </w:tblGrid>
      <w:tr w:rsidR="00B00A13" w:rsidRPr="000D099F" w:rsidTr="00E964C1">
        <w:trPr>
          <w:trHeight w:val="351"/>
        </w:trPr>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 xml:space="preserve">  Parâmetros gerais – uso residencial e institucional </w:t>
            </w:r>
          </w:p>
        </w:tc>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Lotes remembrados – área mínima de 720m2 para usos comercial e de serviços, uso misto comercial e de serviços e uso misto residencial multifamiliar vertical</w:t>
            </w:r>
          </w:p>
          <w:p w:rsidR="00B00A13" w:rsidRPr="000D099F" w:rsidRDefault="00B00A13" w:rsidP="00E964C1">
            <w:pPr>
              <w:jc w:val="both"/>
            </w:pPr>
          </w:p>
        </w:tc>
      </w:tr>
      <w:tr w:rsidR="00B00A13" w:rsidRPr="000D099F" w:rsidTr="00E964C1">
        <w:trPr>
          <w:trHeight w:val="2232"/>
        </w:trPr>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r w:rsidRPr="000D099F">
              <w:rPr>
                <w:u w:val="single"/>
              </w:rPr>
              <w:t>Taxa de ocupação</w:t>
            </w:r>
            <w:r w:rsidRPr="000D099F">
              <w:t>:</w:t>
            </w:r>
          </w:p>
          <w:p w:rsidR="00B00A13" w:rsidRPr="000D099F" w:rsidRDefault="00B00A13" w:rsidP="00E964C1">
            <w:pPr>
              <w:jc w:val="both"/>
            </w:pPr>
            <w:r w:rsidRPr="000D099F">
              <w:t xml:space="preserve">-60% unifamiliar </w:t>
            </w:r>
          </w:p>
          <w:p w:rsidR="00B00A13" w:rsidRPr="000D099F" w:rsidRDefault="00B00A13" w:rsidP="00E964C1">
            <w:pPr>
              <w:jc w:val="both"/>
            </w:pPr>
            <w:r w:rsidRPr="000D099F">
              <w:t xml:space="preserve">-50% para multifamiliar vertical </w:t>
            </w:r>
          </w:p>
          <w:p w:rsidR="00B00A13" w:rsidRPr="000D099F" w:rsidRDefault="00B00A13" w:rsidP="00E964C1">
            <w:pPr>
              <w:jc w:val="both"/>
            </w:pPr>
            <w:r w:rsidRPr="000D099F">
              <w:t>-70% no térreo e 50% nos demais pavimentos, para o uso institucional</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w:t>
            </w:r>
          </w:p>
          <w:p w:rsidR="00B00A13" w:rsidRPr="000D099F" w:rsidRDefault="00B00A13" w:rsidP="00E964C1">
            <w:pPr>
              <w:jc w:val="both"/>
            </w:pPr>
            <w:r w:rsidRPr="000D099F">
              <w:t xml:space="preserve">-1,2 unifamiliar, </w:t>
            </w:r>
          </w:p>
          <w:p w:rsidR="00B00A13" w:rsidRPr="000D099F" w:rsidRDefault="00B00A13" w:rsidP="00E964C1">
            <w:pPr>
              <w:jc w:val="both"/>
            </w:pPr>
            <w:r w:rsidRPr="000D099F">
              <w:t>-3,0 para multifamiliar vertical e institucional</w:t>
            </w:r>
          </w:p>
          <w:p w:rsidR="00B00A13" w:rsidRPr="000D099F" w:rsidRDefault="00B00A13" w:rsidP="00E964C1">
            <w:pPr>
              <w:jc w:val="both"/>
            </w:pPr>
            <w:r w:rsidRPr="000D099F">
              <w:t>verificadas as exceções relacionadas à preservação do patrimônio cultural e ambiental e a riscos de abatimento devido ao carste</w:t>
            </w:r>
          </w:p>
          <w:p w:rsidR="00B00A13" w:rsidRPr="000D099F" w:rsidRDefault="00B00A13" w:rsidP="00E964C1">
            <w:pPr>
              <w:jc w:val="both"/>
              <w:rPr>
                <w:b/>
              </w:rPr>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pPr>
            <w:r w:rsidRPr="000D099F">
              <w:t xml:space="preserve"> -1,5m ou conforme cálculo da área de iluminação aberta definida no § 3º, Art. 18 desta Lei e Código de Obras.</w:t>
            </w:r>
          </w:p>
          <w:p w:rsidR="00B00A13" w:rsidRPr="000D099F" w:rsidRDefault="00B00A13" w:rsidP="00E964C1">
            <w:pPr>
              <w:jc w:val="both"/>
            </w:pPr>
            <w:r w:rsidRPr="000D099F">
              <w:t xml:space="preserve">-Construção na divisa com altura máxima de 6,50m </w:t>
            </w:r>
          </w:p>
          <w:p w:rsidR="00B00A13" w:rsidRPr="000D099F" w:rsidRDefault="00B00A13" w:rsidP="00E964C1">
            <w:pPr>
              <w:jc w:val="both"/>
            </w:pPr>
          </w:p>
          <w:p w:rsidR="00B00A13" w:rsidRPr="000D099F" w:rsidRDefault="00B00A13" w:rsidP="00E964C1">
            <w:pPr>
              <w:jc w:val="both"/>
            </w:pPr>
            <w:r w:rsidRPr="000D099F">
              <w:t xml:space="preserve">Afastamento frontal mínimo - 4,0m                              </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u w:val="single"/>
              </w:rPr>
            </w:pPr>
            <w:r w:rsidRPr="000D099F">
              <w:t xml:space="preserve">Taxa de Permeabilidade mínima - 20%                 </w:t>
            </w:r>
          </w:p>
        </w:tc>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rPr>
                <w:u w:val="single"/>
              </w:rPr>
              <w:t>Taxa de ocupação</w:t>
            </w:r>
            <w:r w:rsidRPr="000D099F">
              <w:t xml:space="preserve"> :</w:t>
            </w:r>
          </w:p>
          <w:p w:rsidR="00B00A13" w:rsidRPr="000D099F" w:rsidRDefault="00B00A13" w:rsidP="00E964C1">
            <w:pPr>
              <w:jc w:val="both"/>
            </w:pPr>
            <w:r w:rsidRPr="000D099F">
              <w:t xml:space="preserve"> -60% com a exigência de vagas de estacionamento no interior do lote para o uso comercial e de serviços, incluído aí o pavimento térreo do uso misto comercial e de serviços e o pavimento térreo do misto residencial multifamiliar vertical</w:t>
            </w:r>
          </w:p>
          <w:p w:rsidR="00B00A13" w:rsidRPr="000D099F" w:rsidRDefault="00B00A13" w:rsidP="00E964C1">
            <w:pPr>
              <w:jc w:val="both"/>
            </w:pPr>
            <w:r w:rsidRPr="000D099F">
              <w:t>-50% nos demais pavimentos</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- 3,6 - </w:t>
            </w:r>
          </w:p>
          <w:p w:rsidR="00B00A13" w:rsidRPr="000D099F" w:rsidRDefault="00B00A13" w:rsidP="00E964C1">
            <w:pPr>
              <w:jc w:val="both"/>
            </w:pPr>
            <w:r w:rsidRPr="000D099F">
              <w:t>verificadas as exceções relacionadas à preservação do patrimônio cultural e ambiental e a riscos de abatimento devido ao carste.</w:t>
            </w:r>
          </w:p>
          <w:p w:rsidR="00B00A13" w:rsidRPr="000D099F" w:rsidRDefault="00B00A13" w:rsidP="00E964C1">
            <w:pPr>
              <w:jc w:val="both"/>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rPr>
                <w:b/>
              </w:rPr>
            </w:pPr>
            <w:r w:rsidRPr="000D099F">
              <w:t>-Conforme cálculo da área de iluminação aberta definida no § 3º, Art. 18 desta Lei e Código de Obras.</w:t>
            </w:r>
          </w:p>
          <w:p w:rsidR="00B00A13" w:rsidRPr="000D099F" w:rsidRDefault="00B00A13" w:rsidP="00E964C1">
            <w:pPr>
              <w:jc w:val="both"/>
            </w:pPr>
            <w:r w:rsidRPr="000D099F">
              <w:t xml:space="preserve">-Construção na divisa com altura máxima de 6,50m </w:t>
            </w:r>
          </w:p>
          <w:p w:rsidR="00B00A13" w:rsidRPr="000D099F" w:rsidRDefault="00B00A13" w:rsidP="00E964C1">
            <w:pPr>
              <w:jc w:val="both"/>
            </w:pPr>
          </w:p>
          <w:p w:rsidR="00B00A13" w:rsidRPr="000D099F" w:rsidRDefault="00B00A13" w:rsidP="00E964C1">
            <w:pPr>
              <w:jc w:val="both"/>
            </w:pPr>
            <w:r w:rsidRPr="000D099F">
              <w:t>Afastamento frontal mínimo - 4,0m</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bCs/>
              </w:rPr>
            </w:pPr>
            <w:r w:rsidRPr="000D099F">
              <w:t xml:space="preserve">Taxa de Permeabilidade mínima - </w:t>
            </w:r>
            <w:r w:rsidRPr="000D099F">
              <w:rPr>
                <w:bCs/>
              </w:rPr>
              <w:t>25%</w:t>
            </w:r>
          </w:p>
          <w:p w:rsidR="00B00A13" w:rsidRPr="000D099F" w:rsidRDefault="00B00A13" w:rsidP="00E964C1">
            <w:pPr>
              <w:jc w:val="both"/>
              <w:rPr>
                <w:u w:val="single"/>
              </w:rPr>
            </w:pPr>
          </w:p>
        </w:tc>
      </w:tr>
    </w:tbl>
    <w:p w:rsidR="00B00A13" w:rsidRPr="000D099F" w:rsidRDefault="00B00A13" w:rsidP="00B00A13">
      <w:pPr>
        <w:rPr>
          <w:rFonts w:eastAsia="Times New Roman"/>
          <w:b/>
          <w:bCs/>
          <w:iCs/>
        </w:rPr>
      </w:pPr>
    </w:p>
    <w:p w:rsidR="00B00A13" w:rsidRDefault="00B00A13" w:rsidP="00B00A13">
      <w:pPr>
        <w:pStyle w:val="Ttulo4"/>
        <w:spacing w:before="0"/>
        <w:jc w:val="center"/>
        <w:rPr>
          <w:rFonts w:ascii="Times New Roman" w:hAnsi="Times New Roman"/>
          <w:i w:val="0"/>
        </w:rPr>
      </w:pPr>
    </w:p>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Pr="006F6A1C" w:rsidRDefault="00B00A13" w:rsidP="00B00A13"/>
    <w:p w:rsidR="00B00A13" w:rsidRDefault="00B00A13" w:rsidP="00B00A13">
      <w:pPr>
        <w:pStyle w:val="Ttulo4"/>
        <w:spacing w:before="0"/>
        <w:rPr>
          <w:rFonts w:ascii="Times New Roman" w:hAnsi="Times New Roman"/>
          <w:i w:val="0"/>
        </w:rPr>
      </w:pPr>
      <w:r w:rsidRPr="000D099F">
        <w:rPr>
          <w:rFonts w:ascii="Times New Roman" w:hAnsi="Times New Roman"/>
          <w:i w:val="0"/>
        </w:rPr>
        <w:t>Parâmetros de Ocupação do Solo – ZC Sub-Centro 3</w:t>
      </w:r>
    </w:p>
    <w:p w:rsidR="00B00A13" w:rsidRDefault="00B00A13" w:rsidP="00B00A13"/>
    <w:p w:rsidR="00B00A13" w:rsidRPr="006F6A1C" w:rsidRDefault="00B00A13" w:rsidP="00B00A13"/>
    <w:tbl>
      <w:tblPr>
        <w:tblW w:w="0" w:type="auto"/>
        <w:tblInd w:w="70" w:type="dxa"/>
        <w:tblLayout w:type="fixed"/>
        <w:tblCellMar>
          <w:left w:w="70" w:type="dxa"/>
          <w:right w:w="70" w:type="dxa"/>
        </w:tblCellMar>
        <w:tblLook w:val="01E0" w:firstRow="1" w:lastRow="1" w:firstColumn="1" w:lastColumn="1" w:noHBand="0" w:noVBand="0"/>
      </w:tblPr>
      <w:tblGrid>
        <w:gridCol w:w="4607"/>
        <w:gridCol w:w="4607"/>
      </w:tblGrid>
      <w:tr w:rsidR="00B00A13" w:rsidRPr="000D099F" w:rsidTr="00E964C1">
        <w:trPr>
          <w:trHeight w:val="351"/>
        </w:trPr>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 xml:space="preserve">  Parâmetros gerais – uso residencial e institucional </w:t>
            </w:r>
          </w:p>
        </w:tc>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Lotes remembrados – área mínima de 720m2 para usos comercial e de serviços , uso misto comercial e de serviços e uso misto residencial multifamiliar vertical</w:t>
            </w:r>
          </w:p>
          <w:p w:rsidR="00B00A13" w:rsidRPr="000D099F" w:rsidRDefault="00B00A13" w:rsidP="00E964C1">
            <w:pPr>
              <w:jc w:val="both"/>
            </w:pPr>
          </w:p>
        </w:tc>
      </w:tr>
      <w:tr w:rsidR="00B00A13" w:rsidRPr="000D099F" w:rsidTr="00E964C1">
        <w:trPr>
          <w:trHeight w:val="2232"/>
        </w:trPr>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r w:rsidRPr="000D099F">
              <w:rPr>
                <w:u w:val="single"/>
              </w:rPr>
              <w:t>Taxa de ocupação máxima</w:t>
            </w:r>
            <w:r w:rsidRPr="000D099F">
              <w:t>:</w:t>
            </w:r>
          </w:p>
          <w:p w:rsidR="00B00A13" w:rsidRPr="000D099F" w:rsidRDefault="00B00A13" w:rsidP="00E964C1">
            <w:pPr>
              <w:jc w:val="both"/>
            </w:pPr>
            <w:r w:rsidRPr="000D099F">
              <w:t xml:space="preserve">-60% unifamiliar </w:t>
            </w:r>
          </w:p>
          <w:p w:rsidR="00B00A13" w:rsidRPr="000D099F" w:rsidRDefault="00B00A13" w:rsidP="00E964C1">
            <w:pPr>
              <w:jc w:val="both"/>
            </w:pPr>
            <w:r w:rsidRPr="000D099F">
              <w:t xml:space="preserve">-50% para multifamiliar vertical </w:t>
            </w:r>
          </w:p>
          <w:p w:rsidR="00B00A13" w:rsidRPr="000D099F" w:rsidRDefault="00B00A13" w:rsidP="00E964C1">
            <w:pPr>
              <w:jc w:val="both"/>
            </w:pPr>
            <w:r w:rsidRPr="000D099F">
              <w:t>-70% no térreo e 50% nos demais pavimentos, para o uso institucional</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w:t>
            </w:r>
          </w:p>
          <w:p w:rsidR="00B00A13" w:rsidRPr="000D099F" w:rsidRDefault="00B00A13" w:rsidP="00E964C1">
            <w:pPr>
              <w:jc w:val="both"/>
            </w:pPr>
            <w:r w:rsidRPr="000D099F">
              <w:t xml:space="preserve">-1,2 unifamiliar, </w:t>
            </w:r>
          </w:p>
          <w:p w:rsidR="00B00A13" w:rsidRPr="000D099F" w:rsidRDefault="00B00A13" w:rsidP="00E964C1">
            <w:pPr>
              <w:jc w:val="both"/>
            </w:pPr>
            <w:r w:rsidRPr="000D099F">
              <w:t>-3,0 para multifamiliar vertical e institucional</w:t>
            </w:r>
          </w:p>
          <w:p w:rsidR="00B00A13" w:rsidRPr="000D099F" w:rsidRDefault="00B00A13" w:rsidP="00E964C1">
            <w:pPr>
              <w:jc w:val="both"/>
            </w:pPr>
            <w:r w:rsidRPr="000D099F">
              <w:t>verificadas as exceções relacionadas à preservação do patrimônio cultural e ambiental e a riscos de abatimento devido ao carste</w:t>
            </w:r>
          </w:p>
          <w:p w:rsidR="00B00A13" w:rsidRPr="000D099F" w:rsidRDefault="00B00A13" w:rsidP="00E964C1">
            <w:pPr>
              <w:jc w:val="both"/>
            </w:pPr>
          </w:p>
          <w:p w:rsidR="00B00A13" w:rsidRPr="000D099F" w:rsidRDefault="00B00A13" w:rsidP="00E964C1">
            <w:pPr>
              <w:jc w:val="both"/>
            </w:pPr>
            <w:r w:rsidRPr="000D099F">
              <w:rPr>
                <w:u w:val="single"/>
              </w:rPr>
              <w:t>Afastamento lateral mínimo</w:t>
            </w:r>
            <w:r w:rsidRPr="000D099F">
              <w:t xml:space="preserve">: </w:t>
            </w:r>
          </w:p>
          <w:p w:rsidR="00B00A13" w:rsidRPr="000D099F" w:rsidRDefault="00B00A13" w:rsidP="00E964C1">
            <w:pPr>
              <w:jc w:val="both"/>
            </w:pPr>
            <w:r w:rsidRPr="000D099F">
              <w:t>-1,5m ou conforme cálculo da área de iluminação aberta definida no § 3º, Art. 18 desta Lei e Código de Obras.</w:t>
            </w:r>
          </w:p>
          <w:p w:rsidR="00B00A13" w:rsidRPr="000D099F" w:rsidRDefault="00B00A13" w:rsidP="00E964C1">
            <w:pPr>
              <w:jc w:val="both"/>
            </w:pPr>
            <w:r w:rsidRPr="000D099F">
              <w:t xml:space="preserve">-Construção na divisa com altura máxima de 6,50m </w:t>
            </w:r>
          </w:p>
          <w:p w:rsidR="00B00A13" w:rsidRPr="000D099F" w:rsidRDefault="00B00A13" w:rsidP="00E964C1">
            <w:pPr>
              <w:jc w:val="both"/>
            </w:pPr>
          </w:p>
          <w:p w:rsidR="00B00A13" w:rsidRPr="000D099F" w:rsidRDefault="00B00A13" w:rsidP="00E964C1">
            <w:pPr>
              <w:jc w:val="both"/>
            </w:pPr>
            <w:r w:rsidRPr="000D099F">
              <w:t xml:space="preserve">Afastamento frontal mínimo - 4,0m                              </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u w:val="single"/>
              </w:rPr>
            </w:pPr>
            <w:r w:rsidRPr="000D099F">
              <w:t xml:space="preserve">Taxa de Permeabilidade mínima - 20%                 </w:t>
            </w:r>
          </w:p>
        </w:tc>
        <w:tc>
          <w:tcPr>
            <w:tcW w:w="4607"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rPr>
                <w:u w:val="single"/>
              </w:rPr>
              <w:t>Taxa de ocupação máx</w:t>
            </w:r>
            <w:r w:rsidRPr="000D099F">
              <w:t>ima :</w:t>
            </w:r>
          </w:p>
          <w:p w:rsidR="00B00A13" w:rsidRPr="000D099F" w:rsidRDefault="00B00A13" w:rsidP="00E964C1">
            <w:pPr>
              <w:jc w:val="both"/>
            </w:pPr>
            <w:r w:rsidRPr="000D099F">
              <w:t xml:space="preserve"> -60% com a exigência de vagas de estacionamento no interior do lote para o uso comercial e de serviços, incluído aí o pavimento térreo do uso misto comercial e de serviços e o pavimento térreo do misto residencial multifamiliar vertical</w:t>
            </w:r>
          </w:p>
          <w:p w:rsidR="00B00A13" w:rsidRPr="000D099F" w:rsidRDefault="00B00A13" w:rsidP="00E964C1">
            <w:pPr>
              <w:jc w:val="both"/>
            </w:pPr>
            <w:r w:rsidRPr="000D099F">
              <w:t>-50% nos demais pavimentos</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- 3,6 -verificadas as exceções relacionadas à preservação do patrimônio cultural e ambiental e a riscos de abatimento devido ao carste.   </w:t>
            </w:r>
          </w:p>
          <w:p w:rsidR="00B00A13" w:rsidRPr="000D099F" w:rsidRDefault="00B00A13" w:rsidP="00E964C1">
            <w:pPr>
              <w:jc w:val="both"/>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rPr>
                <w:b/>
              </w:rPr>
            </w:pPr>
            <w:r w:rsidRPr="000D099F">
              <w:t>-Conforme cálculo da área de iluminação aberta definida no § 3º, Art. 18 desta Lei e Código de Obras.</w:t>
            </w:r>
          </w:p>
          <w:p w:rsidR="00B00A13" w:rsidRPr="000D099F" w:rsidRDefault="00B00A13" w:rsidP="00E964C1">
            <w:pPr>
              <w:jc w:val="both"/>
            </w:pPr>
            <w:r w:rsidRPr="000D099F">
              <w:t xml:space="preserve">-Construção na divisa com altura máxima de 6,50m </w:t>
            </w:r>
          </w:p>
          <w:p w:rsidR="00B00A13" w:rsidRPr="000D099F" w:rsidRDefault="00B00A13" w:rsidP="00E964C1">
            <w:pPr>
              <w:jc w:val="both"/>
            </w:pPr>
          </w:p>
          <w:p w:rsidR="00B00A13" w:rsidRPr="000D099F" w:rsidRDefault="00B00A13" w:rsidP="00E964C1">
            <w:pPr>
              <w:jc w:val="both"/>
            </w:pPr>
            <w:r w:rsidRPr="000D099F">
              <w:t>Afastamento frontal mínimo - 4,0m</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bCs/>
              </w:rPr>
            </w:pPr>
            <w:r w:rsidRPr="000D099F">
              <w:t xml:space="preserve">Taxa de Permeabilidade mínima - </w:t>
            </w:r>
            <w:r w:rsidRPr="000D099F">
              <w:rPr>
                <w:bCs/>
              </w:rPr>
              <w:t>25%</w:t>
            </w:r>
          </w:p>
          <w:p w:rsidR="00B00A13" w:rsidRPr="000D099F" w:rsidRDefault="00B00A13" w:rsidP="00E964C1">
            <w:pPr>
              <w:jc w:val="both"/>
              <w:rPr>
                <w:u w:val="single"/>
              </w:rPr>
            </w:pPr>
          </w:p>
        </w:tc>
      </w:tr>
    </w:tbl>
    <w:p w:rsidR="00B00A13" w:rsidRPr="000D099F" w:rsidRDefault="00B00A13" w:rsidP="00B00A13">
      <w:pPr>
        <w:jc w:val="both"/>
        <w:rPr>
          <w:strike/>
        </w:rPr>
      </w:pPr>
    </w:p>
    <w:p w:rsidR="00B00A13" w:rsidRPr="000D099F" w:rsidRDefault="00B00A13" w:rsidP="00B00A13"/>
    <w:p w:rsidR="00B00A13" w:rsidRPr="000D099F" w:rsidRDefault="00B00A13" w:rsidP="00B00A13"/>
    <w:p w:rsidR="00B00A13" w:rsidRPr="000D099F" w:rsidRDefault="00B00A13" w:rsidP="00B00A13"/>
    <w:p w:rsidR="00B00A13" w:rsidRPr="000D099F"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Pr="000D099F" w:rsidRDefault="00B00A13" w:rsidP="00B00A13"/>
    <w:p w:rsidR="00B00A13" w:rsidRPr="000D099F" w:rsidRDefault="00B00A13" w:rsidP="00B00A13"/>
    <w:p w:rsidR="00B00A13" w:rsidRDefault="00B00A13" w:rsidP="00B00A13">
      <w:pPr>
        <w:pStyle w:val="Ttulo4"/>
        <w:spacing w:before="0"/>
        <w:rPr>
          <w:rFonts w:ascii="Times New Roman" w:hAnsi="Times New Roman"/>
          <w:i w:val="0"/>
        </w:rPr>
      </w:pPr>
      <w:r w:rsidRPr="000D099F">
        <w:rPr>
          <w:rFonts w:ascii="Times New Roman" w:hAnsi="Times New Roman"/>
          <w:i w:val="0"/>
        </w:rPr>
        <w:t>Parâmetros de Ocupação do Solo – ZAE 1</w:t>
      </w:r>
    </w:p>
    <w:p w:rsidR="00B00A13" w:rsidRDefault="00B00A13" w:rsidP="00B00A13"/>
    <w:p w:rsidR="00B00A13" w:rsidRPr="006F6A1C" w:rsidRDefault="00B00A13" w:rsidP="00B00A13"/>
    <w:tbl>
      <w:tblPr>
        <w:tblW w:w="0" w:type="auto"/>
        <w:tblInd w:w="70" w:type="dxa"/>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351"/>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 xml:space="preserve">Parâmetros gerais – área do lote padrão do parcelamento para uso residencial </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 xml:space="preserve">Lotes remembrados – área mínima de 600 m2 para os usos incentivados </w:t>
            </w:r>
          </w:p>
        </w:tc>
      </w:tr>
      <w:tr w:rsidR="00B00A13" w:rsidRPr="000D099F" w:rsidTr="00E964C1">
        <w:trPr>
          <w:trHeight w:val="2232"/>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p>
          <w:p w:rsidR="00B00A13" w:rsidRPr="000D099F" w:rsidRDefault="00B00A13" w:rsidP="00E964C1">
            <w:pPr>
              <w:jc w:val="both"/>
              <w:rPr>
                <w:u w:val="single"/>
              </w:rPr>
            </w:pPr>
            <w:r w:rsidRPr="000D099F">
              <w:rPr>
                <w:u w:val="single"/>
              </w:rPr>
              <w:t>Taxa de ocupação</w:t>
            </w:r>
            <w:r w:rsidRPr="000D099F">
              <w:t>:</w:t>
            </w:r>
          </w:p>
          <w:p w:rsidR="00B00A13" w:rsidRPr="000D099F" w:rsidRDefault="00B00A13" w:rsidP="00E964C1">
            <w:pPr>
              <w:jc w:val="both"/>
            </w:pPr>
            <w:r w:rsidRPr="000D099F">
              <w:t>-50% unifamiliar e unifamiliar misto</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 1,5</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pPr>
            <w:r w:rsidRPr="000D099F">
              <w:t>-1,5m ou conforme cálculo da área de iluminação aberta definida no § 3º, Art. 18 desta Lei e Código de Obras.</w:t>
            </w:r>
          </w:p>
          <w:p w:rsidR="00B00A13" w:rsidRPr="000D099F" w:rsidRDefault="00B00A13" w:rsidP="00E964C1">
            <w:pPr>
              <w:jc w:val="both"/>
            </w:pPr>
            <w:r w:rsidRPr="000D099F">
              <w:t xml:space="preserve">-Construção na divisa com altura máxima de 6,50m </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t xml:space="preserve">Afastamento frontal mínimo - 4,0m                              </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u w:val="single"/>
              </w:rPr>
            </w:pPr>
            <w:r w:rsidRPr="000D099F">
              <w:t xml:space="preserve">Taxa de Permeabilidade mínima - 20%                 </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p>
          <w:p w:rsidR="00B00A13" w:rsidRPr="000D099F" w:rsidRDefault="00B00A13" w:rsidP="00E964C1">
            <w:pPr>
              <w:jc w:val="both"/>
            </w:pPr>
            <w:r w:rsidRPr="000D099F">
              <w:rPr>
                <w:u w:val="single"/>
              </w:rPr>
              <w:t>Taxa de ocupação</w:t>
            </w:r>
            <w:r w:rsidRPr="000D099F">
              <w:t>:</w:t>
            </w:r>
          </w:p>
          <w:p w:rsidR="00B00A13" w:rsidRPr="000D099F" w:rsidRDefault="00B00A13" w:rsidP="00E964C1">
            <w:pPr>
              <w:jc w:val="both"/>
            </w:pPr>
            <w:r w:rsidRPr="000D099F">
              <w:t>-60% com a exigência de vagas de estacionamento no interior do lote para o uso comercial e de serviços, incluído aí o pavimento térreo do uso misto comercial e de serviços e o pavimento térreo do misto residencial multifamiliar vertical</w:t>
            </w:r>
          </w:p>
          <w:p w:rsidR="00B00A13" w:rsidRPr="000D099F" w:rsidRDefault="00B00A13" w:rsidP="00E964C1">
            <w:pPr>
              <w:jc w:val="both"/>
            </w:pPr>
            <w:r w:rsidRPr="000D099F">
              <w:t>-50% nos demais pavimentos</w:t>
            </w:r>
          </w:p>
          <w:p w:rsidR="00B00A13" w:rsidRPr="000D099F" w:rsidRDefault="00B00A13" w:rsidP="00E964C1">
            <w:pPr>
              <w:jc w:val="both"/>
            </w:pPr>
            <w:r w:rsidRPr="000D099F">
              <w:t>-60% uso institucional</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 2,5 -</w:t>
            </w:r>
          </w:p>
          <w:p w:rsidR="00B00A13" w:rsidRPr="000D099F" w:rsidRDefault="00B00A13" w:rsidP="00E964C1">
            <w:pPr>
              <w:jc w:val="both"/>
            </w:pPr>
            <w:r w:rsidRPr="000D099F">
              <w:t>verificadas as exceções relacionadas à preservação do patrimônio cultural e ambiental e a riscos de abatimento devido ao carste.</w:t>
            </w:r>
          </w:p>
          <w:p w:rsidR="00B00A13" w:rsidRPr="000D099F" w:rsidRDefault="00B00A13" w:rsidP="00E964C1">
            <w:pPr>
              <w:jc w:val="both"/>
            </w:pPr>
          </w:p>
          <w:p w:rsidR="00B00A13" w:rsidRPr="000D099F" w:rsidRDefault="00B00A13" w:rsidP="00E964C1">
            <w:pPr>
              <w:jc w:val="both"/>
              <w:rPr>
                <w:u w:val="single"/>
              </w:rPr>
            </w:pPr>
          </w:p>
          <w:p w:rsidR="00B00A13" w:rsidRPr="000D099F" w:rsidRDefault="00B00A13" w:rsidP="00E964C1">
            <w:pPr>
              <w:jc w:val="both"/>
            </w:pPr>
            <w:r w:rsidRPr="000D099F">
              <w:rPr>
                <w:u w:val="single"/>
              </w:rPr>
              <w:t>Afastamento lateral mínimo</w:t>
            </w:r>
            <w:r w:rsidRPr="000D099F">
              <w:t xml:space="preserve">: </w:t>
            </w:r>
          </w:p>
          <w:p w:rsidR="00B00A13" w:rsidRPr="000D099F" w:rsidRDefault="00B00A13" w:rsidP="00E964C1">
            <w:pPr>
              <w:jc w:val="both"/>
            </w:pPr>
            <w:r w:rsidRPr="000D099F">
              <w:t>-Conforme cálculo da área de iluminação aberta definida no § 3º, Art. 18 desta Lei e Código de Obras.</w:t>
            </w:r>
          </w:p>
          <w:p w:rsidR="00B00A13" w:rsidRPr="000D099F" w:rsidRDefault="00B00A13" w:rsidP="00E964C1">
            <w:pPr>
              <w:jc w:val="both"/>
            </w:pPr>
            <w:r w:rsidRPr="000D099F">
              <w:t xml:space="preserve">-Construção na divisa com altura máxima de 6,50m </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t>Afastamento frontal mínimo - 4,0m</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bCs/>
              </w:rPr>
            </w:pPr>
            <w:r w:rsidRPr="000D099F">
              <w:t xml:space="preserve">Taxa de Permeabilidade mínima - </w:t>
            </w:r>
            <w:r w:rsidRPr="000D099F">
              <w:rPr>
                <w:bCs/>
              </w:rPr>
              <w:t>25%</w:t>
            </w:r>
          </w:p>
          <w:p w:rsidR="00B00A13" w:rsidRPr="000D099F" w:rsidRDefault="00B00A13" w:rsidP="00E964C1">
            <w:pPr>
              <w:jc w:val="both"/>
              <w:rPr>
                <w:u w:val="single"/>
              </w:rPr>
            </w:pPr>
          </w:p>
        </w:tc>
      </w:tr>
    </w:tbl>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 w:rsidR="00B00A13" w:rsidRPr="000D099F" w:rsidRDefault="00B00A13" w:rsidP="00B00A13"/>
    <w:p w:rsidR="00B00A13" w:rsidRDefault="00B00A13" w:rsidP="00B00A13">
      <w:pPr>
        <w:pStyle w:val="Ttulo4"/>
        <w:spacing w:before="0"/>
        <w:rPr>
          <w:rFonts w:ascii="Times New Roman" w:hAnsi="Times New Roman"/>
          <w:i w:val="0"/>
        </w:rPr>
      </w:pPr>
      <w:r w:rsidRPr="000D099F">
        <w:rPr>
          <w:rFonts w:ascii="Times New Roman" w:hAnsi="Times New Roman"/>
          <w:i w:val="0"/>
        </w:rPr>
        <w:t>Parâmetros de Ocupação do Solo – ZAE 2</w:t>
      </w:r>
    </w:p>
    <w:p w:rsidR="00B00A13" w:rsidRDefault="00B00A13" w:rsidP="00B00A13">
      <w:pPr>
        <w:pStyle w:val="Ttulo4"/>
        <w:spacing w:before="0"/>
        <w:jc w:val="center"/>
        <w:rPr>
          <w:rFonts w:ascii="Times New Roman" w:hAnsi="Times New Roman"/>
          <w:i w:val="0"/>
        </w:rPr>
      </w:pPr>
    </w:p>
    <w:p w:rsidR="00B00A13" w:rsidRPr="00B00A13" w:rsidRDefault="00B00A13" w:rsidP="00B00A13">
      <w:pPr>
        <w:pStyle w:val="Corpodetexto"/>
        <w:rPr>
          <w:lang w:eastAsia="pt-BR" w:bidi="ar-SA"/>
        </w:rPr>
      </w:pPr>
    </w:p>
    <w:tbl>
      <w:tblPr>
        <w:tblW w:w="0" w:type="auto"/>
        <w:tblInd w:w="70" w:type="dxa"/>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351"/>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Parâmetros gerais - área do lote padrão do parcelamento para uso residencial</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Lotes remembrados – área mínima de 600 m2 para os usos incentivados</w:t>
            </w:r>
          </w:p>
        </w:tc>
      </w:tr>
      <w:tr w:rsidR="00B00A13" w:rsidRPr="000D099F" w:rsidTr="00E964C1">
        <w:trPr>
          <w:trHeight w:val="2232"/>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p>
          <w:p w:rsidR="00B00A13" w:rsidRPr="000D099F" w:rsidRDefault="00B00A13" w:rsidP="00E964C1">
            <w:pPr>
              <w:jc w:val="both"/>
              <w:rPr>
                <w:u w:val="single"/>
              </w:rPr>
            </w:pPr>
            <w:r w:rsidRPr="000D099F">
              <w:rPr>
                <w:u w:val="single"/>
              </w:rPr>
              <w:t>Taxa de ocupação</w:t>
            </w:r>
            <w:r w:rsidRPr="000D099F">
              <w:t>:</w:t>
            </w:r>
          </w:p>
          <w:p w:rsidR="00B00A13" w:rsidRPr="000D099F" w:rsidRDefault="00B00A13" w:rsidP="00E964C1">
            <w:pPr>
              <w:jc w:val="both"/>
            </w:pPr>
            <w:r w:rsidRPr="000D099F">
              <w:t>-50% unifamiliar e unifamiliar misto</w:t>
            </w:r>
          </w:p>
          <w:p w:rsidR="00B00A13" w:rsidRPr="000D099F" w:rsidRDefault="00B00A13" w:rsidP="00E964C1">
            <w:pPr>
              <w:jc w:val="both"/>
            </w:pPr>
            <w:r w:rsidRPr="000D099F">
              <w:t>-50% multifamiliar vertical</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 1,5</w:t>
            </w:r>
          </w:p>
          <w:p w:rsidR="00B00A13" w:rsidRPr="000D099F" w:rsidRDefault="00B00A13" w:rsidP="00E964C1">
            <w:pPr>
              <w:jc w:val="both"/>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pPr>
            <w:r w:rsidRPr="000D099F">
              <w:t>-1,5m ou conforme cálculo da área de iluminação aberta definida no § 3º, Art. 18 desta Lei e Código de Obras.</w:t>
            </w:r>
          </w:p>
          <w:p w:rsidR="00B00A13" w:rsidRPr="000D099F" w:rsidRDefault="00B00A13" w:rsidP="00E964C1">
            <w:pPr>
              <w:jc w:val="both"/>
            </w:pPr>
            <w:r w:rsidRPr="000D099F">
              <w:t>-Construção na divisa com altura máxima de 6,50m</w:t>
            </w:r>
          </w:p>
          <w:p w:rsidR="00B00A13" w:rsidRPr="000D099F" w:rsidRDefault="00B00A13" w:rsidP="00E964C1">
            <w:pPr>
              <w:jc w:val="both"/>
            </w:pPr>
          </w:p>
          <w:p w:rsidR="00B00A13" w:rsidRPr="000D099F" w:rsidRDefault="00B00A13" w:rsidP="00E964C1">
            <w:pPr>
              <w:jc w:val="both"/>
            </w:pPr>
            <w:r w:rsidRPr="000D099F">
              <w:t xml:space="preserve">Afastamento frontal mínimo - 4,0m                              </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u w:val="single"/>
              </w:rPr>
            </w:pPr>
            <w:r w:rsidRPr="000D099F">
              <w:t xml:space="preserve">Taxa de Permeabilidade mínima - 20%                 </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p>
          <w:p w:rsidR="00B00A13" w:rsidRPr="000D099F" w:rsidRDefault="00B00A13" w:rsidP="00E964C1">
            <w:pPr>
              <w:jc w:val="both"/>
            </w:pPr>
            <w:r w:rsidRPr="000D099F">
              <w:rPr>
                <w:u w:val="single"/>
              </w:rPr>
              <w:t>Taxa de ocupação</w:t>
            </w:r>
            <w:r w:rsidRPr="000D099F">
              <w:t>:</w:t>
            </w:r>
          </w:p>
          <w:p w:rsidR="00B00A13" w:rsidRPr="000D099F" w:rsidRDefault="00B00A13" w:rsidP="00E964C1">
            <w:pPr>
              <w:jc w:val="both"/>
            </w:pPr>
            <w:r w:rsidRPr="000D099F">
              <w:t>-70% com a exigência de vagas de estacionamento no interior do lote para o uso comercial e de serviços, incluído aí o pavimento térreo do uso misto comercial e de serviços e o pavimento térreo do misto residencial multifamiliar vertical</w:t>
            </w:r>
          </w:p>
          <w:p w:rsidR="00B00A13" w:rsidRPr="000D099F" w:rsidRDefault="00B00A13" w:rsidP="00E964C1">
            <w:pPr>
              <w:jc w:val="both"/>
            </w:pPr>
            <w:r w:rsidRPr="000D099F">
              <w:t>-50% nos demais pavimentos</w:t>
            </w:r>
          </w:p>
          <w:p w:rsidR="00B00A13" w:rsidRPr="000D099F" w:rsidRDefault="00B00A13" w:rsidP="00E964C1">
            <w:pPr>
              <w:jc w:val="both"/>
            </w:pPr>
            <w:r w:rsidRPr="000D099F">
              <w:t>-60% uso institucional</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 3,0 -</w:t>
            </w:r>
          </w:p>
          <w:p w:rsidR="00B00A13" w:rsidRPr="000D099F" w:rsidRDefault="00B00A13" w:rsidP="00E964C1">
            <w:pPr>
              <w:jc w:val="both"/>
            </w:pPr>
            <w:r w:rsidRPr="000D099F">
              <w:t>verificadas as exceções relacionadas à preservação do patrimônio cultural e ambiental e a riscos de abatimento devido ao carste</w:t>
            </w:r>
          </w:p>
          <w:p w:rsidR="00B00A13" w:rsidRPr="000D099F" w:rsidRDefault="00B00A13" w:rsidP="00E964C1">
            <w:pPr>
              <w:jc w:val="both"/>
              <w:rPr>
                <w:u w:val="single"/>
              </w:rPr>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pPr>
            <w:r w:rsidRPr="000D099F">
              <w:t xml:space="preserve"> -Conforme cálculo da área de iluminação aberta definida no § 3º, Art. 18 desta Lei e Código de Obras.</w:t>
            </w:r>
          </w:p>
          <w:p w:rsidR="00B00A13" w:rsidRPr="000D099F" w:rsidRDefault="00B00A13" w:rsidP="00E964C1">
            <w:pPr>
              <w:jc w:val="both"/>
            </w:pPr>
          </w:p>
          <w:p w:rsidR="00B00A13" w:rsidRPr="000D099F" w:rsidRDefault="00B00A13" w:rsidP="00E964C1">
            <w:pPr>
              <w:jc w:val="both"/>
            </w:pPr>
            <w:r w:rsidRPr="000D099F">
              <w:t xml:space="preserve">-Construção na divisa com altura máxima de 6,50m </w:t>
            </w:r>
          </w:p>
          <w:p w:rsidR="00B00A13" w:rsidRPr="000D099F" w:rsidRDefault="00B00A13" w:rsidP="00E964C1">
            <w:pPr>
              <w:jc w:val="both"/>
            </w:pPr>
          </w:p>
          <w:p w:rsidR="00B00A13" w:rsidRPr="000D099F" w:rsidRDefault="00B00A13" w:rsidP="00E964C1">
            <w:pPr>
              <w:jc w:val="both"/>
            </w:pPr>
            <w:r w:rsidRPr="000D099F">
              <w:t>Afastamento frontal mínimo - 4,0m</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bCs/>
              </w:rPr>
            </w:pPr>
            <w:r w:rsidRPr="000D099F">
              <w:t xml:space="preserve">Taxa de Permeabilidade mínima - </w:t>
            </w:r>
            <w:r w:rsidRPr="000D099F">
              <w:rPr>
                <w:bCs/>
              </w:rPr>
              <w:t>25%</w:t>
            </w:r>
          </w:p>
          <w:p w:rsidR="00B00A13" w:rsidRPr="000D099F" w:rsidRDefault="00B00A13" w:rsidP="00E964C1">
            <w:pPr>
              <w:jc w:val="both"/>
              <w:rPr>
                <w:u w:val="single"/>
              </w:rPr>
            </w:pPr>
          </w:p>
        </w:tc>
      </w:tr>
    </w:tbl>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Pr>
        <w:pStyle w:val="Ttulo4"/>
        <w:spacing w:before="0"/>
        <w:jc w:val="center"/>
        <w:rPr>
          <w:rFonts w:ascii="Times New Roman" w:hAnsi="Times New Roman"/>
          <w:i w:val="0"/>
        </w:rPr>
      </w:pPr>
    </w:p>
    <w:p w:rsidR="00B00A13" w:rsidRDefault="00B00A13" w:rsidP="00B00A13">
      <w:pPr>
        <w:pStyle w:val="Ttulo4"/>
        <w:spacing w:before="0"/>
        <w:jc w:val="center"/>
        <w:rPr>
          <w:rFonts w:ascii="Times New Roman" w:hAnsi="Times New Roman"/>
          <w:i w:val="0"/>
        </w:rPr>
      </w:pPr>
    </w:p>
    <w:p w:rsidR="00B00A13" w:rsidRDefault="00B00A13" w:rsidP="00B00A13">
      <w:pPr>
        <w:pStyle w:val="Corpodetexto"/>
        <w:rPr>
          <w:lang w:eastAsia="pt-BR" w:bidi="ar-SA"/>
        </w:rPr>
      </w:pPr>
    </w:p>
    <w:p w:rsidR="00B00A13" w:rsidRPr="00B00A13" w:rsidRDefault="00B00A13" w:rsidP="00B00A13">
      <w:pPr>
        <w:pStyle w:val="Corpodetexto"/>
        <w:rPr>
          <w:lang w:eastAsia="pt-BR" w:bidi="ar-SA"/>
        </w:rPr>
      </w:pPr>
    </w:p>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 w:rsidR="00B00A13" w:rsidRPr="000D099F" w:rsidRDefault="00B00A13" w:rsidP="00B00A13"/>
    <w:p w:rsidR="00B00A13" w:rsidRDefault="00B00A13" w:rsidP="00B00A13">
      <w:pPr>
        <w:pStyle w:val="Ttulo4"/>
        <w:spacing w:before="0"/>
        <w:rPr>
          <w:rFonts w:ascii="Times New Roman" w:hAnsi="Times New Roman"/>
          <w:i w:val="0"/>
        </w:rPr>
      </w:pPr>
      <w:r w:rsidRPr="000D099F">
        <w:rPr>
          <w:rFonts w:ascii="Times New Roman" w:hAnsi="Times New Roman"/>
          <w:i w:val="0"/>
        </w:rPr>
        <w:t>Parâmetros de Ocupação do Solo – ZAE 3</w:t>
      </w:r>
    </w:p>
    <w:p w:rsidR="00B00A13" w:rsidRDefault="00B00A13" w:rsidP="00B00A13"/>
    <w:p w:rsidR="00B00A13" w:rsidRPr="006F6A1C" w:rsidRDefault="00B00A13" w:rsidP="00B00A13"/>
    <w:tbl>
      <w:tblPr>
        <w:tblW w:w="0" w:type="auto"/>
        <w:tblInd w:w="70" w:type="dxa"/>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351"/>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 xml:space="preserve"> Parâmetros gerais - área do lote padrão do parcelamento - uso residencial </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Lotes remembrados – área mínima de 720m2 para os usos incentivados</w:t>
            </w:r>
          </w:p>
        </w:tc>
      </w:tr>
      <w:tr w:rsidR="00B00A13" w:rsidRPr="000D099F" w:rsidTr="00E964C1">
        <w:trPr>
          <w:trHeight w:val="2232"/>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p>
          <w:p w:rsidR="00B00A13" w:rsidRPr="000D099F" w:rsidRDefault="00B00A13" w:rsidP="00E964C1">
            <w:pPr>
              <w:jc w:val="both"/>
            </w:pPr>
            <w:r w:rsidRPr="000D099F">
              <w:rPr>
                <w:u w:val="single"/>
              </w:rPr>
              <w:t>Taxa de ocupação:</w:t>
            </w:r>
          </w:p>
          <w:p w:rsidR="00B00A13" w:rsidRPr="000D099F" w:rsidRDefault="00B00A13" w:rsidP="00E964C1">
            <w:pPr>
              <w:jc w:val="both"/>
            </w:pPr>
            <w:r w:rsidRPr="000D099F">
              <w:t xml:space="preserve">- 50% multifamiliar vertical                   </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1,5                    </w:t>
            </w:r>
          </w:p>
          <w:p w:rsidR="00B00A13" w:rsidRPr="000D099F" w:rsidRDefault="00B00A13" w:rsidP="00E964C1">
            <w:pPr>
              <w:jc w:val="both"/>
              <w:rPr>
                <w:u w:val="single"/>
              </w:rPr>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pPr>
            <w:r w:rsidRPr="000D099F">
              <w:t xml:space="preserve"> -1,5m ou conforme cálculo da área de iluminação aberta definida no § 3º, Art. 18 desta Lei e Código de Obras.</w:t>
            </w:r>
          </w:p>
          <w:p w:rsidR="00B00A13" w:rsidRPr="000D099F" w:rsidRDefault="00B00A13" w:rsidP="00E964C1">
            <w:pPr>
              <w:jc w:val="both"/>
            </w:pPr>
            <w:r w:rsidRPr="000D099F">
              <w:t>- Construção na divisa com altura máxima de 6,50m</w:t>
            </w:r>
          </w:p>
          <w:p w:rsidR="00B00A13" w:rsidRPr="000D099F" w:rsidRDefault="00B00A13" w:rsidP="00E964C1">
            <w:pPr>
              <w:jc w:val="both"/>
            </w:pPr>
          </w:p>
          <w:p w:rsidR="00B00A13" w:rsidRPr="000D099F" w:rsidRDefault="00B00A13" w:rsidP="00E964C1">
            <w:pPr>
              <w:jc w:val="both"/>
            </w:pPr>
            <w:r w:rsidRPr="000D099F">
              <w:t xml:space="preserve">Afastamento frontal mínimo - 4,0m                              </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u w:val="single"/>
              </w:rPr>
            </w:pPr>
            <w:r w:rsidRPr="000D099F">
              <w:t xml:space="preserve">Taxa de Permeabilidade mínima - 20%                 </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p>
          <w:p w:rsidR="00B00A13" w:rsidRPr="000D099F" w:rsidRDefault="00B00A13" w:rsidP="00E964C1">
            <w:pPr>
              <w:jc w:val="both"/>
            </w:pPr>
            <w:r w:rsidRPr="000D099F">
              <w:rPr>
                <w:u w:val="single"/>
              </w:rPr>
              <w:t>Taxa de ocupação</w:t>
            </w:r>
            <w:r w:rsidRPr="000D099F">
              <w:t>:</w:t>
            </w:r>
          </w:p>
          <w:p w:rsidR="00B00A13" w:rsidRPr="000D099F" w:rsidRDefault="00B00A13" w:rsidP="00E964C1">
            <w:pPr>
              <w:jc w:val="both"/>
            </w:pPr>
            <w:r w:rsidRPr="000D099F">
              <w:t>-70% com a exigência de vagas de estacionamento no interior do lote para o uso comercial e de serviços, incluído aí o pavimento térreo do uso misto comercial e de serviços e o pavimento térreo do misto residencial multifamiliar vertical</w:t>
            </w:r>
          </w:p>
          <w:p w:rsidR="00B00A13" w:rsidRPr="000D099F" w:rsidRDefault="00B00A13" w:rsidP="00E964C1">
            <w:pPr>
              <w:jc w:val="both"/>
            </w:pPr>
            <w:r w:rsidRPr="000D099F">
              <w:t>-50% nos demais pavimentos</w:t>
            </w:r>
          </w:p>
          <w:p w:rsidR="00B00A13" w:rsidRPr="000D099F" w:rsidRDefault="00B00A13" w:rsidP="00E964C1">
            <w:pPr>
              <w:jc w:val="both"/>
            </w:pPr>
            <w:r w:rsidRPr="000D099F">
              <w:t>-60% uso institucional</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 3,5 -</w:t>
            </w:r>
          </w:p>
          <w:p w:rsidR="00B00A13" w:rsidRPr="000D099F" w:rsidRDefault="00B00A13" w:rsidP="00E964C1">
            <w:pPr>
              <w:jc w:val="both"/>
            </w:pPr>
            <w:r w:rsidRPr="000D099F">
              <w:t>verificadas as exceções relacionadas à preservação do patrimônio cultural e ambiental e a riscos de abatimento devido ao carste.</w:t>
            </w:r>
          </w:p>
          <w:p w:rsidR="00B00A13" w:rsidRPr="000D099F" w:rsidRDefault="00B00A13" w:rsidP="00E964C1">
            <w:pPr>
              <w:jc w:val="both"/>
            </w:pPr>
          </w:p>
          <w:p w:rsidR="00B00A13" w:rsidRPr="000D099F" w:rsidRDefault="00B00A13" w:rsidP="00E964C1">
            <w:pPr>
              <w:jc w:val="both"/>
            </w:pPr>
            <w:r w:rsidRPr="000D099F">
              <w:rPr>
                <w:u w:val="single"/>
              </w:rPr>
              <w:t>Afastamento lateral mínimo</w:t>
            </w:r>
            <w:r w:rsidRPr="000D099F">
              <w:t>:</w:t>
            </w:r>
          </w:p>
          <w:p w:rsidR="00B00A13" w:rsidRPr="000D099F" w:rsidRDefault="00B00A13" w:rsidP="00E964C1">
            <w:pPr>
              <w:jc w:val="both"/>
            </w:pPr>
          </w:p>
          <w:p w:rsidR="00B00A13" w:rsidRPr="000D099F" w:rsidRDefault="00B00A13" w:rsidP="00E964C1">
            <w:pPr>
              <w:jc w:val="both"/>
            </w:pPr>
            <w:r w:rsidRPr="000D099F">
              <w:t xml:space="preserve"> -1,5m ou conforme cálculo da área de iluminação aberta definida no § 3º, Art. 18 desta Lei e Código de Obras.</w:t>
            </w:r>
          </w:p>
          <w:p w:rsidR="00B00A13" w:rsidRPr="000D099F" w:rsidRDefault="00B00A13" w:rsidP="00E964C1">
            <w:pPr>
              <w:jc w:val="both"/>
            </w:pPr>
          </w:p>
          <w:p w:rsidR="00B00A13" w:rsidRPr="000D099F" w:rsidRDefault="00B00A13" w:rsidP="00E964C1">
            <w:pPr>
              <w:jc w:val="both"/>
            </w:pPr>
            <w:r w:rsidRPr="000D099F">
              <w:t>Afastamento frontal mínimo - 4,0m</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bCs/>
              </w:rPr>
            </w:pPr>
            <w:r w:rsidRPr="000D099F">
              <w:t xml:space="preserve">Taxa de Permeabilidade mínima - </w:t>
            </w:r>
            <w:r w:rsidRPr="000D099F">
              <w:rPr>
                <w:bCs/>
              </w:rPr>
              <w:t>25%</w:t>
            </w:r>
          </w:p>
          <w:p w:rsidR="00B00A13" w:rsidRPr="000D099F" w:rsidRDefault="00B00A13" w:rsidP="00E964C1">
            <w:pPr>
              <w:jc w:val="both"/>
              <w:rPr>
                <w:u w:val="single"/>
              </w:rPr>
            </w:pPr>
          </w:p>
        </w:tc>
      </w:tr>
    </w:tbl>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Pr>
        <w:pStyle w:val="Ttulo4"/>
        <w:spacing w:before="0"/>
        <w:jc w:val="center"/>
        <w:rPr>
          <w:rFonts w:ascii="Times New Roman" w:hAnsi="Times New Roman"/>
          <w:i w:val="0"/>
        </w:rPr>
      </w:pPr>
    </w:p>
    <w:p w:rsidR="00B00A13" w:rsidRPr="000D099F" w:rsidRDefault="00B00A13" w:rsidP="00B00A13"/>
    <w:p w:rsidR="00B00A13" w:rsidRPr="000D099F" w:rsidRDefault="00B00A13" w:rsidP="00B00A13"/>
    <w:p w:rsidR="00B00A13" w:rsidRPr="000D099F" w:rsidRDefault="00B00A13" w:rsidP="00B00A13"/>
    <w:p w:rsidR="00B00A13" w:rsidRPr="000D099F"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Default="00B00A13" w:rsidP="00B00A13"/>
    <w:p w:rsidR="00B00A13" w:rsidRPr="000D099F" w:rsidRDefault="00B00A13" w:rsidP="00B00A13"/>
    <w:p w:rsidR="00B00A13" w:rsidRDefault="00B00A13" w:rsidP="00B00A13"/>
    <w:p w:rsidR="00B00A13" w:rsidRPr="000D099F" w:rsidRDefault="00B00A13" w:rsidP="00B00A13"/>
    <w:p w:rsidR="00B00A13" w:rsidRPr="000D099F" w:rsidRDefault="00B00A13" w:rsidP="00B00A13"/>
    <w:p w:rsidR="00B00A13" w:rsidRDefault="00B00A13" w:rsidP="00B00A13">
      <w:pPr>
        <w:pStyle w:val="Ttulo4"/>
        <w:spacing w:before="0"/>
        <w:rPr>
          <w:rFonts w:ascii="Times New Roman" w:hAnsi="Times New Roman"/>
          <w:i w:val="0"/>
        </w:rPr>
      </w:pPr>
      <w:r w:rsidRPr="000D099F">
        <w:rPr>
          <w:rFonts w:ascii="Times New Roman" w:hAnsi="Times New Roman"/>
          <w:i w:val="0"/>
        </w:rPr>
        <w:t xml:space="preserve">Parâmetros de Ocupação do Solo – ZAE 4  </w:t>
      </w:r>
    </w:p>
    <w:p w:rsidR="00B00A13" w:rsidRDefault="00B00A13" w:rsidP="00B00A13"/>
    <w:p w:rsidR="00B00A13" w:rsidRPr="006F6A1C" w:rsidRDefault="00B00A13" w:rsidP="00B00A13"/>
    <w:tbl>
      <w:tblPr>
        <w:tblW w:w="0" w:type="auto"/>
        <w:tblInd w:w="70" w:type="dxa"/>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351"/>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Parâmetros gerais - parcelamento do solo conforme a ZEU 4: lotes mínimos - 1000m2</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 xml:space="preserve">Lotes existentes remembrados sem limitação de área </w:t>
            </w:r>
          </w:p>
        </w:tc>
      </w:tr>
      <w:tr w:rsidR="00B00A13" w:rsidRPr="000D099F" w:rsidTr="00E964C1">
        <w:trPr>
          <w:trHeight w:val="1550"/>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p>
          <w:p w:rsidR="00B00A13" w:rsidRPr="000D099F" w:rsidRDefault="00B00A13" w:rsidP="00E964C1">
            <w:pPr>
              <w:jc w:val="both"/>
            </w:pPr>
            <w:r w:rsidRPr="000D099F">
              <w:rPr>
                <w:u w:val="single"/>
              </w:rPr>
              <w:t>Taxa de ocupação</w:t>
            </w:r>
            <w:r w:rsidRPr="000D099F">
              <w:t xml:space="preserve">: </w:t>
            </w:r>
          </w:p>
          <w:p w:rsidR="00B00A13" w:rsidRPr="000D099F" w:rsidRDefault="00B00A13" w:rsidP="00E964C1">
            <w:pPr>
              <w:jc w:val="both"/>
            </w:pPr>
            <w:r w:rsidRPr="000D099F">
              <w:t xml:space="preserve">- 60% </w:t>
            </w:r>
          </w:p>
          <w:p w:rsidR="00B00A13" w:rsidRPr="000D099F" w:rsidRDefault="00B00A13" w:rsidP="00E964C1">
            <w:pPr>
              <w:jc w:val="both"/>
            </w:pPr>
          </w:p>
          <w:p w:rsidR="00B00A13" w:rsidRPr="000D099F" w:rsidRDefault="00B00A13" w:rsidP="00E964C1">
            <w:pPr>
              <w:jc w:val="both"/>
            </w:pPr>
            <w:r w:rsidRPr="000D099F">
              <w:rPr>
                <w:u w:val="single"/>
              </w:rPr>
              <w:t>Coeficiente de aproveitamento básico</w:t>
            </w:r>
            <w:r w:rsidRPr="000D099F">
              <w:t xml:space="preserve"> – 1,8</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t>Afastamento lateral mínimo:</w:t>
            </w:r>
          </w:p>
          <w:p w:rsidR="00B00A13" w:rsidRPr="000D099F" w:rsidRDefault="00B00A13" w:rsidP="00E964C1">
            <w:pPr>
              <w:jc w:val="both"/>
            </w:pPr>
            <w:r w:rsidRPr="000D099F">
              <w:t>-1,5m ou conforme cálculo da área de iluminação aberta definida no § 3º, Art. 18 desta Lei e Código de Obras.</w:t>
            </w:r>
          </w:p>
          <w:p w:rsidR="00B00A13" w:rsidRPr="000D099F" w:rsidRDefault="00B00A13" w:rsidP="00E964C1">
            <w:pPr>
              <w:jc w:val="both"/>
            </w:pPr>
            <w:r w:rsidRPr="000D099F">
              <w:t>-Construção na divisa com altura máxima de 6,50m</w:t>
            </w:r>
          </w:p>
          <w:p w:rsidR="00B00A13" w:rsidRPr="000D099F" w:rsidRDefault="00B00A13" w:rsidP="00E964C1">
            <w:pPr>
              <w:jc w:val="both"/>
            </w:pPr>
          </w:p>
          <w:p w:rsidR="00B00A13" w:rsidRPr="000D099F" w:rsidRDefault="00B00A13" w:rsidP="00E964C1">
            <w:pPr>
              <w:jc w:val="both"/>
            </w:pPr>
            <w:r w:rsidRPr="000D099F">
              <w:t xml:space="preserve">Afastamento frontal mínimo - 5,0m                              </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u w:val="single"/>
              </w:rPr>
            </w:pPr>
            <w:r w:rsidRPr="000D099F">
              <w:t xml:space="preserve">Taxa de Permeabilidade mínima - 20%                 </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rPr>
                <w:u w:val="single"/>
              </w:rPr>
            </w:pPr>
          </w:p>
          <w:p w:rsidR="00B00A13" w:rsidRPr="000D099F" w:rsidRDefault="00B00A13" w:rsidP="00E964C1">
            <w:pPr>
              <w:jc w:val="both"/>
            </w:pPr>
            <w:r w:rsidRPr="000D099F">
              <w:rPr>
                <w:u w:val="single"/>
              </w:rPr>
              <w:t>Taxa de ocupação</w:t>
            </w:r>
            <w:r w:rsidRPr="000D099F">
              <w:t>:</w:t>
            </w:r>
          </w:p>
          <w:p w:rsidR="00B00A13" w:rsidRPr="000D099F" w:rsidRDefault="00B00A13" w:rsidP="00E964C1">
            <w:pPr>
              <w:jc w:val="both"/>
            </w:pPr>
            <w:r w:rsidRPr="000D099F">
              <w:t xml:space="preserve">-70% com a exigência de vagas de estacionamento no interior do lote para o uso comercial e de serviços </w:t>
            </w:r>
          </w:p>
          <w:p w:rsidR="00B00A13" w:rsidRPr="000D099F" w:rsidRDefault="00B00A13" w:rsidP="00E964C1">
            <w:pPr>
              <w:jc w:val="both"/>
            </w:pPr>
            <w:r w:rsidRPr="000D099F">
              <w:t>- 40% nos demais pavimentos</w:t>
            </w:r>
          </w:p>
          <w:p w:rsidR="00B00A13" w:rsidRPr="000D099F" w:rsidRDefault="00B00A13" w:rsidP="00E964C1">
            <w:pPr>
              <w:jc w:val="both"/>
            </w:pPr>
          </w:p>
          <w:p w:rsidR="00B00A13" w:rsidRPr="000D099F" w:rsidRDefault="00B00A13" w:rsidP="00E964C1">
            <w:pPr>
              <w:jc w:val="both"/>
            </w:pPr>
            <w:r w:rsidRPr="000D099F">
              <w:rPr>
                <w:u w:val="single"/>
              </w:rPr>
              <w:t>Coeficiente de aproveitamento máximo</w:t>
            </w:r>
            <w:r w:rsidRPr="000D099F">
              <w:t xml:space="preserve"> - 2,0 -</w:t>
            </w:r>
          </w:p>
          <w:p w:rsidR="00B00A13" w:rsidRPr="000D099F" w:rsidRDefault="00B00A13" w:rsidP="00E964C1">
            <w:pPr>
              <w:jc w:val="both"/>
            </w:pPr>
            <w:r w:rsidRPr="000D099F">
              <w:t>verificadas as exceções relacionadas à preservação do patrimônio cultural e ambiental e a riscos de abatimento devido ao carste.</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t xml:space="preserve">Afastamento lateral mínimo – 5,0m </w:t>
            </w:r>
          </w:p>
          <w:p w:rsidR="00B00A13" w:rsidRPr="000D099F" w:rsidRDefault="00B00A13" w:rsidP="00E964C1">
            <w:pPr>
              <w:jc w:val="both"/>
            </w:pPr>
          </w:p>
          <w:p w:rsidR="00B00A13" w:rsidRPr="000D099F" w:rsidRDefault="00B00A13" w:rsidP="00E964C1">
            <w:pPr>
              <w:jc w:val="both"/>
            </w:pPr>
          </w:p>
          <w:p w:rsidR="00B00A13" w:rsidRPr="000D099F" w:rsidRDefault="00B00A13" w:rsidP="00E964C1">
            <w:pPr>
              <w:jc w:val="both"/>
            </w:pPr>
            <w:r w:rsidRPr="000D099F">
              <w:t>Afastamento frontal mínimo - 5,0m</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u w:val="single"/>
              </w:rPr>
            </w:pPr>
            <w:r w:rsidRPr="000D099F">
              <w:t xml:space="preserve">Taxa de Permeabilidade mínima - </w:t>
            </w:r>
            <w:r w:rsidRPr="000D099F">
              <w:rPr>
                <w:bCs/>
              </w:rPr>
              <w:t>25%</w:t>
            </w:r>
          </w:p>
        </w:tc>
      </w:tr>
    </w:tbl>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Pr="000D099F" w:rsidRDefault="00B00A13" w:rsidP="00B00A13">
      <w:pPr>
        <w:jc w:val="both"/>
      </w:pPr>
    </w:p>
    <w:p w:rsidR="00B00A13" w:rsidRDefault="00B00A13" w:rsidP="00B00A13">
      <w:pPr>
        <w:pStyle w:val="Ttulo4"/>
        <w:spacing w:before="0"/>
        <w:rPr>
          <w:rFonts w:ascii="Times New Roman" w:hAnsi="Times New Roman"/>
          <w:i w:val="0"/>
        </w:rPr>
      </w:pPr>
      <w:r w:rsidRPr="000D099F">
        <w:rPr>
          <w:rFonts w:ascii="Times New Roman" w:hAnsi="Times New Roman"/>
          <w:i w:val="0"/>
        </w:rPr>
        <w:t xml:space="preserve">Parâmetros de Ocupação do Solo – ZEEP  </w:t>
      </w:r>
    </w:p>
    <w:p w:rsidR="00B00A13" w:rsidRDefault="00B00A13" w:rsidP="00B00A13"/>
    <w:p w:rsidR="00B00A13" w:rsidRPr="006F6A1C" w:rsidRDefault="00B00A13" w:rsidP="00B00A13"/>
    <w:tbl>
      <w:tblPr>
        <w:tblW w:w="0" w:type="auto"/>
        <w:tblInd w:w="70" w:type="dxa"/>
        <w:tblLayout w:type="fixed"/>
        <w:tblCellMar>
          <w:left w:w="70" w:type="dxa"/>
          <w:right w:w="70" w:type="dxa"/>
        </w:tblCellMar>
        <w:tblLook w:val="01E0" w:firstRow="1" w:lastRow="1" w:firstColumn="1" w:lastColumn="1" w:noHBand="0" w:noVBand="0"/>
      </w:tblPr>
      <w:tblGrid>
        <w:gridCol w:w="4536"/>
        <w:gridCol w:w="4678"/>
      </w:tblGrid>
      <w:tr w:rsidR="00B00A13" w:rsidRPr="000D099F" w:rsidTr="00E964C1">
        <w:trPr>
          <w:trHeight w:val="351"/>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Parâmetros gerais - parcelamento do solo conforme a ZEU 4: lotes mínimos - 1000m2</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r w:rsidRPr="000D099F">
              <w:t xml:space="preserve">Lotes remembrados sem limitação de área </w:t>
            </w:r>
          </w:p>
        </w:tc>
      </w:tr>
      <w:tr w:rsidR="00B00A13" w:rsidRPr="000D099F" w:rsidTr="00E964C1">
        <w:trPr>
          <w:trHeight w:val="2232"/>
        </w:trPr>
        <w:tc>
          <w:tcPr>
            <w:tcW w:w="4536"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p>
          <w:p w:rsidR="00B00A13" w:rsidRPr="000D099F" w:rsidRDefault="00B00A13" w:rsidP="00E964C1">
            <w:pPr>
              <w:jc w:val="both"/>
            </w:pPr>
            <w:r w:rsidRPr="000D099F">
              <w:t xml:space="preserve">Taxa de ocupação - 60% </w:t>
            </w:r>
          </w:p>
          <w:p w:rsidR="00B00A13" w:rsidRPr="000D099F" w:rsidRDefault="00B00A13" w:rsidP="00E964C1">
            <w:pPr>
              <w:jc w:val="both"/>
            </w:pPr>
          </w:p>
          <w:p w:rsidR="00B00A13" w:rsidRPr="000D099F" w:rsidRDefault="00B00A13" w:rsidP="00E964C1">
            <w:pPr>
              <w:jc w:val="both"/>
            </w:pPr>
            <w:r w:rsidRPr="000D099F">
              <w:t>Coeficiente de aproveitamento básico: 1,8</w:t>
            </w:r>
          </w:p>
          <w:p w:rsidR="00B00A13" w:rsidRPr="000D099F" w:rsidRDefault="00B00A13" w:rsidP="00E964C1">
            <w:pPr>
              <w:jc w:val="both"/>
            </w:pPr>
          </w:p>
          <w:p w:rsidR="00B00A13" w:rsidRPr="000D099F" w:rsidRDefault="00B00A13" w:rsidP="00E964C1">
            <w:pPr>
              <w:jc w:val="both"/>
            </w:pPr>
            <w:r w:rsidRPr="000D099F">
              <w:t xml:space="preserve">Afastamento lateral mínimo: 3,0m </w:t>
            </w:r>
          </w:p>
          <w:p w:rsidR="00B00A13" w:rsidRPr="000D099F" w:rsidRDefault="00B00A13" w:rsidP="00E964C1">
            <w:pPr>
              <w:jc w:val="both"/>
            </w:pPr>
          </w:p>
          <w:p w:rsidR="00B00A13" w:rsidRPr="000D099F" w:rsidRDefault="00B00A13" w:rsidP="00E964C1">
            <w:pPr>
              <w:jc w:val="both"/>
            </w:pPr>
            <w:r w:rsidRPr="000D099F">
              <w:t xml:space="preserve">Afastamento frontal mínimo - 4,0m                              </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u w:val="single"/>
              </w:rPr>
            </w:pPr>
            <w:r w:rsidRPr="000D099F">
              <w:t xml:space="preserve">Taxa de Permeabilidade mínima - 20%                 </w:t>
            </w:r>
          </w:p>
        </w:tc>
        <w:tc>
          <w:tcPr>
            <w:tcW w:w="4678" w:type="dxa"/>
            <w:tcBorders>
              <w:top w:val="single" w:sz="4" w:space="0" w:color="auto"/>
              <w:left w:val="single" w:sz="4" w:space="0" w:color="auto"/>
              <w:bottom w:val="single" w:sz="4" w:space="0" w:color="auto"/>
              <w:right w:val="single" w:sz="4" w:space="0" w:color="auto"/>
            </w:tcBorders>
          </w:tcPr>
          <w:p w:rsidR="00B00A13" w:rsidRPr="000D099F" w:rsidRDefault="00B00A13" w:rsidP="00E964C1">
            <w:pPr>
              <w:jc w:val="both"/>
            </w:pPr>
          </w:p>
          <w:p w:rsidR="00B00A13" w:rsidRPr="000D099F" w:rsidRDefault="00B00A13" w:rsidP="00E964C1">
            <w:pPr>
              <w:jc w:val="both"/>
            </w:pPr>
            <w:r w:rsidRPr="000D099F">
              <w:t>Taxa de ocupação:</w:t>
            </w:r>
          </w:p>
          <w:p w:rsidR="00B00A13" w:rsidRPr="000D099F" w:rsidRDefault="00B00A13" w:rsidP="00E964C1">
            <w:pPr>
              <w:jc w:val="both"/>
            </w:pPr>
            <w:r w:rsidRPr="000D099F">
              <w:t xml:space="preserve">-60% com a exigência de vagas de estacionamento no interior do lote para o uso comercial e de serviços </w:t>
            </w:r>
          </w:p>
          <w:p w:rsidR="00B00A13" w:rsidRPr="000D099F" w:rsidRDefault="00B00A13" w:rsidP="00E964C1">
            <w:pPr>
              <w:jc w:val="both"/>
            </w:pPr>
            <w:r w:rsidRPr="000D099F">
              <w:t>- 40% nos demais pavimentos</w:t>
            </w:r>
          </w:p>
          <w:p w:rsidR="00B00A13" w:rsidRPr="000D099F" w:rsidRDefault="00B00A13" w:rsidP="00E964C1">
            <w:pPr>
              <w:jc w:val="both"/>
            </w:pPr>
          </w:p>
          <w:p w:rsidR="00B00A13" w:rsidRPr="000D099F" w:rsidRDefault="00B00A13" w:rsidP="00E964C1">
            <w:pPr>
              <w:jc w:val="both"/>
            </w:pPr>
            <w:r w:rsidRPr="000D099F">
              <w:t xml:space="preserve"> Coeficiente de aproveitamento básico: 2,4</w:t>
            </w:r>
          </w:p>
          <w:p w:rsidR="00B00A13" w:rsidRPr="000D099F" w:rsidRDefault="00B00A13" w:rsidP="00E964C1">
            <w:pPr>
              <w:jc w:val="both"/>
            </w:pPr>
          </w:p>
          <w:p w:rsidR="00B00A13" w:rsidRPr="000D099F" w:rsidRDefault="00B00A13" w:rsidP="00E964C1">
            <w:pPr>
              <w:jc w:val="both"/>
            </w:pPr>
            <w:r w:rsidRPr="000D099F">
              <w:t xml:space="preserve">Afastamento lateral mínimo – 5,0m </w:t>
            </w:r>
          </w:p>
          <w:p w:rsidR="00B00A13" w:rsidRPr="000D099F" w:rsidRDefault="00B00A13" w:rsidP="00E964C1">
            <w:pPr>
              <w:jc w:val="both"/>
            </w:pPr>
          </w:p>
          <w:p w:rsidR="00B00A13" w:rsidRPr="000D099F" w:rsidRDefault="00B00A13" w:rsidP="00E964C1">
            <w:pPr>
              <w:jc w:val="both"/>
            </w:pPr>
            <w:r w:rsidRPr="000D099F">
              <w:t>Afastamento frontal mínimo - 4,0m</w:t>
            </w:r>
          </w:p>
          <w:p w:rsidR="00B00A13" w:rsidRPr="000D099F" w:rsidRDefault="00B00A13" w:rsidP="00E964C1">
            <w:pPr>
              <w:jc w:val="both"/>
            </w:pPr>
          </w:p>
          <w:p w:rsidR="00B00A13" w:rsidRPr="000D099F" w:rsidRDefault="00B00A13" w:rsidP="00E964C1">
            <w:pPr>
              <w:jc w:val="both"/>
            </w:pPr>
            <w:r w:rsidRPr="000D099F">
              <w:t xml:space="preserve">Afastamento de fundo mínimo - 3,0m </w:t>
            </w:r>
          </w:p>
          <w:p w:rsidR="00B00A13" w:rsidRPr="000D099F" w:rsidRDefault="00B00A13" w:rsidP="00E964C1">
            <w:pPr>
              <w:jc w:val="both"/>
            </w:pPr>
          </w:p>
          <w:p w:rsidR="00B00A13" w:rsidRPr="000D099F" w:rsidRDefault="00B00A13" w:rsidP="00E964C1">
            <w:pPr>
              <w:jc w:val="both"/>
              <w:rPr>
                <w:bCs/>
              </w:rPr>
            </w:pPr>
            <w:r w:rsidRPr="000D099F">
              <w:t xml:space="preserve">Taxa de Permeabilidade mínima - </w:t>
            </w:r>
            <w:r w:rsidRPr="000D099F">
              <w:rPr>
                <w:bCs/>
              </w:rPr>
              <w:t>25%</w:t>
            </w:r>
          </w:p>
          <w:p w:rsidR="00B00A13" w:rsidRPr="000D099F" w:rsidRDefault="00B00A13" w:rsidP="00E964C1">
            <w:pPr>
              <w:jc w:val="both"/>
              <w:rPr>
                <w:u w:val="single"/>
              </w:rPr>
            </w:pPr>
          </w:p>
        </w:tc>
      </w:tr>
    </w:tbl>
    <w:p w:rsidR="00B00A13" w:rsidRPr="000D099F" w:rsidRDefault="00B00A13" w:rsidP="00B00A13">
      <w:pPr>
        <w:jc w:val="center"/>
        <w:rPr>
          <w:b/>
        </w:rPr>
      </w:pPr>
    </w:p>
    <w:p w:rsidR="00B00A13" w:rsidRPr="000D099F" w:rsidRDefault="00B00A13" w:rsidP="00B00A13">
      <w:pPr>
        <w:jc w:val="center"/>
        <w:rPr>
          <w:b/>
        </w:rPr>
      </w:pPr>
    </w:p>
    <w:p w:rsidR="00B00A13" w:rsidRDefault="00B00A13" w:rsidP="00B00A13">
      <w:pPr>
        <w:jc w:val="center"/>
        <w:rPr>
          <w:b/>
        </w:rPr>
      </w:pPr>
    </w:p>
    <w:p w:rsidR="00B00A13" w:rsidRDefault="00B00A13" w:rsidP="00B00A13">
      <w:pPr>
        <w:jc w:val="center"/>
        <w:rPr>
          <w:b/>
        </w:rPr>
      </w:pPr>
    </w:p>
    <w:p w:rsidR="00B00A13" w:rsidRPr="000D099F" w:rsidRDefault="00B00A13" w:rsidP="00B00A13">
      <w:pPr>
        <w:jc w:val="center"/>
        <w:rPr>
          <w:b/>
        </w:rPr>
      </w:pPr>
    </w:p>
    <w:p w:rsidR="00B00A13" w:rsidRPr="000D099F" w:rsidRDefault="00B00A13" w:rsidP="00B00A13">
      <w:pPr>
        <w:jc w:val="center"/>
        <w:rPr>
          <w:b/>
        </w:rPr>
      </w:pPr>
    </w:p>
    <w:p w:rsidR="00B00A13" w:rsidRDefault="00B00A13" w:rsidP="00B00A13">
      <w:pPr>
        <w:jc w:val="center"/>
        <w:rPr>
          <w:b/>
        </w:rPr>
      </w:pPr>
      <w:r w:rsidRPr="000D099F">
        <w:rPr>
          <w:b/>
        </w:rPr>
        <w:t>Parâmetros de Ocupação do Solo – ZIND 1</w:t>
      </w:r>
    </w:p>
    <w:p w:rsidR="00B00A13" w:rsidRDefault="00B00A13" w:rsidP="00B00A13">
      <w:pPr>
        <w:jc w:val="center"/>
        <w:rPr>
          <w:b/>
        </w:rPr>
      </w:pPr>
    </w:p>
    <w:p w:rsidR="00B00A13" w:rsidRPr="000D099F" w:rsidRDefault="00B00A13" w:rsidP="00B00A13">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245"/>
      </w:tblGrid>
      <w:tr w:rsidR="00B00A13" w:rsidRPr="000D099F" w:rsidTr="00E964C1">
        <w:trPr>
          <w:jc w:val="center"/>
        </w:trPr>
        <w:tc>
          <w:tcPr>
            <w:tcW w:w="5245" w:type="dxa"/>
          </w:tcPr>
          <w:p w:rsidR="00B00A13" w:rsidRPr="000D099F" w:rsidRDefault="00B00A13" w:rsidP="00E964C1">
            <w:pPr>
              <w:jc w:val="both"/>
            </w:pPr>
            <w:r w:rsidRPr="000D099F">
              <w:t xml:space="preserve">Taxa de ocupação - 60%   </w:t>
            </w:r>
          </w:p>
          <w:p w:rsidR="00B00A13" w:rsidRPr="000D099F" w:rsidRDefault="00B00A13" w:rsidP="00E964C1">
            <w:pPr>
              <w:jc w:val="both"/>
            </w:pPr>
          </w:p>
          <w:p w:rsidR="00B00A13" w:rsidRPr="000D099F" w:rsidRDefault="00B00A13" w:rsidP="00E964C1">
            <w:pPr>
              <w:jc w:val="both"/>
            </w:pPr>
            <w:r w:rsidRPr="000D099F">
              <w:t xml:space="preserve">Coeficiente de aproveitamento básico – 1,2                   </w:t>
            </w:r>
          </w:p>
          <w:p w:rsidR="00B00A13" w:rsidRPr="000D099F" w:rsidRDefault="00B00A13" w:rsidP="00E964C1">
            <w:pPr>
              <w:jc w:val="both"/>
            </w:pPr>
          </w:p>
          <w:p w:rsidR="00B00A13" w:rsidRPr="000D099F" w:rsidRDefault="00B00A13" w:rsidP="00E964C1">
            <w:pPr>
              <w:jc w:val="both"/>
            </w:pPr>
            <w:r w:rsidRPr="000D099F">
              <w:t xml:space="preserve">Afastamento lateral mínimo –3,0m                                     </w:t>
            </w:r>
          </w:p>
          <w:p w:rsidR="00B00A13" w:rsidRPr="000D099F" w:rsidRDefault="00B00A13" w:rsidP="00E964C1">
            <w:pPr>
              <w:jc w:val="both"/>
            </w:pPr>
          </w:p>
          <w:p w:rsidR="00B00A13" w:rsidRPr="000D099F" w:rsidRDefault="00B00A13" w:rsidP="00E964C1">
            <w:pPr>
              <w:jc w:val="both"/>
            </w:pPr>
            <w:r w:rsidRPr="000D099F">
              <w:t xml:space="preserve">Afastamento frontal mínimo -5,0m                              </w:t>
            </w:r>
          </w:p>
          <w:p w:rsidR="00B00A13" w:rsidRPr="000D099F" w:rsidRDefault="00B00A13" w:rsidP="00E964C1">
            <w:pPr>
              <w:jc w:val="both"/>
            </w:pPr>
          </w:p>
          <w:p w:rsidR="00B00A13" w:rsidRPr="000D099F" w:rsidRDefault="00B00A13" w:rsidP="00E964C1">
            <w:pPr>
              <w:jc w:val="both"/>
            </w:pPr>
            <w:r w:rsidRPr="000D099F">
              <w:t xml:space="preserve">Afastamento de fundo mínimo -3,0 m                          </w:t>
            </w:r>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tc>
      </w:tr>
    </w:tbl>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Default="00B00A13" w:rsidP="00B00A13">
      <w:pPr>
        <w:jc w:val="both"/>
      </w:pPr>
    </w:p>
    <w:p w:rsidR="00B00A13" w:rsidRPr="000D099F" w:rsidRDefault="00B00A13" w:rsidP="00B00A13">
      <w:pPr>
        <w:jc w:val="both"/>
      </w:pPr>
    </w:p>
    <w:p w:rsidR="00B00A13" w:rsidRDefault="00B00A13" w:rsidP="00B00A13">
      <w:pPr>
        <w:jc w:val="center"/>
        <w:rPr>
          <w:b/>
        </w:rPr>
      </w:pPr>
    </w:p>
    <w:p w:rsidR="00B00A13" w:rsidRDefault="00B00A13" w:rsidP="00B00A13">
      <w:pPr>
        <w:jc w:val="center"/>
        <w:rPr>
          <w:b/>
        </w:rPr>
      </w:pPr>
      <w:r w:rsidRPr="000D099F">
        <w:rPr>
          <w:b/>
        </w:rPr>
        <w:t>Parâmetros de Ocupação do Solo – ZIND 2</w:t>
      </w:r>
    </w:p>
    <w:p w:rsidR="00B00A13" w:rsidRPr="000D099F" w:rsidRDefault="00B00A13" w:rsidP="00B00A13">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245"/>
      </w:tblGrid>
      <w:tr w:rsidR="00B00A13" w:rsidRPr="000D099F" w:rsidTr="00E964C1">
        <w:trPr>
          <w:jc w:val="center"/>
        </w:trPr>
        <w:tc>
          <w:tcPr>
            <w:tcW w:w="5245" w:type="dxa"/>
          </w:tcPr>
          <w:p w:rsidR="00B00A13" w:rsidRPr="000D099F" w:rsidRDefault="00B00A13" w:rsidP="00E964C1">
            <w:pPr>
              <w:jc w:val="both"/>
            </w:pPr>
            <w:r w:rsidRPr="000D099F">
              <w:t xml:space="preserve">Taxa de ocupação - 70%   </w:t>
            </w:r>
          </w:p>
          <w:p w:rsidR="00B00A13" w:rsidRPr="000D099F" w:rsidRDefault="00B00A13" w:rsidP="00E964C1">
            <w:pPr>
              <w:jc w:val="both"/>
            </w:pPr>
          </w:p>
          <w:p w:rsidR="00B00A13" w:rsidRPr="000D099F" w:rsidRDefault="00B00A13" w:rsidP="00E964C1">
            <w:pPr>
              <w:jc w:val="both"/>
            </w:pPr>
            <w:r w:rsidRPr="000D099F">
              <w:t xml:space="preserve">Coeficiente de aproveitamento básico – 1,4                   </w:t>
            </w:r>
          </w:p>
          <w:p w:rsidR="00B00A13" w:rsidRPr="000D099F" w:rsidRDefault="00B00A13" w:rsidP="00E964C1">
            <w:pPr>
              <w:jc w:val="both"/>
            </w:pPr>
          </w:p>
          <w:p w:rsidR="00B00A13" w:rsidRPr="000D099F" w:rsidRDefault="00B00A13" w:rsidP="00E964C1">
            <w:pPr>
              <w:jc w:val="both"/>
            </w:pPr>
            <w:r w:rsidRPr="000D099F">
              <w:t xml:space="preserve">Afastamento lateral mínimo –5,0m                                     </w:t>
            </w:r>
          </w:p>
          <w:p w:rsidR="00B00A13" w:rsidRPr="000D099F" w:rsidRDefault="00B00A13" w:rsidP="00E964C1">
            <w:pPr>
              <w:jc w:val="both"/>
            </w:pPr>
          </w:p>
          <w:p w:rsidR="00B00A13" w:rsidRPr="000D099F" w:rsidRDefault="00B00A13" w:rsidP="00E964C1">
            <w:pPr>
              <w:jc w:val="both"/>
            </w:pPr>
            <w:r w:rsidRPr="000D099F">
              <w:t xml:space="preserve">Afastamento frontal mínimo -5,0m                              </w:t>
            </w:r>
          </w:p>
          <w:p w:rsidR="00B00A13" w:rsidRPr="000D099F" w:rsidRDefault="00B00A13" w:rsidP="00E964C1">
            <w:pPr>
              <w:jc w:val="both"/>
            </w:pPr>
          </w:p>
          <w:p w:rsidR="00B00A13" w:rsidRPr="000D099F" w:rsidRDefault="00B00A13" w:rsidP="00E964C1">
            <w:pPr>
              <w:jc w:val="both"/>
            </w:pPr>
            <w:r w:rsidRPr="000D099F">
              <w:t>Afastamento de fundo mínimo -</w:t>
            </w:r>
            <w:smartTag w:uri="urn:schemas-microsoft-com:office:smarttags" w:element="metricconverter">
              <w:smartTagPr>
                <w:attr w:name="ProductID" w:val="5,0 m"/>
              </w:smartTagPr>
              <w:r w:rsidRPr="000D099F">
                <w:t>5,0 m</w:t>
              </w:r>
            </w:smartTag>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tc>
      </w:tr>
    </w:tbl>
    <w:p w:rsidR="00B00A13" w:rsidRDefault="00B00A13" w:rsidP="00B00A13">
      <w:pPr>
        <w:rPr>
          <w:b/>
        </w:rPr>
      </w:pPr>
    </w:p>
    <w:p w:rsidR="00B00A13" w:rsidRDefault="00B00A13" w:rsidP="00B00A13">
      <w:pPr>
        <w:rPr>
          <w:b/>
        </w:rPr>
      </w:pPr>
    </w:p>
    <w:p w:rsidR="00B00A13" w:rsidRDefault="00B00A13" w:rsidP="00B00A13">
      <w:pPr>
        <w:rPr>
          <w:b/>
        </w:rPr>
      </w:pPr>
    </w:p>
    <w:p w:rsidR="00B00A13" w:rsidRPr="000D099F" w:rsidRDefault="00B00A13" w:rsidP="00B00A13">
      <w:pPr>
        <w:rPr>
          <w:b/>
        </w:rPr>
      </w:pPr>
    </w:p>
    <w:p w:rsidR="00B00A13" w:rsidRDefault="00B00A13" w:rsidP="00B00A13">
      <w:pPr>
        <w:jc w:val="center"/>
        <w:rPr>
          <w:b/>
        </w:rPr>
      </w:pPr>
      <w:r w:rsidRPr="000D099F">
        <w:rPr>
          <w:b/>
        </w:rPr>
        <w:t>Parâmetros de Ocupação do Solo – ZIND 3</w:t>
      </w:r>
    </w:p>
    <w:p w:rsidR="00B00A13" w:rsidRPr="000D099F" w:rsidRDefault="00B00A13" w:rsidP="00B00A13">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245"/>
      </w:tblGrid>
      <w:tr w:rsidR="00B00A13" w:rsidRPr="000D099F" w:rsidTr="00E964C1">
        <w:trPr>
          <w:jc w:val="center"/>
        </w:trPr>
        <w:tc>
          <w:tcPr>
            <w:tcW w:w="5245" w:type="dxa"/>
          </w:tcPr>
          <w:p w:rsidR="00B00A13" w:rsidRPr="000D099F" w:rsidRDefault="00B00A13" w:rsidP="00E964C1">
            <w:pPr>
              <w:jc w:val="both"/>
            </w:pPr>
            <w:r w:rsidRPr="000D099F">
              <w:t xml:space="preserve">Taxa de ocupação máxima - 70%  </w:t>
            </w:r>
          </w:p>
          <w:p w:rsidR="00B00A13" w:rsidRPr="000D099F" w:rsidRDefault="00B00A13" w:rsidP="00E964C1">
            <w:pPr>
              <w:jc w:val="both"/>
            </w:pPr>
          </w:p>
          <w:p w:rsidR="00B00A13" w:rsidRPr="000D099F" w:rsidRDefault="00B00A13" w:rsidP="00E964C1">
            <w:pPr>
              <w:jc w:val="both"/>
            </w:pPr>
            <w:r w:rsidRPr="000D099F">
              <w:t xml:space="preserve">Coeficiente de aproveitamento básico – 1,4                   </w:t>
            </w:r>
          </w:p>
          <w:p w:rsidR="00B00A13" w:rsidRPr="000D099F" w:rsidRDefault="00B00A13" w:rsidP="00E964C1">
            <w:pPr>
              <w:jc w:val="both"/>
            </w:pPr>
          </w:p>
          <w:p w:rsidR="00B00A13" w:rsidRPr="000D099F" w:rsidRDefault="00B00A13" w:rsidP="00E964C1">
            <w:pPr>
              <w:jc w:val="both"/>
            </w:pPr>
            <w:r w:rsidRPr="000D099F">
              <w:t xml:space="preserve">Afastamento lateral mínimo –5,0m                                     </w:t>
            </w:r>
          </w:p>
          <w:p w:rsidR="00B00A13" w:rsidRPr="000D099F" w:rsidRDefault="00B00A13" w:rsidP="00E964C1">
            <w:pPr>
              <w:jc w:val="both"/>
            </w:pPr>
          </w:p>
          <w:p w:rsidR="00B00A13" w:rsidRPr="000D099F" w:rsidRDefault="00B00A13" w:rsidP="00E964C1">
            <w:pPr>
              <w:jc w:val="both"/>
            </w:pPr>
            <w:r w:rsidRPr="000D099F">
              <w:t xml:space="preserve">Afastamento frontal mínimo -10,0m                              </w:t>
            </w:r>
          </w:p>
          <w:p w:rsidR="00B00A13" w:rsidRPr="000D099F" w:rsidRDefault="00B00A13" w:rsidP="00E964C1">
            <w:pPr>
              <w:jc w:val="both"/>
            </w:pPr>
          </w:p>
          <w:p w:rsidR="00B00A13" w:rsidRPr="000D099F" w:rsidRDefault="00B00A13" w:rsidP="00E964C1">
            <w:pPr>
              <w:jc w:val="both"/>
            </w:pPr>
            <w:r w:rsidRPr="000D099F">
              <w:t>Afastamento de fundo mínimo -</w:t>
            </w:r>
            <w:smartTag w:uri="urn:schemas-microsoft-com:office:smarttags" w:element="metricconverter">
              <w:smartTagPr>
                <w:attr w:name="ProductID" w:val="5,0 m"/>
              </w:smartTagPr>
              <w:r w:rsidRPr="000D099F">
                <w:t>5,0 m</w:t>
              </w:r>
            </w:smartTag>
          </w:p>
          <w:p w:rsidR="00B00A13" w:rsidRPr="000D099F" w:rsidRDefault="00B00A13" w:rsidP="00E964C1">
            <w:pPr>
              <w:jc w:val="both"/>
            </w:pPr>
          </w:p>
          <w:p w:rsidR="00B00A13" w:rsidRPr="000D099F" w:rsidRDefault="00B00A13" w:rsidP="00E964C1">
            <w:pPr>
              <w:jc w:val="both"/>
            </w:pPr>
            <w:r w:rsidRPr="000D099F">
              <w:t>Taxa de Permeabilidade mínima - 20%</w:t>
            </w:r>
          </w:p>
          <w:p w:rsidR="00B00A13" w:rsidRPr="000D099F" w:rsidRDefault="00B00A13" w:rsidP="00E964C1">
            <w:pPr>
              <w:jc w:val="both"/>
            </w:pPr>
          </w:p>
        </w:tc>
      </w:tr>
    </w:tbl>
    <w:p w:rsidR="00B00A13" w:rsidRDefault="00B00A13" w:rsidP="00B00A13">
      <w:pPr>
        <w:rPr>
          <w:b/>
        </w:rPr>
      </w:pPr>
    </w:p>
    <w:p w:rsidR="00B00A13" w:rsidRDefault="00B00A13" w:rsidP="00B00A13">
      <w:pPr>
        <w:rPr>
          <w:b/>
        </w:rPr>
      </w:pPr>
    </w:p>
    <w:p w:rsidR="00B00A13" w:rsidRDefault="00B00A13" w:rsidP="00B00A13">
      <w:pPr>
        <w:rPr>
          <w:b/>
        </w:rPr>
      </w:pPr>
    </w:p>
    <w:p w:rsidR="00B00A13" w:rsidRPr="000D099F" w:rsidRDefault="00B00A13" w:rsidP="00B00A13">
      <w:pPr>
        <w:rPr>
          <w:b/>
        </w:rPr>
      </w:pPr>
    </w:p>
    <w:p w:rsidR="00B00A13" w:rsidRDefault="00B00A13" w:rsidP="00B00A13">
      <w:pPr>
        <w:jc w:val="center"/>
        <w:rPr>
          <w:b/>
        </w:rPr>
      </w:pPr>
      <w:r w:rsidRPr="000D099F">
        <w:rPr>
          <w:b/>
        </w:rPr>
        <w:t>Parâmetros de Ocupação do Solo – ZRDS</w:t>
      </w:r>
    </w:p>
    <w:p w:rsidR="00B00A13" w:rsidRPr="000D099F" w:rsidRDefault="00B00A13" w:rsidP="00B00A13">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244"/>
      </w:tblGrid>
      <w:tr w:rsidR="00B00A13" w:rsidRPr="000D099F" w:rsidTr="00E964C1">
        <w:trPr>
          <w:jc w:val="center"/>
        </w:trPr>
        <w:tc>
          <w:tcPr>
            <w:tcW w:w="5244" w:type="dxa"/>
          </w:tcPr>
          <w:p w:rsidR="00B00A13" w:rsidRPr="000D099F" w:rsidRDefault="00B00A13" w:rsidP="00E964C1">
            <w:pPr>
              <w:jc w:val="both"/>
            </w:pPr>
            <w:r w:rsidRPr="000D099F">
              <w:t>Taxa de ocupação - 10%</w:t>
            </w:r>
          </w:p>
          <w:p w:rsidR="00B00A13" w:rsidRPr="000D099F" w:rsidRDefault="00B00A13" w:rsidP="00E964C1">
            <w:pPr>
              <w:jc w:val="both"/>
            </w:pPr>
            <w:r w:rsidRPr="000D099F">
              <w:t>Coeficiente de aproveitamento básico –0,1</w:t>
            </w:r>
          </w:p>
          <w:p w:rsidR="00B00A13" w:rsidRPr="000D099F" w:rsidRDefault="00B00A13" w:rsidP="00E964C1">
            <w:pPr>
              <w:jc w:val="both"/>
            </w:pPr>
          </w:p>
          <w:p w:rsidR="00B00A13" w:rsidRPr="000D099F" w:rsidRDefault="00B00A13" w:rsidP="00E964C1">
            <w:pPr>
              <w:jc w:val="both"/>
            </w:pPr>
            <w:r w:rsidRPr="000D099F">
              <w:t>Taxa de ocupação - 10%</w:t>
            </w:r>
          </w:p>
          <w:p w:rsidR="00B00A13" w:rsidRPr="000D099F" w:rsidRDefault="00B00A13" w:rsidP="00E964C1">
            <w:pPr>
              <w:jc w:val="both"/>
            </w:pPr>
            <w:r w:rsidRPr="000D099F">
              <w:t>Coeficiente de aproveitamento máximo –0,1</w:t>
            </w:r>
          </w:p>
        </w:tc>
      </w:tr>
    </w:tbl>
    <w:p w:rsidR="00B00A13" w:rsidRDefault="00B00A13" w:rsidP="00B00A13">
      <w:pPr>
        <w:rPr>
          <w:b/>
        </w:rPr>
      </w:pPr>
    </w:p>
    <w:p w:rsidR="00B00A13" w:rsidRDefault="00B00A13" w:rsidP="00B00A13">
      <w:pPr>
        <w:pStyle w:val="Recuodecorpodetexto2"/>
        <w:jc w:val="center"/>
        <w:rPr>
          <w:b/>
        </w:rPr>
      </w:pPr>
    </w:p>
    <w:p w:rsidR="00B00A13" w:rsidRDefault="00B00A13" w:rsidP="006B16AD">
      <w:pPr>
        <w:ind w:firstLine="2268"/>
        <w:jc w:val="both"/>
        <w:rPr>
          <w:i/>
        </w:rPr>
      </w:pPr>
    </w:p>
    <w:p w:rsidR="00B00A13" w:rsidRPr="00243900" w:rsidRDefault="00B00A13" w:rsidP="006B16AD">
      <w:pPr>
        <w:ind w:firstLine="2268"/>
        <w:jc w:val="both"/>
        <w:rPr>
          <w:i/>
        </w:rPr>
      </w:pPr>
    </w:p>
    <w:sectPr w:rsidR="00B00A13" w:rsidRPr="00243900" w:rsidSect="00243900">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344" w:rsidRDefault="00884344" w:rsidP="001B471A">
      <w:r>
        <w:separator/>
      </w:r>
    </w:p>
  </w:endnote>
  <w:endnote w:type="continuationSeparator" w:id="0">
    <w:p w:rsidR="00884344" w:rsidRDefault="00884344" w:rsidP="001B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itstreamVeraSans-Bold">
    <w:altName w:val="Arial"/>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344" w:rsidRDefault="00884344" w:rsidP="001B471A">
      <w:r>
        <w:separator/>
      </w:r>
    </w:p>
  </w:footnote>
  <w:footnote w:type="continuationSeparator" w:id="0">
    <w:p w:rsidR="00884344" w:rsidRDefault="00884344" w:rsidP="001B4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5C71B7B"/>
    <w:multiLevelType w:val="hybridMultilevel"/>
    <w:tmpl w:val="8F38DBC8"/>
    <w:lvl w:ilvl="0" w:tplc="F1C840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4B7BA8"/>
    <w:multiLevelType w:val="hybridMultilevel"/>
    <w:tmpl w:val="44141A28"/>
    <w:lvl w:ilvl="0" w:tplc="2D72D398">
      <w:start w:val="1"/>
      <w:numFmt w:val="upperRoman"/>
      <w:lvlText w:val="%1-"/>
      <w:lvlJc w:val="left"/>
      <w:pPr>
        <w:tabs>
          <w:tab w:val="num" w:pos="1134"/>
        </w:tabs>
        <w:ind w:left="1134"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6766708"/>
    <w:multiLevelType w:val="hybridMultilevel"/>
    <w:tmpl w:val="BFCEDC44"/>
    <w:lvl w:ilvl="0" w:tplc="2F86782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036B21"/>
    <w:multiLevelType w:val="hybridMultilevel"/>
    <w:tmpl w:val="50AA08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0A7625C"/>
    <w:multiLevelType w:val="hybridMultilevel"/>
    <w:tmpl w:val="5088BFB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nsid w:val="21236853"/>
    <w:multiLevelType w:val="hybridMultilevel"/>
    <w:tmpl w:val="F8AECDB6"/>
    <w:lvl w:ilvl="0" w:tplc="2D72D398">
      <w:start w:val="1"/>
      <w:numFmt w:val="upperRoman"/>
      <w:lvlText w:val="%1-"/>
      <w:lvlJc w:val="left"/>
      <w:pPr>
        <w:tabs>
          <w:tab w:val="num" w:pos="1134"/>
        </w:tabs>
        <w:ind w:left="1134"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F797F27"/>
    <w:multiLevelType w:val="singleLevel"/>
    <w:tmpl w:val="BB148BA2"/>
    <w:lvl w:ilvl="0">
      <w:start w:val="1"/>
      <w:numFmt w:val="lowerLetter"/>
      <w:lvlText w:val="%1)"/>
      <w:lvlJc w:val="left"/>
      <w:pPr>
        <w:tabs>
          <w:tab w:val="num" w:pos="360"/>
        </w:tabs>
        <w:ind w:left="360" w:hanging="360"/>
      </w:pPr>
    </w:lvl>
  </w:abstractNum>
  <w:abstractNum w:abstractNumId="8">
    <w:nsid w:val="36CC759B"/>
    <w:multiLevelType w:val="hybridMultilevel"/>
    <w:tmpl w:val="0332FBA6"/>
    <w:lvl w:ilvl="0" w:tplc="2D72D398">
      <w:start w:val="1"/>
      <w:numFmt w:val="upperRoman"/>
      <w:lvlText w:val="%1-"/>
      <w:lvlJc w:val="left"/>
      <w:pPr>
        <w:tabs>
          <w:tab w:val="num" w:pos="1134"/>
        </w:tabs>
        <w:ind w:left="1134"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ABA41AF"/>
    <w:multiLevelType w:val="hybridMultilevel"/>
    <w:tmpl w:val="18AE4D4C"/>
    <w:lvl w:ilvl="0" w:tplc="2D72D398">
      <w:start w:val="1"/>
      <w:numFmt w:val="upperRoman"/>
      <w:lvlText w:val="%1-"/>
      <w:lvlJc w:val="left"/>
      <w:pPr>
        <w:tabs>
          <w:tab w:val="num" w:pos="1134"/>
        </w:tabs>
        <w:ind w:left="1134"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E824F04"/>
    <w:multiLevelType w:val="hybridMultilevel"/>
    <w:tmpl w:val="D7AEDC22"/>
    <w:lvl w:ilvl="0" w:tplc="81088DC0">
      <w:start w:val="1"/>
      <w:numFmt w:val="upperRoman"/>
      <w:lvlText w:val="%1-"/>
      <w:lvlJc w:val="left"/>
      <w:pPr>
        <w:tabs>
          <w:tab w:val="num" w:pos="2410"/>
        </w:tabs>
        <w:ind w:left="2410" w:hanging="283"/>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442631E5"/>
    <w:multiLevelType w:val="hybridMultilevel"/>
    <w:tmpl w:val="C69287A2"/>
    <w:lvl w:ilvl="0" w:tplc="2D72D398">
      <w:start w:val="1"/>
      <w:numFmt w:val="upperRoman"/>
      <w:lvlText w:val="%1-"/>
      <w:lvlJc w:val="left"/>
      <w:pPr>
        <w:tabs>
          <w:tab w:val="num" w:pos="2835"/>
        </w:tabs>
        <w:ind w:left="2835" w:hanging="283"/>
      </w:pPr>
      <w:rPr>
        <w:rFonts w:hint="default"/>
      </w:rPr>
    </w:lvl>
    <w:lvl w:ilvl="1" w:tplc="04160019" w:tentative="1">
      <w:start w:val="1"/>
      <w:numFmt w:val="lowerLetter"/>
      <w:lvlText w:val="%2."/>
      <w:lvlJc w:val="left"/>
      <w:pPr>
        <w:tabs>
          <w:tab w:val="num" w:pos="3141"/>
        </w:tabs>
        <w:ind w:left="3141" w:hanging="360"/>
      </w:pPr>
    </w:lvl>
    <w:lvl w:ilvl="2" w:tplc="0416001B" w:tentative="1">
      <w:start w:val="1"/>
      <w:numFmt w:val="lowerRoman"/>
      <w:lvlText w:val="%3."/>
      <w:lvlJc w:val="right"/>
      <w:pPr>
        <w:tabs>
          <w:tab w:val="num" w:pos="3861"/>
        </w:tabs>
        <w:ind w:left="3861" w:hanging="180"/>
      </w:pPr>
    </w:lvl>
    <w:lvl w:ilvl="3" w:tplc="0416000F" w:tentative="1">
      <w:start w:val="1"/>
      <w:numFmt w:val="decimal"/>
      <w:lvlText w:val="%4."/>
      <w:lvlJc w:val="left"/>
      <w:pPr>
        <w:tabs>
          <w:tab w:val="num" w:pos="4581"/>
        </w:tabs>
        <w:ind w:left="4581" w:hanging="360"/>
      </w:pPr>
    </w:lvl>
    <w:lvl w:ilvl="4" w:tplc="04160019" w:tentative="1">
      <w:start w:val="1"/>
      <w:numFmt w:val="lowerLetter"/>
      <w:lvlText w:val="%5."/>
      <w:lvlJc w:val="left"/>
      <w:pPr>
        <w:tabs>
          <w:tab w:val="num" w:pos="5301"/>
        </w:tabs>
        <w:ind w:left="5301" w:hanging="360"/>
      </w:pPr>
    </w:lvl>
    <w:lvl w:ilvl="5" w:tplc="0416001B" w:tentative="1">
      <w:start w:val="1"/>
      <w:numFmt w:val="lowerRoman"/>
      <w:lvlText w:val="%6."/>
      <w:lvlJc w:val="right"/>
      <w:pPr>
        <w:tabs>
          <w:tab w:val="num" w:pos="6021"/>
        </w:tabs>
        <w:ind w:left="6021" w:hanging="180"/>
      </w:pPr>
    </w:lvl>
    <w:lvl w:ilvl="6" w:tplc="0416000F" w:tentative="1">
      <w:start w:val="1"/>
      <w:numFmt w:val="decimal"/>
      <w:lvlText w:val="%7."/>
      <w:lvlJc w:val="left"/>
      <w:pPr>
        <w:tabs>
          <w:tab w:val="num" w:pos="6741"/>
        </w:tabs>
        <w:ind w:left="6741" w:hanging="360"/>
      </w:pPr>
    </w:lvl>
    <w:lvl w:ilvl="7" w:tplc="04160019" w:tentative="1">
      <w:start w:val="1"/>
      <w:numFmt w:val="lowerLetter"/>
      <w:lvlText w:val="%8."/>
      <w:lvlJc w:val="left"/>
      <w:pPr>
        <w:tabs>
          <w:tab w:val="num" w:pos="7461"/>
        </w:tabs>
        <w:ind w:left="7461" w:hanging="360"/>
      </w:pPr>
    </w:lvl>
    <w:lvl w:ilvl="8" w:tplc="0416001B" w:tentative="1">
      <w:start w:val="1"/>
      <w:numFmt w:val="lowerRoman"/>
      <w:lvlText w:val="%9."/>
      <w:lvlJc w:val="right"/>
      <w:pPr>
        <w:tabs>
          <w:tab w:val="num" w:pos="8181"/>
        </w:tabs>
        <w:ind w:left="8181" w:hanging="180"/>
      </w:pPr>
    </w:lvl>
  </w:abstractNum>
  <w:abstractNum w:abstractNumId="12">
    <w:nsid w:val="44F060AD"/>
    <w:multiLevelType w:val="hybridMultilevel"/>
    <w:tmpl w:val="D51667FE"/>
    <w:lvl w:ilvl="0" w:tplc="5A8AD4E4">
      <w:start w:val="1"/>
      <w:numFmt w:val="upperRoman"/>
      <w:lvlText w:val="%1-"/>
      <w:lvlJc w:val="left"/>
      <w:pPr>
        <w:tabs>
          <w:tab w:val="num" w:pos="1134"/>
        </w:tabs>
        <w:ind w:left="1134"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01588A"/>
    <w:multiLevelType w:val="hybridMultilevel"/>
    <w:tmpl w:val="BEA68656"/>
    <w:lvl w:ilvl="0" w:tplc="2F86782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AFE0E84"/>
    <w:multiLevelType w:val="hybridMultilevel"/>
    <w:tmpl w:val="2252FBCA"/>
    <w:lvl w:ilvl="0" w:tplc="04160017">
      <w:start w:val="1"/>
      <w:numFmt w:val="lowerLetter"/>
      <w:lvlText w:val="%1)"/>
      <w:lvlJc w:val="left"/>
      <w:pPr>
        <w:ind w:left="2629"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F5F70B8"/>
    <w:multiLevelType w:val="hybridMultilevel"/>
    <w:tmpl w:val="FFECA66A"/>
    <w:lvl w:ilvl="0" w:tplc="2D72D398">
      <w:start w:val="1"/>
      <w:numFmt w:val="upperRoman"/>
      <w:lvlText w:val="%1-"/>
      <w:lvlJc w:val="left"/>
      <w:pPr>
        <w:tabs>
          <w:tab w:val="num" w:pos="1134"/>
        </w:tabs>
        <w:ind w:left="1134"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721C6AD3"/>
    <w:multiLevelType w:val="hybridMultilevel"/>
    <w:tmpl w:val="BFCA18D8"/>
    <w:lvl w:ilvl="0" w:tplc="3BCA0BCA">
      <w:start w:val="1"/>
      <w:numFmt w:val="upperRoman"/>
      <w:lvlText w:val="%1-"/>
      <w:lvlJc w:val="left"/>
      <w:pPr>
        <w:tabs>
          <w:tab w:val="num" w:pos="2694"/>
        </w:tabs>
        <w:ind w:left="2694" w:hanging="283"/>
      </w:pPr>
      <w:rPr>
        <w:rFonts w:hint="default"/>
      </w:rPr>
    </w:lvl>
    <w:lvl w:ilvl="1" w:tplc="04160019" w:tentative="1">
      <w:start w:val="1"/>
      <w:numFmt w:val="lowerLetter"/>
      <w:lvlText w:val="%2."/>
      <w:lvlJc w:val="left"/>
      <w:pPr>
        <w:tabs>
          <w:tab w:val="num" w:pos="3000"/>
        </w:tabs>
        <w:ind w:left="3000" w:hanging="360"/>
      </w:pPr>
    </w:lvl>
    <w:lvl w:ilvl="2" w:tplc="0416001B" w:tentative="1">
      <w:start w:val="1"/>
      <w:numFmt w:val="lowerRoman"/>
      <w:lvlText w:val="%3."/>
      <w:lvlJc w:val="right"/>
      <w:pPr>
        <w:tabs>
          <w:tab w:val="num" w:pos="3720"/>
        </w:tabs>
        <w:ind w:left="3720" w:hanging="180"/>
      </w:pPr>
    </w:lvl>
    <w:lvl w:ilvl="3" w:tplc="0416000F" w:tentative="1">
      <w:start w:val="1"/>
      <w:numFmt w:val="decimal"/>
      <w:lvlText w:val="%4."/>
      <w:lvlJc w:val="left"/>
      <w:pPr>
        <w:tabs>
          <w:tab w:val="num" w:pos="4440"/>
        </w:tabs>
        <w:ind w:left="4440" w:hanging="360"/>
      </w:pPr>
    </w:lvl>
    <w:lvl w:ilvl="4" w:tplc="04160019" w:tentative="1">
      <w:start w:val="1"/>
      <w:numFmt w:val="lowerLetter"/>
      <w:lvlText w:val="%5."/>
      <w:lvlJc w:val="left"/>
      <w:pPr>
        <w:tabs>
          <w:tab w:val="num" w:pos="5160"/>
        </w:tabs>
        <w:ind w:left="5160" w:hanging="360"/>
      </w:pPr>
    </w:lvl>
    <w:lvl w:ilvl="5" w:tplc="0416001B" w:tentative="1">
      <w:start w:val="1"/>
      <w:numFmt w:val="lowerRoman"/>
      <w:lvlText w:val="%6."/>
      <w:lvlJc w:val="right"/>
      <w:pPr>
        <w:tabs>
          <w:tab w:val="num" w:pos="5880"/>
        </w:tabs>
        <w:ind w:left="5880" w:hanging="180"/>
      </w:pPr>
    </w:lvl>
    <w:lvl w:ilvl="6" w:tplc="0416000F" w:tentative="1">
      <w:start w:val="1"/>
      <w:numFmt w:val="decimal"/>
      <w:lvlText w:val="%7."/>
      <w:lvlJc w:val="left"/>
      <w:pPr>
        <w:tabs>
          <w:tab w:val="num" w:pos="6600"/>
        </w:tabs>
        <w:ind w:left="6600" w:hanging="360"/>
      </w:pPr>
    </w:lvl>
    <w:lvl w:ilvl="7" w:tplc="04160019" w:tentative="1">
      <w:start w:val="1"/>
      <w:numFmt w:val="lowerLetter"/>
      <w:lvlText w:val="%8."/>
      <w:lvlJc w:val="left"/>
      <w:pPr>
        <w:tabs>
          <w:tab w:val="num" w:pos="7320"/>
        </w:tabs>
        <w:ind w:left="7320" w:hanging="360"/>
      </w:pPr>
    </w:lvl>
    <w:lvl w:ilvl="8" w:tplc="0416001B" w:tentative="1">
      <w:start w:val="1"/>
      <w:numFmt w:val="lowerRoman"/>
      <w:lvlText w:val="%9."/>
      <w:lvlJc w:val="right"/>
      <w:pPr>
        <w:tabs>
          <w:tab w:val="num" w:pos="8040"/>
        </w:tabs>
        <w:ind w:left="8040" w:hanging="180"/>
      </w:pPr>
    </w:lvl>
  </w:abstractNum>
  <w:num w:numId="1">
    <w:abstractNumId w:val="0"/>
  </w:num>
  <w:num w:numId="2">
    <w:abstractNumId w:val="1"/>
  </w:num>
  <w:num w:numId="3">
    <w:abstractNumId w:val="4"/>
  </w:num>
  <w:num w:numId="4">
    <w:abstractNumId w:val="3"/>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69"/>
    <w:rsid w:val="00006E56"/>
    <w:rsid w:val="00007545"/>
    <w:rsid w:val="00007E2F"/>
    <w:rsid w:val="00011125"/>
    <w:rsid w:val="00043A67"/>
    <w:rsid w:val="00044C77"/>
    <w:rsid w:val="00091287"/>
    <w:rsid w:val="000C0E66"/>
    <w:rsid w:val="000E1ECB"/>
    <w:rsid w:val="001101C1"/>
    <w:rsid w:val="0014351B"/>
    <w:rsid w:val="00147F38"/>
    <w:rsid w:val="00155F73"/>
    <w:rsid w:val="00173E3B"/>
    <w:rsid w:val="001B471A"/>
    <w:rsid w:val="001F1C4C"/>
    <w:rsid w:val="00212AD8"/>
    <w:rsid w:val="00217F10"/>
    <w:rsid w:val="00243900"/>
    <w:rsid w:val="00262DAE"/>
    <w:rsid w:val="00275A36"/>
    <w:rsid w:val="00290507"/>
    <w:rsid w:val="002A5FBD"/>
    <w:rsid w:val="002D7085"/>
    <w:rsid w:val="003043B8"/>
    <w:rsid w:val="00330D54"/>
    <w:rsid w:val="00330ECA"/>
    <w:rsid w:val="00340110"/>
    <w:rsid w:val="003452A9"/>
    <w:rsid w:val="00351A9A"/>
    <w:rsid w:val="0038642D"/>
    <w:rsid w:val="00394EEF"/>
    <w:rsid w:val="003A0BFD"/>
    <w:rsid w:val="003B314F"/>
    <w:rsid w:val="004502CD"/>
    <w:rsid w:val="004D7218"/>
    <w:rsid w:val="004E4456"/>
    <w:rsid w:val="004F3F4D"/>
    <w:rsid w:val="00510074"/>
    <w:rsid w:val="0051535A"/>
    <w:rsid w:val="00544939"/>
    <w:rsid w:val="00566F19"/>
    <w:rsid w:val="005C4A90"/>
    <w:rsid w:val="005C7DC6"/>
    <w:rsid w:val="005D05B9"/>
    <w:rsid w:val="005D5BC7"/>
    <w:rsid w:val="0062044C"/>
    <w:rsid w:val="00642662"/>
    <w:rsid w:val="006A67C0"/>
    <w:rsid w:val="006B05F8"/>
    <w:rsid w:val="006B16AD"/>
    <w:rsid w:val="006B5F72"/>
    <w:rsid w:val="006B671F"/>
    <w:rsid w:val="006B6C91"/>
    <w:rsid w:val="006D4174"/>
    <w:rsid w:val="006D56F7"/>
    <w:rsid w:val="00700D40"/>
    <w:rsid w:val="00706645"/>
    <w:rsid w:val="00711900"/>
    <w:rsid w:val="00742703"/>
    <w:rsid w:val="00755E7A"/>
    <w:rsid w:val="00775681"/>
    <w:rsid w:val="00797BE9"/>
    <w:rsid w:val="007A0ED1"/>
    <w:rsid w:val="007A3698"/>
    <w:rsid w:val="007A6E82"/>
    <w:rsid w:val="007C2E5E"/>
    <w:rsid w:val="007C40E2"/>
    <w:rsid w:val="007D5B95"/>
    <w:rsid w:val="007D5E1A"/>
    <w:rsid w:val="007D75A4"/>
    <w:rsid w:val="007F2D24"/>
    <w:rsid w:val="00852EBA"/>
    <w:rsid w:val="00860B0E"/>
    <w:rsid w:val="00862CF0"/>
    <w:rsid w:val="00871D29"/>
    <w:rsid w:val="008756D7"/>
    <w:rsid w:val="00881EFF"/>
    <w:rsid w:val="00884344"/>
    <w:rsid w:val="008918D0"/>
    <w:rsid w:val="008A41D7"/>
    <w:rsid w:val="008B793C"/>
    <w:rsid w:val="008C7227"/>
    <w:rsid w:val="008D2D71"/>
    <w:rsid w:val="008D53B9"/>
    <w:rsid w:val="008E33B0"/>
    <w:rsid w:val="008E4576"/>
    <w:rsid w:val="00900440"/>
    <w:rsid w:val="009146BB"/>
    <w:rsid w:val="00926DDE"/>
    <w:rsid w:val="00936C70"/>
    <w:rsid w:val="0094423B"/>
    <w:rsid w:val="00956AA1"/>
    <w:rsid w:val="00985369"/>
    <w:rsid w:val="009D7814"/>
    <w:rsid w:val="009E47B8"/>
    <w:rsid w:val="00A1391F"/>
    <w:rsid w:val="00A4057E"/>
    <w:rsid w:val="00A53071"/>
    <w:rsid w:val="00A75221"/>
    <w:rsid w:val="00A92C15"/>
    <w:rsid w:val="00AA5309"/>
    <w:rsid w:val="00B00A13"/>
    <w:rsid w:val="00B026DD"/>
    <w:rsid w:val="00B12D4D"/>
    <w:rsid w:val="00B178A7"/>
    <w:rsid w:val="00B25CE7"/>
    <w:rsid w:val="00B278AE"/>
    <w:rsid w:val="00B30509"/>
    <w:rsid w:val="00B30DAE"/>
    <w:rsid w:val="00B36630"/>
    <w:rsid w:val="00B406F5"/>
    <w:rsid w:val="00B50403"/>
    <w:rsid w:val="00B55C92"/>
    <w:rsid w:val="00B66B58"/>
    <w:rsid w:val="00B841CF"/>
    <w:rsid w:val="00BC21F9"/>
    <w:rsid w:val="00BD4F52"/>
    <w:rsid w:val="00BF3FD7"/>
    <w:rsid w:val="00BF4A20"/>
    <w:rsid w:val="00C2783F"/>
    <w:rsid w:val="00C80CA4"/>
    <w:rsid w:val="00CC155D"/>
    <w:rsid w:val="00CD0D28"/>
    <w:rsid w:val="00CD6703"/>
    <w:rsid w:val="00CE0CF9"/>
    <w:rsid w:val="00D03137"/>
    <w:rsid w:val="00D151E0"/>
    <w:rsid w:val="00D43C03"/>
    <w:rsid w:val="00D66109"/>
    <w:rsid w:val="00D9565D"/>
    <w:rsid w:val="00E00DAA"/>
    <w:rsid w:val="00E11EEA"/>
    <w:rsid w:val="00E42426"/>
    <w:rsid w:val="00E436FB"/>
    <w:rsid w:val="00E6600D"/>
    <w:rsid w:val="00E71889"/>
    <w:rsid w:val="00E74986"/>
    <w:rsid w:val="00E8221C"/>
    <w:rsid w:val="00E9215B"/>
    <w:rsid w:val="00E964C1"/>
    <w:rsid w:val="00EA596A"/>
    <w:rsid w:val="00F013EA"/>
    <w:rsid w:val="00F154A8"/>
    <w:rsid w:val="00F2162E"/>
    <w:rsid w:val="00F473BF"/>
    <w:rsid w:val="00F51C29"/>
    <w:rsid w:val="00F73B4F"/>
    <w:rsid w:val="00F76E8D"/>
    <w:rsid w:val="00F84B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unhideWhenUsed/>
    <w:qFormat/>
    <w:rsid w:val="006B16AD"/>
    <w:pPr>
      <w:keepNext/>
      <w:keepLines/>
      <w:widowControl/>
      <w:suppressAutoHyphens w:val="0"/>
      <w:spacing w:before="200" w:line="276" w:lineRule="auto"/>
      <w:outlineLvl w:val="1"/>
    </w:pPr>
    <w:rPr>
      <w:rFonts w:ascii="Cambria" w:eastAsia="Times New Roman" w:hAnsi="Cambria"/>
      <w:b/>
      <w:bCs/>
      <w:color w:val="4F81BD"/>
      <w:sz w:val="26"/>
      <w:szCs w:val="26"/>
    </w:rPr>
  </w:style>
  <w:style w:type="paragraph" w:styleId="Ttulo3">
    <w:name w:val="heading 3"/>
    <w:basedOn w:val="Normal"/>
    <w:next w:val="Normal"/>
    <w:link w:val="Ttulo3Char"/>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uiPriority w:val="9"/>
    <w:qFormat/>
    <w:rsid w:val="0094423B"/>
    <w:pPr>
      <w:tabs>
        <w:tab w:val="num" w:pos="0"/>
      </w:tabs>
      <w:outlineLvl w:val="3"/>
    </w:pPr>
    <w:rPr>
      <w:b/>
      <w:bCs/>
      <w:i/>
      <w:iCs/>
      <w:sz w:val="24"/>
      <w:szCs w:val="24"/>
    </w:rPr>
  </w:style>
  <w:style w:type="paragraph" w:styleId="Ttulo5">
    <w:name w:val="heading 5"/>
    <w:basedOn w:val="Normal"/>
    <w:next w:val="Normal"/>
    <w:link w:val="Ttulo5Char"/>
    <w:unhideWhenUsed/>
    <w:qFormat/>
    <w:rsid w:val="0094423B"/>
    <w:pPr>
      <w:keepNext/>
      <w:keepLines/>
      <w:spacing w:before="40"/>
      <w:outlineLvl w:val="4"/>
    </w:pPr>
    <w:rPr>
      <w:rFonts w:ascii="Cambria" w:eastAsia="Times New Roman" w:hAnsi="Cambria"/>
      <w:color w:val="365F91"/>
      <w:kern w:val="1"/>
      <w:lang w:eastAsia="pt-BR"/>
    </w:rPr>
  </w:style>
  <w:style w:type="paragraph" w:styleId="Ttulo6">
    <w:name w:val="heading 6"/>
    <w:basedOn w:val="Normal"/>
    <w:next w:val="Normal"/>
    <w:link w:val="Ttulo6Char"/>
    <w:qFormat/>
    <w:rsid w:val="006B16AD"/>
    <w:pPr>
      <w:widowControl/>
      <w:suppressAutoHyphens w:val="0"/>
      <w:spacing w:before="240" w:after="60"/>
      <w:ind w:left="4248" w:hanging="708"/>
      <w:outlineLvl w:val="5"/>
    </w:pPr>
    <w:rPr>
      <w:rFonts w:eastAsia="Times New Roman"/>
      <w:b/>
      <w:i/>
      <w:color w:val="000000"/>
      <w:sz w:val="22"/>
      <w:szCs w:val="20"/>
      <w:lang w:eastAsia="pt-BR"/>
    </w:rPr>
  </w:style>
  <w:style w:type="paragraph" w:styleId="Ttulo7">
    <w:name w:val="heading 7"/>
    <w:basedOn w:val="Normal"/>
    <w:next w:val="Normal"/>
    <w:link w:val="Ttulo7Char"/>
    <w:qFormat/>
    <w:rsid w:val="006B16AD"/>
    <w:pPr>
      <w:widowControl/>
      <w:suppressAutoHyphens w:val="0"/>
      <w:spacing w:before="240" w:after="60"/>
      <w:ind w:left="4956" w:hanging="708"/>
      <w:outlineLvl w:val="6"/>
    </w:pPr>
    <w:rPr>
      <w:rFonts w:ascii="Arial" w:eastAsia="Times New Roman" w:hAnsi="Arial"/>
      <w:b/>
      <w:color w:val="000000"/>
      <w:sz w:val="20"/>
      <w:szCs w:val="20"/>
      <w:lang w:eastAsia="pt-BR"/>
    </w:rPr>
  </w:style>
  <w:style w:type="paragraph" w:styleId="Ttulo8">
    <w:name w:val="heading 8"/>
    <w:basedOn w:val="Normal"/>
    <w:next w:val="Normal"/>
    <w:link w:val="Ttulo8Char"/>
    <w:qFormat/>
    <w:rsid w:val="006B16AD"/>
    <w:pPr>
      <w:widowControl/>
      <w:suppressAutoHyphens w:val="0"/>
      <w:spacing w:before="240" w:after="60"/>
      <w:ind w:left="5664" w:hanging="708"/>
      <w:outlineLvl w:val="7"/>
    </w:pPr>
    <w:rPr>
      <w:rFonts w:ascii="Arial" w:eastAsia="Times New Roman" w:hAnsi="Arial"/>
      <w:b/>
      <w:i/>
      <w:color w:val="000000"/>
      <w:sz w:val="20"/>
      <w:szCs w:val="20"/>
      <w:lang w:eastAsia="pt-BR"/>
    </w:rPr>
  </w:style>
  <w:style w:type="paragraph" w:styleId="Ttulo9">
    <w:name w:val="heading 9"/>
    <w:basedOn w:val="Normal"/>
    <w:next w:val="Normal"/>
    <w:link w:val="Ttulo9Char"/>
    <w:qFormat/>
    <w:rsid w:val="006B16AD"/>
    <w:pPr>
      <w:widowControl/>
      <w:suppressAutoHyphens w:val="0"/>
      <w:spacing w:before="240" w:after="60"/>
      <w:ind w:left="6372" w:hanging="708"/>
      <w:outlineLvl w:val="8"/>
    </w:pPr>
    <w:rPr>
      <w:rFonts w:ascii="Arial" w:eastAsia="Times New Roman" w:hAnsi="Arial"/>
      <w:b/>
      <w:i/>
      <w:color w:val="000000"/>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character" w:customStyle="1" w:styleId="Ttulo2Char">
    <w:name w:val="Título 2 Char"/>
    <w:basedOn w:val="Fontepargpadro"/>
    <w:link w:val="Ttulo2"/>
    <w:uiPriority w:val="9"/>
    <w:rsid w:val="006B16AD"/>
    <w:rPr>
      <w:rFonts w:ascii="Cambria" w:eastAsia="Times New Roman" w:hAnsi="Cambria"/>
      <w:b/>
      <w:bCs/>
      <w:color w:val="4F81BD"/>
      <w:sz w:val="26"/>
      <w:szCs w:val="26"/>
    </w:rPr>
  </w:style>
  <w:style w:type="character" w:customStyle="1" w:styleId="Ttulo3Char">
    <w:name w:val="Título 3 Char"/>
    <w:basedOn w:val="Fontepargpadro"/>
    <w:link w:val="Ttulo3"/>
    <w:rsid w:val="0094423B"/>
    <w:rPr>
      <w:rFonts w:ascii="Cambria" w:eastAsia="Times New Roman" w:hAnsi="Cambria" w:cs="Times New Roman"/>
      <w:color w:val="243F60"/>
      <w:kern w:val="1"/>
      <w:sz w:val="24"/>
      <w:szCs w:val="24"/>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uiPriority w:val="9"/>
    <w:rsid w:val="0094423B"/>
    <w:rPr>
      <w:rFonts w:ascii="Arial" w:eastAsia="MS Mincho" w:hAnsi="Arial" w:cs="Tahoma"/>
      <w:b/>
      <w:bCs/>
      <w:i/>
      <w:iCs/>
      <w:kern w:val="1"/>
      <w:sz w:val="24"/>
      <w:szCs w:val="24"/>
    </w:rPr>
  </w:style>
  <w:style w:type="character" w:customStyle="1" w:styleId="Ttulo5Char">
    <w:name w:val="Título 5 Char"/>
    <w:basedOn w:val="Fontepargpadro"/>
    <w:link w:val="Ttulo5"/>
    <w:rsid w:val="0094423B"/>
    <w:rPr>
      <w:rFonts w:ascii="Cambria" w:eastAsia="Times New Roman" w:hAnsi="Cambria" w:cs="Times New Roman"/>
      <w:color w:val="365F91"/>
      <w:kern w:val="1"/>
      <w:sz w:val="24"/>
      <w:szCs w:val="24"/>
    </w:rPr>
  </w:style>
  <w:style w:type="character" w:customStyle="1" w:styleId="Ttulo6Char">
    <w:name w:val="Título 6 Char"/>
    <w:basedOn w:val="Fontepargpadro"/>
    <w:link w:val="Ttulo6"/>
    <w:rsid w:val="006B16AD"/>
    <w:rPr>
      <w:rFonts w:ascii="Times New Roman" w:eastAsia="Times New Roman" w:hAnsi="Times New Roman"/>
      <w:b/>
      <w:i/>
      <w:color w:val="000000"/>
      <w:sz w:val="22"/>
    </w:rPr>
  </w:style>
  <w:style w:type="character" w:customStyle="1" w:styleId="Ttulo7Char">
    <w:name w:val="Título 7 Char"/>
    <w:basedOn w:val="Fontepargpadro"/>
    <w:link w:val="Ttulo7"/>
    <w:rsid w:val="006B16AD"/>
    <w:rPr>
      <w:rFonts w:ascii="Arial" w:eastAsia="Times New Roman" w:hAnsi="Arial"/>
      <w:b/>
      <w:color w:val="000000"/>
    </w:rPr>
  </w:style>
  <w:style w:type="character" w:customStyle="1" w:styleId="Ttulo8Char">
    <w:name w:val="Título 8 Char"/>
    <w:basedOn w:val="Fontepargpadro"/>
    <w:link w:val="Ttulo8"/>
    <w:rsid w:val="006B16AD"/>
    <w:rPr>
      <w:rFonts w:ascii="Arial" w:eastAsia="Times New Roman" w:hAnsi="Arial"/>
      <w:b/>
      <w:i/>
      <w:color w:val="000000"/>
    </w:rPr>
  </w:style>
  <w:style w:type="character" w:customStyle="1" w:styleId="Ttulo9Char">
    <w:name w:val="Título 9 Char"/>
    <w:basedOn w:val="Fontepargpadro"/>
    <w:link w:val="Ttulo9"/>
    <w:rsid w:val="006B16AD"/>
    <w:rPr>
      <w:rFonts w:ascii="Arial" w:eastAsia="Times New Roman" w:hAnsi="Arial"/>
      <w:b/>
      <w:i/>
      <w:color w:val="000000"/>
      <w:sz w:val="18"/>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uiPriority w:val="22"/>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uiPriority w:val="99"/>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uiPriority w:val="99"/>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uiPriority w:val="99"/>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iPriority w:val="99"/>
    <w:unhideWhenUsed/>
    <w:rsid w:val="00B30DAE"/>
    <w:pPr>
      <w:spacing w:after="120"/>
      <w:ind w:left="283"/>
    </w:pPr>
  </w:style>
  <w:style w:type="character" w:customStyle="1" w:styleId="RecuodecorpodetextoChar">
    <w:name w:val="Recuo de corpo de texto Char"/>
    <w:basedOn w:val="Fontepargpadro"/>
    <w:link w:val="Recuodecorpodetexto"/>
    <w:uiPriority w:val="99"/>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paragraph" w:styleId="Recuodecorpodetexto2">
    <w:name w:val="Body Text Indent 2"/>
    <w:basedOn w:val="Normal"/>
    <w:link w:val="Recuodecorpodetexto2Char"/>
    <w:uiPriority w:val="99"/>
    <w:unhideWhenUsed/>
    <w:rsid w:val="006B16AD"/>
    <w:pPr>
      <w:spacing w:after="120" w:line="480" w:lineRule="auto"/>
      <w:ind w:left="283"/>
    </w:pPr>
  </w:style>
  <w:style w:type="character" w:customStyle="1" w:styleId="Recuodecorpodetexto2Char">
    <w:name w:val="Recuo de corpo de texto 2 Char"/>
    <w:basedOn w:val="Fontepargpadro"/>
    <w:link w:val="Recuodecorpodetexto2"/>
    <w:uiPriority w:val="99"/>
    <w:rsid w:val="006B16AD"/>
    <w:rPr>
      <w:rFonts w:ascii="Times New Roman" w:eastAsia="Lucida Sans Unicode" w:hAnsi="Times New Roman"/>
      <w:sz w:val="24"/>
      <w:szCs w:val="24"/>
      <w:lang w:eastAsia="ar-SA"/>
    </w:rPr>
  </w:style>
  <w:style w:type="paragraph" w:styleId="Recuodecorpodetexto3">
    <w:name w:val="Body Text Indent 3"/>
    <w:basedOn w:val="Normal"/>
    <w:link w:val="Recuodecorpodetexto3Char"/>
    <w:uiPriority w:val="99"/>
    <w:unhideWhenUsed/>
    <w:rsid w:val="006B16AD"/>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6B16AD"/>
    <w:rPr>
      <w:rFonts w:ascii="Times New Roman" w:eastAsia="Lucida Sans Unicode" w:hAnsi="Times New Roman"/>
      <w:sz w:val="16"/>
      <w:szCs w:val="16"/>
      <w:lang w:eastAsia="ar-SA"/>
    </w:rPr>
  </w:style>
  <w:style w:type="character" w:customStyle="1" w:styleId="apple-converted-space">
    <w:name w:val="apple-converted-space"/>
    <w:rsid w:val="006B16AD"/>
  </w:style>
  <w:style w:type="paragraph" w:customStyle="1" w:styleId="WW-Textosimples">
    <w:name w:val="WW-Texto simples"/>
    <w:basedOn w:val="Normal"/>
    <w:uiPriority w:val="99"/>
    <w:rsid w:val="006B16AD"/>
    <w:pPr>
      <w:widowControl/>
    </w:pPr>
    <w:rPr>
      <w:rFonts w:ascii="Courier New" w:eastAsia="Times New Roman" w:hAnsi="Courier New" w:cs="Courier New"/>
      <w:sz w:val="20"/>
      <w:szCs w:val="20"/>
    </w:rPr>
  </w:style>
  <w:style w:type="table" w:styleId="Tabelacomgrade">
    <w:name w:val="Table Grid"/>
    <w:basedOn w:val="Tabelanormal"/>
    <w:uiPriority w:val="59"/>
    <w:rsid w:val="006B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ada">
    <w:name w:val="List Number"/>
    <w:basedOn w:val="Normal"/>
    <w:semiHidden/>
    <w:rsid w:val="006B16AD"/>
    <w:pPr>
      <w:widowControl/>
      <w:suppressAutoHyphens w:val="0"/>
      <w:ind w:left="360" w:hanging="360"/>
    </w:pPr>
    <w:rPr>
      <w:rFonts w:ascii="Arial" w:eastAsia="Times New Roman" w:hAnsi="Arial"/>
      <w:b/>
      <w:color w:val="000000"/>
      <w:szCs w:val="20"/>
      <w:lang w:eastAsia="pt-BR"/>
    </w:rPr>
  </w:style>
  <w:style w:type="paragraph" w:styleId="Commarcadores">
    <w:name w:val="List Bullet"/>
    <w:basedOn w:val="Normal"/>
    <w:autoRedefine/>
    <w:semiHidden/>
    <w:rsid w:val="006B16AD"/>
    <w:pPr>
      <w:widowControl/>
      <w:suppressAutoHyphens w:val="0"/>
      <w:jc w:val="center"/>
    </w:pPr>
    <w:rPr>
      <w:rFonts w:ascii="Arial" w:eastAsia="Times New Roman" w:hAnsi="Arial"/>
      <w:b/>
      <w:color w:val="000000"/>
      <w:szCs w:val="20"/>
      <w:lang w:eastAsia="pt-BR"/>
    </w:rPr>
  </w:style>
  <w:style w:type="paragraph" w:styleId="Legenda">
    <w:name w:val="caption"/>
    <w:basedOn w:val="Normal"/>
    <w:next w:val="Normal"/>
    <w:qFormat/>
    <w:rsid w:val="006B16AD"/>
    <w:pPr>
      <w:widowControl/>
      <w:suppressAutoHyphens w:val="0"/>
      <w:spacing w:before="120" w:after="120"/>
    </w:pPr>
    <w:rPr>
      <w:rFonts w:ascii="Arial" w:eastAsia="Times New Roman" w:hAnsi="Arial"/>
      <w:b/>
      <w:color w:val="000000"/>
      <w:szCs w:val="20"/>
      <w:lang w:eastAsia="pt-BR"/>
    </w:rPr>
  </w:style>
  <w:style w:type="paragraph" w:styleId="Corpodetexto3">
    <w:name w:val="Body Text 3"/>
    <w:basedOn w:val="Normal"/>
    <w:link w:val="Corpodetexto3Char"/>
    <w:semiHidden/>
    <w:rsid w:val="006B16AD"/>
    <w:pPr>
      <w:widowControl/>
      <w:suppressAutoHyphens w:val="0"/>
      <w:spacing w:after="120"/>
    </w:pPr>
    <w:rPr>
      <w:rFonts w:eastAsia="Times New Roman"/>
      <w:sz w:val="16"/>
      <w:szCs w:val="16"/>
      <w:lang w:eastAsia="pt-BR"/>
    </w:rPr>
  </w:style>
  <w:style w:type="character" w:customStyle="1" w:styleId="Corpodetexto3Char">
    <w:name w:val="Corpo de texto 3 Char"/>
    <w:basedOn w:val="Fontepargpadro"/>
    <w:link w:val="Corpodetexto3"/>
    <w:semiHidden/>
    <w:rsid w:val="006B16AD"/>
    <w:rPr>
      <w:rFonts w:ascii="Times New Roman" w:eastAsia="Times New Roman" w:hAnsi="Times New Roman"/>
      <w:sz w:val="16"/>
      <w:szCs w:val="16"/>
    </w:rPr>
  </w:style>
  <w:style w:type="paragraph" w:customStyle="1" w:styleId="Estilo1">
    <w:name w:val="Estilo1"/>
    <w:basedOn w:val="Numerada"/>
    <w:next w:val="Numerada"/>
    <w:rsid w:val="006B16AD"/>
    <w:pPr>
      <w:spacing w:before="120" w:after="120" w:line="360" w:lineRule="auto"/>
      <w:ind w:left="1134" w:right="1701" w:hanging="357"/>
      <w:jc w:val="both"/>
    </w:pPr>
    <w:rPr>
      <w:sz w:val="28"/>
    </w:rPr>
  </w:style>
  <w:style w:type="paragraph" w:styleId="Textodenotaderodap">
    <w:name w:val="footnote text"/>
    <w:basedOn w:val="Normal"/>
    <w:link w:val="TextodenotaderodapChar"/>
    <w:semiHidden/>
    <w:rsid w:val="006B16AD"/>
    <w:pPr>
      <w:widowControl/>
      <w:suppressAutoHyphens w:val="0"/>
    </w:pPr>
    <w:rPr>
      <w:rFonts w:ascii="Arial" w:eastAsia="Times New Roman" w:hAnsi="Arial"/>
      <w:b/>
      <w:color w:val="000000"/>
      <w:sz w:val="20"/>
      <w:szCs w:val="20"/>
      <w:lang w:eastAsia="pt-BR"/>
    </w:rPr>
  </w:style>
  <w:style w:type="character" w:customStyle="1" w:styleId="TextodenotaderodapChar">
    <w:name w:val="Texto de nota de rodapé Char"/>
    <w:basedOn w:val="Fontepargpadro"/>
    <w:link w:val="Textodenotaderodap"/>
    <w:semiHidden/>
    <w:rsid w:val="006B16AD"/>
    <w:rPr>
      <w:rFonts w:ascii="Arial" w:eastAsia="Times New Roman" w:hAnsi="Arial"/>
      <w:b/>
      <w:color w:val="000000"/>
    </w:rPr>
  </w:style>
  <w:style w:type="paragraph" w:styleId="Corpodetexto2">
    <w:name w:val="Body Text 2"/>
    <w:basedOn w:val="Normal"/>
    <w:link w:val="Corpodetexto2Char"/>
    <w:semiHidden/>
    <w:rsid w:val="006B16AD"/>
    <w:pPr>
      <w:widowControl/>
      <w:suppressAutoHyphens w:val="0"/>
      <w:jc w:val="center"/>
    </w:pPr>
    <w:rPr>
      <w:rFonts w:ascii="Arial" w:eastAsia="Times New Roman" w:hAnsi="Arial"/>
      <w:b/>
      <w:color w:val="000000"/>
      <w:szCs w:val="20"/>
      <w:lang w:eastAsia="pt-BR"/>
    </w:rPr>
  </w:style>
  <w:style w:type="character" w:customStyle="1" w:styleId="Corpodetexto2Char">
    <w:name w:val="Corpo de texto 2 Char"/>
    <w:basedOn w:val="Fontepargpadro"/>
    <w:link w:val="Corpodetexto2"/>
    <w:semiHidden/>
    <w:rsid w:val="006B16AD"/>
    <w:rPr>
      <w:rFonts w:ascii="Arial" w:eastAsia="Times New Roman" w:hAnsi="Arial"/>
      <w:b/>
      <w:color w:val="000000"/>
      <w:sz w:val="24"/>
    </w:rPr>
  </w:style>
  <w:style w:type="paragraph" w:styleId="Data">
    <w:name w:val="Date"/>
    <w:basedOn w:val="Normal"/>
    <w:next w:val="Normal"/>
    <w:link w:val="DataChar"/>
    <w:semiHidden/>
    <w:rsid w:val="006B16AD"/>
    <w:pPr>
      <w:widowControl/>
      <w:suppressAutoHyphens w:val="0"/>
    </w:pPr>
    <w:rPr>
      <w:rFonts w:ascii="Arial" w:eastAsia="Times New Roman" w:hAnsi="Arial"/>
      <w:b/>
      <w:color w:val="000000"/>
      <w:szCs w:val="20"/>
      <w:lang w:eastAsia="pt-BR"/>
    </w:rPr>
  </w:style>
  <w:style w:type="character" w:customStyle="1" w:styleId="DataChar">
    <w:name w:val="Data Char"/>
    <w:basedOn w:val="Fontepargpadro"/>
    <w:link w:val="Data"/>
    <w:semiHidden/>
    <w:rsid w:val="006B16AD"/>
    <w:rPr>
      <w:rFonts w:ascii="Arial" w:eastAsia="Times New Roman" w:hAnsi="Arial"/>
      <w:b/>
      <w:color w:val="000000"/>
      <w:sz w:val="24"/>
    </w:rPr>
  </w:style>
  <w:style w:type="paragraph" w:styleId="Textoembloco">
    <w:name w:val="Block Text"/>
    <w:basedOn w:val="Normal"/>
    <w:semiHidden/>
    <w:rsid w:val="006B16AD"/>
    <w:pPr>
      <w:widowControl/>
      <w:suppressAutoHyphens w:val="0"/>
      <w:spacing w:line="360" w:lineRule="auto"/>
      <w:ind w:left="1140" w:right="-567"/>
      <w:jc w:val="both"/>
    </w:pPr>
    <w:rPr>
      <w:rFonts w:ascii="Arial" w:eastAsia="Times New Roman" w:hAnsi="Arial"/>
      <w:szCs w:val="20"/>
      <w:lang w:eastAsia="pt-BR"/>
    </w:rPr>
  </w:style>
  <w:style w:type="paragraph" w:styleId="Ttulo">
    <w:name w:val="Title"/>
    <w:basedOn w:val="Normal"/>
    <w:link w:val="TtuloChar"/>
    <w:qFormat/>
    <w:rsid w:val="006B16AD"/>
    <w:pPr>
      <w:widowControl/>
      <w:suppressAutoHyphens w:val="0"/>
      <w:jc w:val="center"/>
    </w:pPr>
    <w:rPr>
      <w:rFonts w:eastAsia="Times New Roman"/>
      <w:b/>
      <w:bCs/>
      <w:sz w:val="28"/>
      <w:u w:val="single"/>
      <w:lang w:eastAsia="pt-BR"/>
    </w:rPr>
  </w:style>
  <w:style w:type="character" w:customStyle="1" w:styleId="TtuloChar">
    <w:name w:val="Título Char"/>
    <w:basedOn w:val="Fontepargpadro"/>
    <w:link w:val="Ttulo"/>
    <w:rsid w:val="006B16AD"/>
    <w:rPr>
      <w:rFonts w:ascii="Times New Roman" w:eastAsia="Times New Roman" w:hAnsi="Times New Roman"/>
      <w:b/>
      <w:bCs/>
      <w:sz w:val="28"/>
      <w:szCs w:val="24"/>
      <w:u w:val="single"/>
    </w:rPr>
  </w:style>
  <w:style w:type="character" w:customStyle="1" w:styleId="st">
    <w:name w:val="st"/>
    <w:basedOn w:val="Fontepargpadro"/>
    <w:rsid w:val="006B16AD"/>
  </w:style>
  <w:style w:type="character" w:styleId="Nmerodepgina">
    <w:name w:val="page number"/>
    <w:basedOn w:val="Fontepargpadro"/>
    <w:semiHidden/>
    <w:rsid w:val="00B00A13"/>
  </w:style>
  <w:style w:type="character" w:styleId="Refdenotaderodap">
    <w:name w:val="footnote reference"/>
    <w:semiHidden/>
    <w:rsid w:val="00B00A13"/>
    <w:rPr>
      <w:vertAlign w:val="superscript"/>
    </w:rPr>
  </w:style>
  <w:style w:type="character" w:styleId="HiperlinkVisitado">
    <w:name w:val="FollowedHyperlink"/>
    <w:semiHidden/>
    <w:rsid w:val="00B00A1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unhideWhenUsed/>
    <w:qFormat/>
    <w:rsid w:val="006B16AD"/>
    <w:pPr>
      <w:keepNext/>
      <w:keepLines/>
      <w:widowControl/>
      <w:suppressAutoHyphens w:val="0"/>
      <w:spacing w:before="200" w:line="276" w:lineRule="auto"/>
      <w:outlineLvl w:val="1"/>
    </w:pPr>
    <w:rPr>
      <w:rFonts w:ascii="Cambria" w:eastAsia="Times New Roman" w:hAnsi="Cambria"/>
      <w:b/>
      <w:bCs/>
      <w:color w:val="4F81BD"/>
      <w:sz w:val="26"/>
      <w:szCs w:val="26"/>
    </w:rPr>
  </w:style>
  <w:style w:type="paragraph" w:styleId="Ttulo3">
    <w:name w:val="heading 3"/>
    <w:basedOn w:val="Normal"/>
    <w:next w:val="Normal"/>
    <w:link w:val="Ttulo3Char"/>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uiPriority w:val="9"/>
    <w:qFormat/>
    <w:rsid w:val="0094423B"/>
    <w:pPr>
      <w:tabs>
        <w:tab w:val="num" w:pos="0"/>
      </w:tabs>
      <w:outlineLvl w:val="3"/>
    </w:pPr>
    <w:rPr>
      <w:b/>
      <w:bCs/>
      <w:i/>
      <w:iCs/>
      <w:sz w:val="24"/>
      <w:szCs w:val="24"/>
    </w:rPr>
  </w:style>
  <w:style w:type="paragraph" w:styleId="Ttulo5">
    <w:name w:val="heading 5"/>
    <w:basedOn w:val="Normal"/>
    <w:next w:val="Normal"/>
    <w:link w:val="Ttulo5Char"/>
    <w:unhideWhenUsed/>
    <w:qFormat/>
    <w:rsid w:val="0094423B"/>
    <w:pPr>
      <w:keepNext/>
      <w:keepLines/>
      <w:spacing w:before="40"/>
      <w:outlineLvl w:val="4"/>
    </w:pPr>
    <w:rPr>
      <w:rFonts w:ascii="Cambria" w:eastAsia="Times New Roman" w:hAnsi="Cambria"/>
      <w:color w:val="365F91"/>
      <w:kern w:val="1"/>
      <w:lang w:eastAsia="pt-BR"/>
    </w:rPr>
  </w:style>
  <w:style w:type="paragraph" w:styleId="Ttulo6">
    <w:name w:val="heading 6"/>
    <w:basedOn w:val="Normal"/>
    <w:next w:val="Normal"/>
    <w:link w:val="Ttulo6Char"/>
    <w:qFormat/>
    <w:rsid w:val="006B16AD"/>
    <w:pPr>
      <w:widowControl/>
      <w:suppressAutoHyphens w:val="0"/>
      <w:spacing w:before="240" w:after="60"/>
      <w:ind w:left="4248" w:hanging="708"/>
      <w:outlineLvl w:val="5"/>
    </w:pPr>
    <w:rPr>
      <w:rFonts w:eastAsia="Times New Roman"/>
      <w:b/>
      <w:i/>
      <w:color w:val="000000"/>
      <w:sz w:val="22"/>
      <w:szCs w:val="20"/>
      <w:lang w:eastAsia="pt-BR"/>
    </w:rPr>
  </w:style>
  <w:style w:type="paragraph" w:styleId="Ttulo7">
    <w:name w:val="heading 7"/>
    <w:basedOn w:val="Normal"/>
    <w:next w:val="Normal"/>
    <w:link w:val="Ttulo7Char"/>
    <w:qFormat/>
    <w:rsid w:val="006B16AD"/>
    <w:pPr>
      <w:widowControl/>
      <w:suppressAutoHyphens w:val="0"/>
      <w:spacing w:before="240" w:after="60"/>
      <w:ind w:left="4956" w:hanging="708"/>
      <w:outlineLvl w:val="6"/>
    </w:pPr>
    <w:rPr>
      <w:rFonts w:ascii="Arial" w:eastAsia="Times New Roman" w:hAnsi="Arial"/>
      <w:b/>
      <w:color w:val="000000"/>
      <w:sz w:val="20"/>
      <w:szCs w:val="20"/>
      <w:lang w:eastAsia="pt-BR"/>
    </w:rPr>
  </w:style>
  <w:style w:type="paragraph" w:styleId="Ttulo8">
    <w:name w:val="heading 8"/>
    <w:basedOn w:val="Normal"/>
    <w:next w:val="Normal"/>
    <w:link w:val="Ttulo8Char"/>
    <w:qFormat/>
    <w:rsid w:val="006B16AD"/>
    <w:pPr>
      <w:widowControl/>
      <w:suppressAutoHyphens w:val="0"/>
      <w:spacing w:before="240" w:after="60"/>
      <w:ind w:left="5664" w:hanging="708"/>
      <w:outlineLvl w:val="7"/>
    </w:pPr>
    <w:rPr>
      <w:rFonts w:ascii="Arial" w:eastAsia="Times New Roman" w:hAnsi="Arial"/>
      <w:b/>
      <w:i/>
      <w:color w:val="000000"/>
      <w:sz w:val="20"/>
      <w:szCs w:val="20"/>
      <w:lang w:eastAsia="pt-BR"/>
    </w:rPr>
  </w:style>
  <w:style w:type="paragraph" w:styleId="Ttulo9">
    <w:name w:val="heading 9"/>
    <w:basedOn w:val="Normal"/>
    <w:next w:val="Normal"/>
    <w:link w:val="Ttulo9Char"/>
    <w:qFormat/>
    <w:rsid w:val="006B16AD"/>
    <w:pPr>
      <w:widowControl/>
      <w:suppressAutoHyphens w:val="0"/>
      <w:spacing w:before="240" w:after="60"/>
      <w:ind w:left="6372" w:hanging="708"/>
      <w:outlineLvl w:val="8"/>
    </w:pPr>
    <w:rPr>
      <w:rFonts w:ascii="Arial" w:eastAsia="Times New Roman" w:hAnsi="Arial"/>
      <w:b/>
      <w:i/>
      <w:color w:val="000000"/>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character" w:customStyle="1" w:styleId="Ttulo2Char">
    <w:name w:val="Título 2 Char"/>
    <w:basedOn w:val="Fontepargpadro"/>
    <w:link w:val="Ttulo2"/>
    <w:uiPriority w:val="9"/>
    <w:rsid w:val="006B16AD"/>
    <w:rPr>
      <w:rFonts w:ascii="Cambria" w:eastAsia="Times New Roman" w:hAnsi="Cambria"/>
      <w:b/>
      <w:bCs/>
      <w:color w:val="4F81BD"/>
      <w:sz w:val="26"/>
      <w:szCs w:val="26"/>
    </w:rPr>
  </w:style>
  <w:style w:type="character" w:customStyle="1" w:styleId="Ttulo3Char">
    <w:name w:val="Título 3 Char"/>
    <w:basedOn w:val="Fontepargpadro"/>
    <w:link w:val="Ttulo3"/>
    <w:rsid w:val="0094423B"/>
    <w:rPr>
      <w:rFonts w:ascii="Cambria" w:eastAsia="Times New Roman" w:hAnsi="Cambria" w:cs="Times New Roman"/>
      <w:color w:val="243F60"/>
      <w:kern w:val="1"/>
      <w:sz w:val="24"/>
      <w:szCs w:val="24"/>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uiPriority w:val="9"/>
    <w:rsid w:val="0094423B"/>
    <w:rPr>
      <w:rFonts w:ascii="Arial" w:eastAsia="MS Mincho" w:hAnsi="Arial" w:cs="Tahoma"/>
      <w:b/>
      <w:bCs/>
      <w:i/>
      <w:iCs/>
      <w:kern w:val="1"/>
      <w:sz w:val="24"/>
      <w:szCs w:val="24"/>
    </w:rPr>
  </w:style>
  <w:style w:type="character" w:customStyle="1" w:styleId="Ttulo5Char">
    <w:name w:val="Título 5 Char"/>
    <w:basedOn w:val="Fontepargpadro"/>
    <w:link w:val="Ttulo5"/>
    <w:rsid w:val="0094423B"/>
    <w:rPr>
      <w:rFonts w:ascii="Cambria" w:eastAsia="Times New Roman" w:hAnsi="Cambria" w:cs="Times New Roman"/>
      <w:color w:val="365F91"/>
      <w:kern w:val="1"/>
      <w:sz w:val="24"/>
      <w:szCs w:val="24"/>
    </w:rPr>
  </w:style>
  <w:style w:type="character" w:customStyle="1" w:styleId="Ttulo6Char">
    <w:name w:val="Título 6 Char"/>
    <w:basedOn w:val="Fontepargpadro"/>
    <w:link w:val="Ttulo6"/>
    <w:rsid w:val="006B16AD"/>
    <w:rPr>
      <w:rFonts w:ascii="Times New Roman" w:eastAsia="Times New Roman" w:hAnsi="Times New Roman"/>
      <w:b/>
      <w:i/>
      <w:color w:val="000000"/>
      <w:sz w:val="22"/>
    </w:rPr>
  </w:style>
  <w:style w:type="character" w:customStyle="1" w:styleId="Ttulo7Char">
    <w:name w:val="Título 7 Char"/>
    <w:basedOn w:val="Fontepargpadro"/>
    <w:link w:val="Ttulo7"/>
    <w:rsid w:val="006B16AD"/>
    <w:rPr>
      <w:rFonts w:ascii="Arial" w:eastAsia="Times New Roman" w:hAnsi="Arial"/>
      <w:b/>
      <w:color w:val="000000"/>
    </w:rPr>
  </w:style>
  <w:style w:type="character" w:customStyle="1" w:styleId="Ttulo8Char">
    <w:name w:val="Título 8 Char"/>
    <w:basedOn w:val="Fontepargpadro"/>
    <w:link w:val="Ttulo8"/>
    <w:rsid w:val="006B16AD"/>
    <w:rPr>
      <w:rFonts w:ascii="Arial" w:eastAsia="Times New Roman" w:hAnsi="Arial"/>
      <w:b/>
      <w:i/>
      <w:color w:val="000000"/>
    </w:rPr>
  </w:style>
  <w:style w:type="character" w:customStyle="1" w:styleId="Ttulo9Char">
    <w:name w:val="Título 9 Char"/>
    <w:basedOn w:val="Fontepargpadro"/>
    <w:link w:val="Ttulo9"/>
    <w:rsid w:val="006B16AD"/>
    <w:rPr>
      <w:rFonts w:ascii="Arial" w:eastAsia="Times New Roman" w:hAnsi="Arial"/>
      <w:b/>
      <w:i/>
      <w:color w:val="000000"/>
      <w:sz w:val="18"/>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uiPriority w:val="22"/>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uiPriority w:val="99"/>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uiPriority w:val="99"/>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uiPriority w:val="99"/>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iPriority w:val="99"/>
    <w:unhideWhenUsed/>
    <w:rsid w:val="00B30DAE"/>
    <w:pPr>
      <w:spacing w:after="120"/>
      <w:ind w:left="283"/>
    </w:pPr>
  </w:style>
  <w:style w:type="character" w:customStyle="1" w:styleId="RecuodecorpodetextoChar">
    <w:name w:val="Recuo de corpo de texto Char"/>
    <w:basedOn w:val="Fontepargpadro"/>
    <w:link w:val="Recuodecorpodetexto"/>
    <w:uiPriority w:val="99"/>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paragraph" w:styleId="Recuodecorpodetexto2">
    <w:name w:val="Body Text Indent 2"/>
    <w:basedOn w:val="Normal"/>
    <w:link w:val="Recuodecorpodetexto2Char"/>
    <w:uiPriority w:val="99"/>
    <w:unhideWhenUsed/>
    <w:rsid w:val="006B16AD"/>
    <w:pPr>
      <w:spacing w:after="120" w:line="480" w:lineRule="auto"/>
      <w:ind w:left="283"/>
    </w:pPr>
  </w:style>
  <w:style w:type="character" w:customStyle="1" w:styleId="Recuodecorpodetexto2Char">
    <w:name w:val="Recuo de corpo de texto 2 Char"/>
    <w:basedOn w:val="Fontepargpadro"/>
    <w:link w:val="Recuodecorpodetexto2"/>
    <w:uiPriority w:val="99"/>
    <w:rsid w:val="006B16AD"/>
    <w:rPr>
      <w:rFonts w:ascii="Times New Roman" w:eastAsia="Lucida Sans Unicode" w:hAnsi="Times New Roman"/>
      <w:sz w:val="24"/>
      <w:szCs w:val="24"/>
      <w:lang w:eastAsia="ar-SA"/>
    </w:rPr>
  </w:style>
  <w:style w:type="paragraph" w:styleId="Recuodecorpodetexto3">
    <w:name w:val="Body Text Indent 3"/>
    <w:basedOn w:val="Normal"/>
    <w:link w:val="Recuodecorpodetexto3Char"/>
    <w:uiPriority w:val="99"/>
    <w:unhideWhenUsed/>
    <w:rsid w:val="006B16AD"/>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6B16AD"/>
    <w:rPr>
      <w:rFonts w:ascii="Times New Roman" w:eastAsia="Lucida Sans Unicode" w:hAnsi="Times New Roman"/>
      <w:sz w:val="16"/>
      <w:szCs w:val="16"/>
      <w:lang w:eastAsia="ar-SA"/>
    </w:rPr>
  </w:style>
  <w:style w:type="character" w:customStyle="1" w:styleId="apple-converted-space">
    <w:name w:val="apple-converted-space"/>
    <w:rsid w:val="006B16AD"/>
  </w:style>
  <w:style w:type="paragraph" w:customStyle="1" w:styleId="WW-Textosimples">
    <w:name w:val="WW-Texto simples"/>
    <w:basedOn w:val="Normal"/>
    <w:uiPriority w:val="99"/>
    <w:rsid w:val="006B16AD"/>
    <w:pPr>
      <w:widowControl/>
    </w:pPr>
    <w:rPr>
      <w:rFonts w:ascii="Courier New" w:eastAsia="Times New Roman" w:hAnsi="Courier New" w:cs="Courier New"/>
      <w:sz w:val="20"/>
      <w:szCs w:val="20"/>
    </w:rPr>
  </w:style>
  <w:style w:type="table" w:styleId="Tabelacomgrade">
    <w:name w:val="Table Grid"/>
    <w:basedOn w:val="Tabelanormal"/>
    <w:uiPriority w:val="59"/>
    <w:rsid w:val="006B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ada">
    <w:name w:val="List Number"/>
    <w:basedOn w:val="Normal"/>
    <w:semiHidden/>
    <w:rsid w:val="006B16AD"/>
    <w:pPr>
      <w:widowControl/>
      <w:suppressAutoHyphens w:val="0"/>
      <w:ind w:left="360" w:hanging="360"/>
    </w:pPr>
    <w:rPr>
      <w:rFonts w:ascii="Arial" w:eastAsia="Times New Roman" w:hAnsi="Arial"/>
      <w:b/>
      <w:color w:val="000000"/>
      <w:szCs w:val="20"/>
      <w:lang w:eastAsia="pt-BR"/>
    </w:rPr>
  </w:style>
  <w:style w:type="paragraph" w:styleId="Commarcadores">
    <w:name w:val="List Bullet"/>
    <w:basedOn w:val="Normal"/>
    <w:autoRedefine/>
    <w:semiHidden/>
    <w:rsid w:val="006B16AD"/>
    <w:pPr>
      <w:widowControl/>
      <w:suppressAutoHyphens w:val="0"/>
      <w:jc w:val="center"/>
    </w:pPr>
    <w:rPr>
      <w:rFonts w:ascii="Arial" w:eastAsia="Times New Roman" w:hAnsi="Arial"/>
      <w:b/>
      <w:color w:val="000000"/>
      <w:szCs w:val="20"/>
      <w:lang w:eastAsia="pt-BR"/>
    </w:rPr>
  </w:style>
  <w:style w:type="paragraph" w:styleId="Legenda">
    <w:name w:val="caption"/>
    <w:basedOn w:val="Normal"/>
    <w:next w:val="Normal"/>
    <w:qFormat/>
    <w:rsid w:val="006B16AD"/>
    <w:pPr>
      <w:widowControl/>
      <w:suppressAutoHyphens w:val="0"/>
      <w:spacing w:before="120" w:after="120"/>
    </w:pPr>
    <w:rPr>
      <w:rFonts w:ascii="Arial" w:eastAsia="Times New Roman" w:hAnsi="Arial"/>
      <w:b/>
      <w:color w:val="000000"/>
      <w:szCs w:val="20"/>
      <w:lang w:eastAsia="pt-BR"/>
    </w:rPr>
  </w:style>
  <w:style w:type="paragraph" w:styleId="Corpodetexto3">
    <w:name w:val="Body Text 3"/>
    <w:basedOn w:val="Normal"/>
    <w:link w:val="Corpodetexto3Char"/>
    <w:semiHidden/>
    <w:rsid w:val="006B16AD"/>
    <w:pPr>
      <w:widowControl/>
      <w:suppressAutoHyphens w:val="0"/>
      <w:spacing w:after="120"/>
    </w:pPr>
    <w:rPr>
      <w:rFonts w:eastAsia="Times New Roman"/>
      <w:sz w:val="16"/>
      <w:szCs w:val="16"/>
      <w:lang w:eastAsia="pt-BR"/>
    </w:rPr>
  </w:style>
  <w:style w:type="character" w:customStyle="1" w:styleId="Corpodetexto3Char">
    <w:name w:val="Corpo de texto 3 Char"/>
    <w:basedOn w:val="Fontepargpadro"/>
    <w:link w:val="Corpodetexto3"/>
    <w:semiHidden/>
    <w:rsid w:val="006B16AD"/>
    <w:rPr>
      <w:rFonts w:ascii="Times New Roman" w:eastAsia="Times New Roman" w:hAnsi="Times New Roman"/>
      <w:sz w:val="16"/>
      <w:szCs w:val="16"/>
    </w:rPr>
  </w:style>
  <w:style w:type="paragraph" w:customStyle="1" w:styleId="Estilo1">
    <w:name w:val="Estilo1"/>
    <w:basedOn w:val="Numerada"/>
    <w:next w:val="Numerada"/>
    <w:rsid w:val="006B16AD"/>
    <w:pPr>
      <w:spacing w:before="120" w:after="120" w:line="360" w:lineRule="auto"/>
      <w:ind w:left="1134" w:right="1701" w:hanging="357"/>
      <w:jc w:val="both"/>
    </w:pPr>
    <w:rPr>
      <w:sz w:val="28"/>
    </w:rPr>
  </w:style>
  <w:style w:type="paragraph" w:styleId="Textodenotaderodap">
    <w:name w:val="footnote text"/>
    <w:basedOn w:val="Normal"/>
    <w:link w:val="TextodenotaderodapChar"/>
    <w:semiHidden/>
    <w:rsid w:val="006B16AD"/>
    <w:pPr>
      <w:widowControl/>
      <w:suppressAutoHyphens w:val="0"/>
    </w:pPr>
    <w:rPr>
      <w:rFonts w:ascii="Arial" w:eastAsia="Times New Roman" w:hAnsi="Arial"/>
      <w:b/>
      <w:color w:val="000000"/>
      <w:sz w:val="20"/>
      <w:szCs w:val="20"/>
      <w:lang w:eastAsia="pt-BR"/>
    </w:rPr>
  </w:style>
  <w:style w:type="character" w:customStyle="1" w:styleId="TextodenotaderodapChar">
    <w:name w:val="Texto de nota de rodapé Char"/>
    <w:basedOn w:val="Fontepargpadro"/>
    <w:link w:val="Textodenotaderodap"/>
    <w:semiHidden/>
    <w:rsid w:val="006B16AD"/>
    <w:rPr>
      <w:rFonts w:ascii="Arial" w:eastAsia="Times New Roman" w:hAnsi="Arial"/>
      <w:b/>
      <w:color w:val="000000"/>
    </w:rPr>
  </w:style>
  <w:style w:type="paragraph" w:styleId="Corpodetexto2">
    <w:name w:val="Body Text 2"/>
    <w:basedOn w:val="Normal"/>
    <w:link w:val="Corpodetexto2Char"/>
    <w:semiHidden/>
    <w:rsid w:val="006B16AD"/>
    <w:pPr>
      <w:widowControl/>
      <w:suppressAutoHyphens w:val="0"/>
      <w:jc w:val="center"/>
    </w:pPr>
    <w:rPr>
      <w:rFonts w:ascii="Arial" w:eastAsia="Times New Roman" w:hAnsi="Arial"/>
      <w:b/>
      <w:color w:val="000000"/>
      <w:szCs w:val="20"/>
      <w:lang w:eastAsia="pt-BR"/>
    </w:rPr>
  </w:style>
  <w:style w:type="character" w:customStyle="1" w:styleId="Corpodetexto2Char">
    <w:name w:val="Corpo de texto 2 Char"/>
    <w:basedOn w:val="Fontepargpadro"/>
    <w:link w:val="Corpodetexto2"/>
    <w:semiHidden/>
    <w:rsid w:val="006B16AD"/>
    <w:rPr>
      <w:rFonts w:ascii="Arial" w:eastAsia="Times New Roman" w:hAnsi="Arial"/>
      <w:b/>
      <w:color w:val="000000"/>
      <w:sz w:val="24"/>
    </w:rPr>
  </w:style>
  <w:style w:type="paragraph" w:styleId="Data">
    <w:name w:val="Date"/>
    <w:basedOn w:val="Normal"/>
    <w:next w:val="Normal"/>
    <w:link w:val="DataChar"/>
    <w:semiHidden/>
    <w:rsid w:val="006B16AD"/>
    <w:pPr>
      <w:widowControl/>
      <w:suppressAutoHyphens w:val="0"/>
    </w:pPr>
    <w:rPr>
      <w:rFonts w:ascii="Arial" w:eastAsia="Times New Roman" w:hAnsi="Arial"/>
      <w:b/>
      <w:color w:val="000000"/>
      <w:szCs w:val="20"/>
      <w:lang w:eastAsia="pt-BR"/>
    </w:rPr>
  </w:style>
  <w:style w:type="character" w:customStyle="1" w:styleId="DataChar">
    <w:name w:val="Data Char"/>
    <w:basedOn w:val="Fontepargpadro"/>
    <w:link w:val="Data"/>
    <w:semiHidden/>
    <w:rsid w:val="006B16AD"/>
    <w:rPr>
      <w:rFonts w:ascii="Arial" w:eastAsia="Times New Roman" w:hAnsi="Arial"/>
      <w:b/>
      <w:color w:val="000000"/>
      <w:sz w:val="24"/>
    </w:rPr>
  </w:style>
  <w:style w:type="paragraph" w:styleId="Textoembloco">
    <w:name w:val="Block Text"/>
    <w:basedOn w:val="Normal"/>
    <w:semiHidden/>
    <w:rsid w:val="006B16AD"/>
    <w:pPr>
      <w:widowControl/>
      <w:suppressAutoHyphens w:val="0"/>
      <w:spacing w:line="360" w:lineRule="auto"/>
      <w:ind w:left="1140" w:right="-567"/>
      <w:jc w:val="both"/>
    </w:pPr>
    <w:rPr>
      <w:rFonts w:ascii="Arial" w:eastAsia="Times New Roman" w:hAnsi="Arial"/>
      <w:szCs w:val="20"/>
      <w:lang w:eastAsia="pt-BR"/>
    </w:rPr>
  </w:style>
  <w:style w:type="paragraph" w:styleId="Ttulo">
    <w:name w:val="Title"/>
    <w:basedOn w:val="Normal"/>
    <w:link w:val="TtuloChar"/>
    <w:qFormat/>
    <w:rsid w:val="006B16AD"/>
    <w:pPr>
      <w:widowControl/>
      <w:suppressAutoHyphens w:val="0"/>
      <w:jc w:val="center"/>
    </w:pPr>
    <w:rPr>
      <w:rFonts w:eastAsia="Times New Roman"/>
      <w:b/>
      <w:bCs/>
      <w:sz w:val="28"/>
      <w:u w:val="single"/>
      <w:lang w:eastAsia="pt-BR"/>
    </w:rPr>
  </w:style>
  <w:style w:type="character" w:customStyle="1" w:styleId="TtuloChar">
    <w:name w:val="Título Char"/>
    <w:basedOn w:val="Fontepargpadro"/>
    <w:link w:val="Ttulo"/>
    <w:rsid w:val="006B16AD"/>
    <w:rPr>
      <w:rFonts w:ascii="Times New Roman" w:eastAsia="Times New Roman" w:hAnsi="Times New Roman"/>
      <w:b/>
      <w:bCs/>
      <w:sz w:val="28"/>
      <w:szCs w:val="24"/>
      <w:u w:val="single"/>
    </w:rPr>
  </w:style>
  <w:style w:type="character" w:customStyle="1" w:styleId="st">
    <w:name w:val="st"/>
    <w:basedOn w:val="Fontepargpadro"/>
    <w:rsid w:val="006B16AD"/>
  </w:style>
  <w:style w:type="character" w:styleId="Nmerodepgina">
    <w:name w:val="page number"/>
    <w:basedOn w:val="Fontepargpadro"/>
    <w:semiHidden/>
    <w:rsid w:val="00B00A13"/>
  </w:style>
  <w:style w:type="character" w:styleId="Refdenotaderodap">
    <w:name w:val="footnote reference"/>
    <w:semiHidden/>
    <w:rsid w:val="00B00A13"/>
    <w:rPr>
      <w:vertAlign w:val="superscript"/>
    </w:rPr>
  </w:style>
  <w:style w:type="character" w:styleId="HiperlinkVisitado">
    <w:name w:val="FollowedHyperlink"/>
    <w:semiHidden/>
    <w:rsid w:val="00B00A1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9DB6-15EE-45DF-8D2B-9DF87955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30883</Words>
  <Characters>166773</Characters>
  <Application>Microsoft Office Word</Application>
  <DocSecurity>0</DocSecurity>
  <Lines>1389</Lines>
  <Paragraphs>394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Usuario</cp:lastModifiedBy>
  <cp:revision>2</cp:revision>
  <cp:lastPrinted>2017-12-27T11:49:00Z</cp:lastPrinted>
  <dcterms:created xsi:type="dcterms:W3CDTF">2018-01-02T18:50:00Z</dcterms:created>
  <dcterms:modified xsi:type="dcterms:W3CDTF">2018-01-02T18:50:00Z</dcterms:modified>
</cp:coreProperties>
</file>