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8" w:type="dxa"/>
        <w:tblInd w:w="-51" w:type="dxa"/>
        <w:tblLayout w:type="fixed"/>
        <w:tblCellMar>
          <w:left w:w="180" w:type="dxa"/>
          <w:right w:w="180" w:type="dxa"/>
        </w:tblCellMar>
        <w:tblLook w:val="0000" w:firstRow="0" w:lastRow="0" w:firstColumn="0" w:lastColumn="0" w:noHBand="0" w:noVBand="0"/>
      </w:tblPr>
      <w:tblGrid>
        <w:gridCol w:w="1319"/>
        <w:gridCol w:w="8579"/>
      </w:tblGrid>
      <w:tr w:rsidR="00A4057E" w:rsidRPr="0094423B" w:rsidTr="00011125">
        <w:trPr>
          <w:trHeight w:val="1332"/>
        </w:trPr>
        <w:tc>
          <w:tcPr>
            <w:tcW w:w="1319" w:type="dxa"/>
            <w:shd w:val="clear" w:color="auto" w:fill="auto"/>
            <w:vAlign w:val="center"/>
          </w:tcPr>
          <w:p w:rsidR="00A4057E" w:rsidRPr="0094423B" w:rsidRDefault="00011125" w:rsidP="006467E6">
            <w:pPr>
              <w:snapToGrid w:val="0"/>
              <w:rPr>
                <w:color w:val="000080"/>
              </w:rPr>
            </w:pPr>
            <w:bookmarkStart w:id="0" w:name="_GoBack"/>
            <w:bookmarkEnd w:id="0"/>
            <w:r>
              <w:rPr>
                <w:noProof/>
                <w:color w:val="000080"/>
                <w:lang w:eastAsia="pt-BR"/>
              </w:rPr>
              <w:drawing>
                <wp:anchor distT="0" distB="0" distL="114300" distR="114300" simplePos="0" relativeHeight="251659264" behindDoc="0" locked="0" layoutInCell="1" allowOverlap="1">
                  <wp:simplePos x="0" y="0"/>
                  <wp:positionH relativeFrom="margin">
                    <wp:posOffset>-142875</wp:posOffset>
                  </wp:positionH>
                  <wp:positionV relativeFrom="margin">
                    <wp:posOffset>-114300</wp:posOffset>
                  </wp:positionV>
                  <wp:extent cx="685800" cy="895350"/>
                  <wp:effectExtent l="19050" t="0" r="0" b="0"/>
                  <wp:wrapNone/>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a:srcRect/>
                          <a:stretch>
                            <a:fillRect/>
                          </a:stretch>
                        </pic:blipFill>
                        <pic:spPr bwMode="auto">
                          <a:xfrm>
                            <a:off x="0" y="0"/>
                            <a:ext cx="685800" cy="895350"/>
                          </a:xfrm>
                          <a:prstGeom prst="rect">
                            <a:avLst/>
                          </a:prstGeom>
                          <a:noFill/>
                          <a:ln w="9525">
                            <a:noFill/>
                            <a:miter lim="800000"/>
                            <a:headEnd/>
                            <a:tailEnd/>
                          </a:ln>
                        </pic:spPr>
                      </pic:pic>
                    </a:graphicData>
                  </a:graphic>
                </wp:anchor>
              </w:drawing>
            </w:r>
          </w:p>
        </w:tc>
        <w:tc>
          <w:tcPr>
            <w:tcW w:w="8579" w:type="dxa"/>
            <w:shd w:val="clear" w:color="auto" w:fill="auto"/>
            <w:vAlign w:val="center"/>
          </w:tcPr>
          <w:p w:rsidR="00A4057E" w:rsidRPr="0094423B" w:rsidRDefault="00A4057E" w:rsidP="006467E6">
            <w:pPr>
              <w:keepNext/>
              <w:snapToGrid w:val="0"/>
              <w:ind w:left="-195"/>
              <w:jc w:val="both"/>
              <w:rPr>
                <w:sz w:val="36"/>
                <w:szCs w:val="36"/>
              </w:rPr>
            </w:pPr>
            <w:r w:rsidRPr="0094423B">
              <w:rPr>
                <w:sz w:val="36"/>
                <w:szCs w:val="36"/>
              </w:rPr>
              <w:t>PREFEITURA MUNICIPAL DE SETE LAGOAS</w:t>
            </w:r>
          </w:p>
        </w:tc>
      </w:tr>
    </w:tbl>
    <w:p w:rsidR="007C40E2" w:rsidRPr="006467E6" w:rsidRDefault="008D2D71" w:rsidP="006467E6">
      <w:pPr>
        <w:autoSpaceDE w:val="0"/>
        <w:ind w:left="2268" w:right="-2"/>
        <w:jc w:val="both"/>
        <w:rPr>
          <w:b/>
          <w:bCs/>
        </w:rPr>
      </w:pPr>
      <w:r w:rsidRPr="006467E6">
        <w:rPr>
          <w:b/>
          <w:bCs/>
        </w:rPr>
        <w:t xml:space="preserve">LEI COMPLEMENTAR Nº </w:t>
      </w:r>
      <w:r w:rsidR="00011125" w:rsidRPr="006467E6">
        <w:rPr>
          <w:b/>
          <w:bCs/>
        </w:rPr>
        <w:t>20</w:t>
      </w:r>
      <w:r w:rsidR="006467E6" w:rsidRPr="006467E6">
        <w:rPr>
          <w:b/>
          <w:bCs/>
        </w:rPr>
        <w:t>8</w:t>
      </w:r>
      <w:r w:rsidR="00E74986" w:rsidRPr="006467E6">
        <w:rPr>
          <w:b/>
          <w:bCs/>
        </w:rPr>
        <w:t xml:space="preserve"> DE </w:t>
      </w:r>
      <w:r w:rsidR="00243900" w:rsidRPr="006467E6">
        <w:rPr>
          <w:b/>
          <w:bCs/>
        </w:rPr>
        <w:t>2</w:t>
      </w:r>
      <w:r w:rsidR="00131E0D">
        <w:rPr>
          <w:b/>
          <w:bCs/>
        </w:rPr>
        <w:t>2</w:t>
      </w:r>
      <w:r w:rsidR="00B30DAE" w:rsidRPr="006467E6">
        <w:rPr>
          <w:b/>
          <w:bCs/>
        </w:rPr>
        <w:t xml:space="preserve"> DE </w:t>
      </w:r>
      <w:r w:rsidR="00243900" w:rsidRPr="006467E6">
        <w:rPr>
          <w:b/>
          <w:bCs/>
        </w:rPr>
        <w:t>DEZE</w:t>
      </w:r>
      <w:r w:rsidR="00E6600D" w:rsidRPr="006467E6">
        <w:rPr>
          <w:b/>
          <w:bCs/>
        </w:rPr>
        <w:t>M</w:t>
      </w:r>
      <w:r w:rsidR="00B30DAE" w:rsidRPr="006467E6">
        <w:rPr>
          <w:b/>
          <w:bCs/>
        </w:rPr>
        <w:t>BRO</w:t>
      </w:r>
      <w:r w:rsidR="007C40E2" w:rsidRPr="006467E6">
        <w:rPr>
          <w:b/>
          <w:bCs/>
        </w:rPr>
        <w:t xml:space="preserve"> DE 201</w:t>
      </w:r>
      <w:r w:rsidR="00011125" w:rsidRPr="006467E6">
        <w:rPr>
          <w:b/>
          <w:bCs/>
        </w:rPr>
        <w:t>7</w:t>
      </w:r>
      <w:r w:rsidR="007C40E2" w:rsidRPr="006467E6">
        <w:rPr>
          <w:b/>
          <w:bCs/>
        </w:rPr>
        <w:t>.</w:t>
      </w:r>
    </w:p>
    <w:p w:rsidR="008D2D71" w:rsidRPr="006467E6" w:rsidRDefault="008D2D71" w:rsidP="006467E6">
      <w:pPr>
        <w:ind w:left="2268"/>
        <w:jc w:val="both"/>
      </w:pPr>
    </w:p>
    <w:p w:rsidR="006467E6" w:rsidRPr="006467E6" w:rsidRDefault="006467E6" w:rsidP="006467E6">
      <w:pPr>
        <w:ind w:left="2268"/>
        <w:jc w:val="both"/>
        <w:rPr>
          <w:b/>
        </w:rPr>
      </w:pPr>
      <w:r w:rsidRPr="006467E6">
        <w:rPr>
          <w:b/>
        </w:rPr>
        <w:t>DISPÕE SOBRE O PARCELAMENTO DO SOLO NO MUNICÍPIO DE SETE LAGOAS, ATENDENDO O DISPOSTO NO ARTIGO 108 DA LEI COMPLEMENTAR N° 109 DE 09 DE OUTUBRO DE 2006 – PLANO DIRETOR DE SETE LAGOAS.</w:t>
      </w:r>
    </w:p>
    <w:p w:rsidR="00B406F5" w:rsidRPr="006467E6" w:rsidRDefault="00B406F5" w:rsidP="006467E6">
      <w:pPr>
        <w:tabs>
          <w:tab w:val="left" w:pos="2268"/>
        </w:tabs>
        <w:autoSpaceDE w:val="0"/>
        <w:ind w:left="2268"/>
        <w:jc w:val="both"/>
        <w:rPr>
          <w:rFonts w:eastAsia="Times New Roman"/>
          <w:i/>
          <w:iCs/>
        </w:rPr>
      </w:pPr>
    </w:p>
    <w:p w:rsidR="00860B0E" w:rsidRPr="006467E6" w:rsidRDefault="00860B0E" w:rsidP="006467E6">
      <w:pPr>
        <w:pStyle w:val="Recuodecorpodetexto31"/>
        <w:tabs>
          <w:tab w:val="left" w:pos="315"/>
        </w:tabs>
        <w:autoSpaceDE w:val="0"/>
        <w:spacing w:after="0"/>
        <w:ind w:left="0" w:firstLine="2268"/>
        <w:jc w:val="both"/>
        <w:rPr>
          <w:rFonts w:eastAsia="BitstreamVeraSans-Bold" w:cs="Times New Roman"/>
          <w:i w:val="0"/>
          <w:sz w:val="24"/>
          <w:szCs w:val="24"/>
          <w:lang w:eastAsia="pt-BR" w:bidi="pt-BR"/>
        </w:rPr>
      </w:pPr>
      <w:r w:rsidRPr="006467E6">
        <w:rPr>
          <w:rFonts w:eastAsia="BitstreamVeraSans-Bold" w:cs="Times New Roman"/>
          <w:i w:val="0"/>
          <w:sz w:val="24"/>
          <w:szCs w:val="24"/>
          <w:lang w:eastAsia="pt-BR" w:bidi="pt-BR"/>
        </w:rPr>
        <w:t>O Povo do Município de Sete Lagoas, por seus representantes legais votou, e eu em seu nome sanciono a seguinte Lei</w:t>
      </w:r>
      <w:r w:rsidR="00E6600D" w:rsidRPr="006467E6">
        <w:rPr>
          <w:rFonts w:eastAsia="BitstreamVeraSans-Bold" w:cs="Times New Roman"/>
          <w:i w:val="0"/>
          <w:sz w:val="24"/>
          <w:szCs w:val="24"/>
          <w:lang w:eastAsia="pt-BR" w:bidi="pt-BR"/>
        </w:rPr>
        <w:t xml:space="preserve"> Complementar</w:t>
      </w:r>
      <w:r w:rsidRPr="006467E6">
        <w:rPr>
          <w:rFonts w:eastAsia="BitstreamVeraSans-Bold" w:cs="Times New Roman"/>
          <w:i w:val="0"/>
          <w:sz w:val="24"/>
          <w:szCs w:val="24"/>
          <w:lang w:eastAsia="pt-BR" w:bidi="pt-BR"/>
        </w:rPr>
        <w:t>:</w:t>
      </w:r>
    </w:p>
    <w:p w:rsidR="006467E6" w:rsidRDefault="006467E6" w:rsidP="006467E6">
      <w:pPr>
        <w:pStyle w:val="Ttulo1"/>
        <w:keepLines w:val="0"/>
        <w:widowControl/>
        <w:numPr>
          <w:ilvl w:val="0"/>
          <w:numId w:val="1"/>
        </w:numPr>
        <w:spacing w:before="0"/>
        <w:ind w:firstLine="2268"/>
        <w:rPr>
          <w:rFonts w:ascii="Times New Roman" w:hAnsi="Times New Roman"/>
          <w:color w:val="auto"/>
          <w:sz w:val="24"/>
          <w:szCs w:val="24"/>
        </w:rPr>
      </w:pPr>
    </w:p>
    <w:p w:rsidR="006467E6" w:rsidRPr="006467E6" w:rsidRDefault="006467E6" w:rsidP="006467E6">
      <w:pPr>
        <w:pStyle w:val="Ttulo1"/>
        <w:keepLines w:val="0"/>
        <w:widowControl/>
        <w:numPr>
          <w:ilvl w:val="0"/>
          <w:numId w:val="1"/>
        </w:numPr>
        <w:spacing w:before="0"/>
        <w:ind w:firstLine="2268"/>
        <w:rPr>
          <w:rFonts w:ascii="Times New Roman" w:hAnsi="Times New Roman"/>
          <w:b/>
          <w:color w:val="auto"/>
          <w:sz w:val="24"/>
          <w:szCs w:val="24"/>
        </w:rPr>
      </w:pPr>
      <w:r w:rsidRPr="006467E6">
        <w:rPr>
          <w:rFonts w:ascii="Times New Roman" w:hAnsi="Times New Roman"/>
          <w:b/>
          <w:color w:val="auto"/>
          <w:sz w:val="24"/>
          <w:szCs w:val="24"/>
        </w:rPr>
        <w:t>TÍTULO I</w:t>
      </w:r>
    </w:p>
    <w:p w:rsidR="006467E6" w:rsidRPr="006467E6" w:rsidRDefault="006467E6" w:rsidP="006467E6">
      <w:pPr>
        <w:pStyle w:val="Ttulo1"/>
        <w:keepLines w:val="0"/>
        <w:widowControl/>
        <w:numPr>
          <w:ilvl w:val="0"/>
          <w:numId w:val="1"/>
        </w:numPr>
        <w:spacing w:before="0"/>
        <w:ind w:firstLine="2268"/>
        <w:rPr>
          <w:rFonts w:ascii="Times New Roman" w:hAnsi="Times New Roman"/>
          <w:b/>
          <w:color w:val="auto"/>
          <w:sz w:val="24"/>
          <w:szCs w:val="24"/>
        </w:rPr>
      </w:pPr>
      <w:r w:rsidRPr="006467E6">
        <w:rPr>
          <w:rFonts w:ascii="Times New Roman" w:hAnsi="Times New Roman"/>
          <w:b/>
          <w:color w:val="auto"/>
          <w:sz w:val="24"/>
          <w:szCs w:val="24"/>
        </w:rPr>
        <w:t>DO PARCELAMENTO URBANO</w:t>
      </w:r>
    </w:p>
    <w:p w:rsidR="006467E6" w:rsidRPr="006467E6" w:rsidRDefault="006467E6" w:rsidP="006467E6">
      <w:pPr>
        <w:pStyle w:val="Ttulo1"/>
        <w:keepLines w:val="0"/>
        <w:widowControl/>
        <w:numPr>
          <w:ilvl w:val="0"/>
          <w:numId w:val="1"/>
        </w:numPr>
        <w:spacing w:before="0"/>
        <w:ind w:firstLine="2268"/>
        <w:rPr>
          <w:rFonts w:ascii="Times New Roman" w:hAnsi="Times New Roman"/>
          <w:b/>
          <w:color w:val="auto"/>
          <w:sz w:val="24"/>
          <w:szCs w:val="24"/>
        </w:rPr>
      </w:pPr>
    </w:p>
    <w:p w:rsidR="006467E6" w:rsidRPr="006467E6" w:rsidRDefault="006467E6" w:rsidP="006467E6">
      <w:pPr>
        <w:pStyle w:val="Ttulo1"/>
        <w:keepLines w:val="0"/>
        <w:widowControl/>
        <w:numPr>
          <w:ilvl w:val="0"/>
          <w:numId w:val="1"/>
        </w:numPr>
        <w:spacing w:before="0"/>
        <w:ind w:firstLine="2268"/>
        <w:rPr>
          <w:rFonts w:ascii="Times New Roman" w:hAnsi="Times New Roman"/>
          <w:b/>
          <w:color w:val="auto"/>
          <w:sz w:val="24"/>
          <w:szCs w:val="24"/>
        </w:rPr>
      </w:pPr>
      <w:r w:rsidRPr="006467E6">
        <w:rPr>
          <w:rFonts w:ascii="Times New Roman" w:hAnsi="Times New Roman"/>
          <w:b/>
          <w:color w:val="auto"/>
          <w:sz w:val="24"/>
          <w:szCs w:val="24"/>
        </w:rPr>
        <w:t>CAPÍTULO I</w:t>
      </w:r>
    </w:p>
    <w:p w:rsidR="006467E6" w:rsidRPr="006467E6" w:rsidRDefault="006467E6" w:rsidP="006467E6">
      <w:pPr>
        <w:pStyle w:val="Ttulo1"/>
        <w:keepLines w:val="0"/>
        <w:widowControl/>
        <w:numPr>
          <w:ilvl w:val="0"/>
          <w:numId w:val="1"/>
        </w:numPr>
        <w:spacing w:before="0"/>
        <w:ind w:firstLine="2268"/>
        <w:rPr>
          <w:rFonts w:ascii="Times New Roman" w:hAnsi="Times New Roman"/>
          <w:b/>
          <w:color w:val="auto"/>
          <w:sz w:val="24"/>
          <w:szCs w:val="24"/>
        </w:rPr>
      </w:pPr>
      <w:r w:rsidRPr="006467E6">
        <w:rPr>
          <w:rFonts w:ascii="Times New Roman" w:hAnsi="Times New Roman"/>
          <w:b/>
          <w:color w:val="auto"/>
          <w:sz w:val="24"/>
          <w:szCs w:val="24"/>
        </w:rPr>
        <w:t>DAS DISPOSIÇÕES PRELIMINARES</w:t>
      </w:r>
    </w:p>
    <w:p w:rsidR="006467E6" w:rsidRPr="006467E6" w:rsidRDefault="006467E6" w:rsidP="006467E6">
      <w:pPr>
        <w:jc w:val="both"/>
      </w:pPr>
    </w:p>
    <w:p w:rsidR="006467E6" w:rsidRPr="006467E6" w:rsidRDefault="006467E6" w:rsidP="006467E6">
      <w:pPr>
        <w:ind w:firstLine="2268"/>
        <w:jc w:val="both"/>
      </w:pPr>
      <w:r w:rsidRPr="006467E6">
        <w:t>Art. 1º O parcelamento do solo no Município de Sete Lagoas será regido por esta Lei Complementar, respeitadas ainda a legislação federal e a legislação estadual que dispõem direta ou indiretamente sobre a matéria.</w:t>
      </w:r>
    </w:p>
    <w:p w:rsidR="006467E6" w:rsidRPr="006467E6" w:rsidRDefault="006467E6" w:rsidP="006467E6">
      <w:pPr>
        <w:jc w:val="both"/>
      </w:pPr>
    </w:p>
    <w:p w:rsidR="006467E6" w:rsidRPr="006467E6" w:rsidRDefault="006467E6" w:rsidP="006467E6">
      <w:pPr>
        <w:ind w:firstLine="2268"/>
        <w:jc w:val="both"/>
        <w:rPr>
          <w:bCs/>
        </w:rPr>
      </w:pPr>
      <w:r w:rsidRPr="006467E6">
        <w:t xml:space="preserve">§ 1º Para atender ao objetivo definido no </w:t>
      </w:r>
      <w:r w:rsidRPr="006467E6">
        <w:rPr>
          <w:i/>
        </w:rPr>
        <w:t>caput</w:t>
      </w:r>
      <w:r w:rsidRPr="006467E6">
        <w:t xml:space="preserve"> deste artigo, </w:t>
      </w:r>
      <w:r w:rsidRPr="006467E6">
        <w:rPr>
          <w:bCs/>
        </w:rPr>
        <w:t>esta Lei Complementar faz revisão e revoga os Capítulos e artigos que integram o TÍTULO IV - Do Ordenamento Territorial da Lei Complementar n° 109 de 09/10/2006 - Plano Diretor de Sete Lagoas, Capítulo I - Do Macrozoneamento, Capítulo II - Do Macrozoneamento Rural, Capítulo III - Do Macrozoneamento Urbano, Capítulo IV - Da Estruturação Urbana e</w:t>
      </w:r>
      <w:r>
        <w:rPr>
          <w:bCs/>
        </w:rPr>
        <w:t xml:space="preserve"> </w:t>
      </w:r>
      <w:r w:rsidRPr="006467E6">
        <w:rPr>
          <w:bCs/>
        </w:rPr>
        <w:t>artigos 58, 59, 60 e 61.</w:t>
      </w:r>
    </w:p>
    <w:p w:rsidR="006467E6" w:rsidRPr="006467E6" w:rsidRDefault="006467E6" w:rsidP="006467E6">
      <w:pPr>
        <w:jc w:val="both"/>
        <w:rPr>
          <w:b/>
          <w:bCs/>
        </w:rPr>
      </w:pPr>
    </w:p>
    <w:p w:rsidR="006467E6" w:rsidRPr="006467E6" w:rsidRDefault="006467E6" w:rsidP="006467E6">
      <w:pPr>
        <w:ind w:firstLine="2268"/>
        <w:jc w:val="both"/>
      </w:pPr>
      <w:r w:rsidRPr="006467E6">
        <w:t xml:space="preserve">§ 2º Esta Lei Complementar responde ainda ao disposto no art. 108 da Lei Complementar n° 109 de 09/10/2006 - Plano Diretor de Sete Lagoas, sobre a prioridade da atualização e aprovação da legislação que compõe o sistema municipal de desenvolvimento urbano, relativamente às disposições sobre o Parcelamento do Solo, o Uso e Ocupação do Solo e a descrição do Perímetro Urbano. </w:t>
      </w:r>
    </w:p>
    <w:p w:rsidR="006467E6" w:rsidRPr="006467E6" w:rsidRDefault="006467E6" w:rsidP="006467E6">
      <w:pPr>
        <w:jc w:val="both"/>
      </w:pPr>
    </w:p>
    <w:p w:rsidR="006467E6" w:rsidRDefault="006467E6" w:rsidP="006467E6">
      <w:pPr>
        <w:ind w:firstLine="2268"/>
        <w:jc w:val="both"/>
      </w:pPr>
      <w:r w:rsidRPr="006467E6">
        <w:t>§ 3º As disposições desta Lei Complementar observam diretamente a seguinte legislação:</w:t>
      </w:r>
    </w:p>
    <w:p w:rsidR="006467E6" w:rsidRPr="006467E6" w:rsidRDefault="006467E6" w:rsidP="006467E6">
      <w:pPr>
        <w:ind w:firstLine="2268"/>
        <w:jc w:val="both"/>
      </w:pPr>
    </w:p>
    <w:p w:rsidR="006467E6" w:rsidRDefault="006467E6" w:rsidP="006467E6">
      <w:pPr>
        <w:ind w:firstLine="2268"/>
        <w:jc w:val="both"/>
      </w:pPr>
      <w:r w:rsidRPr="006467E6">
        <w:t>I - Lei Federal n° 10.257 de 10/07/2001 – Estatuto da Cidade;</w:t>
      </w:r>
    </w:p>
    <w:p w:rsidR="006467E6" w:rsidRPr="006467E6" w:rsidRDefault="006467E6" w:rsidP="006467E6">
      <w:pPr>
        <w:ind w:firstLine="2268"/>
        <w:jc w:val="both"/>
      </w:pPr>
    </w:p>
    <w:p w:rsidR="006467E6" w:rsidRDefault="006467E6" w:rsidP="006467E6">
      <w:pPr>
        <w:ind w:firstLine="2268"/>
        <w:jc w:val="both"/>
      </w:pPr>
      <w:r w:rsidRPr="006467E6">
        <w:t>II - Lei Federal n° 6.766 de 19/12/1979, que dispõe sobre o Parcelamento do Solo Urbano e dá outras Providências;</w:t>
      </w:r>
    </w:p>
    <w:p w:rsidR="006467E6" w:rsidRPr="006467E6" w:rsidRDefault="006467E6" w:rsidP="006467E6">
      <w:pPr>
        <w:ind w:firstLine="2268"/>
        <w:jc w:val="both"/>
      </w:pPr>
    </w:p>
    <w:p w:rsidR="006467E6" w:rsidRPr="006467E6" w:rsidRDefault="006467E6" w:rsidP="006467E6">
      <w:pPr>
        <w:ind w:firstLine="2268"/>
        <w:jc w:val="both"/>
      </w:pPr>
      <w:r w:rsidRPr="006467E6">
        <w:t>III - Lei Federal n° 12.587 de 03/01/2012, que dispõe sobre a Mobilidade Urbana;</w:t>
      </w:r>
    </w:p>
    <w:p w:rsidR="006467E6" w:rsidRDefault="006467E6" w:rsidP="006467E6">
      <w:pPr>
        <w:ind w:firstLine="2268"/>
        <w:jc w:val="both"/>
      </w:pPr>
      <w:r w:rsidRPr="006467E6">
        <w:lastRenderedPageBreak/>
        <w:t>IV - Código Florestal - Lei Federal n° 12.651 de 25/05/2012;</w:t>
      </w:r>
    </w:p>
    <w:p w:rsidR="006467E6" w:rsidRPr="006467E6" w:rsidRDefault="006467E6" w:rsidP="006467E6">
      <w:pPr>
        <w:ind w:firstLine="2268"/>
        <w:jc w:val="both"/>
      </w:pPr>
    </w:p>
    <w:p w:rsidR="006467E6" w:rsidRDefault="006467E6" w:rsidP="006467E6">
      <w:pPr>
        <w:ind w:firstLine="2268"/>
        <w:jc w:val="both"/>
      </w:pPr>
      <w:r w:rsidRPr="006467E6">
        <w:t>V - Lei Estadual n° 20.922 de 16/10/2013, que aprova as políticas florestais e de proteção à biodiversidade no Estado;</w:t>
      </w:r>
    </w:p>
    <w:p w:rsidR="006467E6" w:rsidRPr="006467E6" w:rsidRDefault="006467E6" w:rsidP="006467E6">
      <w:pPr>
        <w:ind w:firstLine="2268"/>
        <w:jc w:val="both"/>
      </w:pPr>
    </w:p>
    <w:p w:rsidR="006467E6" w:rsidRDefault="006467E6" w:rsidP="006467E6">
      <w:pPr>
        <w:ind w:firstLine="2268"/>
        <w:jc w:val="both"/>
      </w:pPr>
      <w:r w:rsidRPr="006467E6">
        <w:t>VI - Decreto Estadual n° 44.646 de 31/10/2007, e demais normas que o sucederam, que disciplina a Anuência Prévia do Estado em projetos de loteamentos e desmembramentos urbanos;</w:t>
      </w:r>
    </w:p>
    <w:p w:rsidR="006467E6" w:rsidRPr="006467E6" w:rsidRDefault="006467E6" w:rsidP="006467E6">
      <w:pPr>
        <w:ind w:firstLine="2268"/>
        <w:jc w:val="both"/>
      </w:pPr>
    </w:p>
    <w:p w:rsidR="006467E6" w:rsidRDefault="006467E6" w:rsidP="006467E6">
      <w:pPr>
        <w:ind w:firstLine="2268"/>
        <w:jc w:val="both"/>
      </w:pPr>
      <w:r w:rsidRPr="006467E6">
        <w:t>VII - Lei Estadual n° 10.793 de 02/07/1992, que dispõe sobre a proteção de mananciais destinados ao abastecimento público;</w:t>
      </w:r>
    </w:p>
    <w:p w:rsidR="006467E6" w:rsidRPr="006467E6" w:rsidRDefault="006467E6" w:rsidP="006467E6">
      <w:pPr>
        <w:ind w:firstLine="2268"/>
        <w:jc w:val="both"/>
      </w:pPr>
    </w:p>
    <w:p w:rsidR="006467E6" w:rsidRPr="006467E6" w:rsidRDefault="006467E6" w:rsidP="006467E6">
      <w:pPr>
        <w:ind w:firstLine="2268"/>
        <w:jc w:val="both"/>
      </w:pPr>
      <w:r w:rsidRPr="006467E6">
        <w:t>VIII - Lei Federal n° 11.445 de 05/01/2007, que estabelece diretrizes nacionais para o saneamento básico exigindo infraestrutura completa nos parcelamentos do solo urbano.</w:t>
      </w:r>
    </w:p>
    <w:p w:rsidR="006467E6" w:rsidRPr="006467E6" w:rsidRDefault="006467E6" w:rsidP="006467E6">
      <w:pPr>
        <w:jc w:val="both"/>
      </w:pPr>
    </w:p>
    <w:p w:rsidR="006467E6" w:rsidRPr="006467E6" w:rsidRDefault="006467E6" w:rsidP="006467E6">
      <w:pPr>
        <w:ind w:firstLine="2268"/>
        <w:jc w:val="both"/>
      </w:pPr>
      <w:r w:rsidRPr="006467E6">
        <w:t>§ 4º Na ocorrência de alterações na legislação federal citada no parágrafo anterior, que dispõe sobre o parcelamento do solo para fins urbanos, em caso de eventual incompatibilidade com esta Lei Complementar, seguir-se-á o disposto na legislação superveniente, sem prejuízo das disposições relacionadas às diretrizes da política urbana municipal.</w:t>
      </w:r>
    </w:p>
    <w:p w:rsidR="006467E6" w:rsidRPr="006467E6" w:rsidRDefault="006467E6" w:rsidP="006467E6">
      <w:pPr>
        <w:jc w:val="both"/>
      </w:pPr>
    </w:p>
    <w:p w:rsidR="006467E6" w:rsidRDefault="006467E6" w:rsidP="006467E6">
      <w:pPr>
        <w:ind w:firstLine="2268"/>
        <w:jc w:val="both"/>
      </w:pPr>
      <w:r w:rsidRPr="006467E6">
        <w:t xml:space="preserve">§ 5º Ficam aprovados também os seguintes ANEXOS que constituem parte integrante desta Lei Complementar: </w:t>
      </w:r>
    </w:p>
    <w:p w:rsidR="006467E6" w:rsidRPr="006467E6" w:rsidRDefault="006467E6" w:rsidP="006467E6">
      <w:pPr>
        <w:ind w:firstLine="2268"/>
        <w:jc w:val="both"/>
      </w:pPr>
    </w:p>
    <w:p w:rsidR="006467E6" w:rsidRDefault="006467E6" w:rsidP="006467E6">
      <w:pPr>
        <w:ind w:firstLine="2268"/>
        <w:jc w:val="both"/>
      </w:pPr>
      <w:r w:rsidRPr="006467E6">
        <w:t>I - ANEXO I – Descrição do Perímetro Urbano;</w:t>
      </w:r>
    </w:p>
    <w:p w:rsidR="006467E6" w:rsidRPr="006467E6" w:rsidRDefault="006467E6" w:rsidP="006467E6">
      <w:pPr>
        <w:ind w:firstLine="2268"/>
        <w:jc w:val="both"/>
      </w:pPr>
    </w:p>
    <w:p w:rsidR="006467E6" w:rsidRDefault="006467E6" w:rsidP="006467E6">
      <w:pPr>
        <w:ind w:firstLine="2268"/>
        <w:jc w:val="both"/>
      </w:pPr>
      <w:r w:rsidRPr="006467E6">
        <w:t>II - ANEXO II – Descrição do Perímetro</w:t>
      </w:r>
      <w:r w:rsidR="00D7742D">
        <w:t xml:space="preserve"> </w:t>
      </w:r>
      <w:r w:rsidRPr="006467E6">
        <w:t>da ADE – Área de Diretrizes Especiais de Urbanização Específica do Barreiro;</w:t>
      </w:r>
    </w:p>
    <w:p w:rsidR="006467E6" w:rsidRPr="006467E6" w:rsidRDefault="006467E6" w:rsidP="006467E6">
      <w:pPr>
        <w:ind w:firstLine="2268"/>
        <w:jc w:val="both"/>
      </w:pPr>
    </w:p>
    <w:p w:rsidR="006467E6" w:rsidRDefault="006467E6" w:rsidP="006467E6">
      <w:pPr>
        <w:ind w:firstLine="2268"/>
        <w:jc w:val="both"/>
      </w:pPr>
      <w:r w:rsidRPr="006467E6">
        <w:t>III - ANEXO III – Descrição do Perímetro da ADE – Área de Diretrizes Especiais de Urbanização Específica Fazenda Velha;</w:t>
      </w:r>
    </w:p>
    <w:p w:rsidR="006467E6" w:rsidRPr="006467E6" w:rsidRDefault="006467E6" w:rsidP="006467E6">
      <w:pPr>
        <w:ind w:firstLine="2268"/>
        <w:jc w:val="both"/>
      </w:pPr>
    </w:p>
    <w:p w:rsidR="006467E6" w:rsidRDefault="006467E6" w:rsidP="006467E6">
      <w:pPr>
        <w:tabs>
          <w:tab w:val="left" w:pos="1260"/>
        </w:tabs>
        <w:ind w:firstLine="2268"/>
        <w:jc w:val="both"/>
      </w:pPr>
      <w:r w:rsidRPr="006467E6">
        <w:t>IV - ANEXO IV – Características do Sistema Viário Urbano;</w:t>
      </w:r>
    </w:p>
    <w:p w:rsidR="006467E6" w:rsidRPr="006467E6" w:rsidRDefault="006467E6" w:rsidP="006467E6">
      <w:pPr>
        <w:tabs>
          <w:tab w:val="left" w:pos="1260"/>
        </w:tabs>
        <w:ind w:firstLine="2268"/>
        <w:jc w:val="both"/>
      </w:pPr>
    </w:p>
    <w:p w:rsidR="006467E6" w:rsidRPr="006467E6" w:rsidRDefault="006467E6" w:rsidP="006467E6">
      <w:pPr>
        <w:ind w:firstLine="2268"/>
        <w:jc w:val="both"/>
      </w:pPr>
      <w:r w:rsidRPr="006467E6">
        <w:t>V - ANEXO V – Perfis Viários;</w:t>
      </w:r>
    </w:p>
    <w:p w:rsidR="006467E6" w:rsidRPr="006467E6" w:rsidRDefault="006467E6" w:rsidP="006467E6">
      <w:pPr>
        <w:ind w:left="720" w:firstLine="2268"/>
        <w:jc w:val="both"/>
      </w:pPr>
    </w:p>
    <w:p w:rsidR="006467E6" w:rsidRDefault="006467E6" w:rsidP="006467E6">
      <w:pPr>
        <w:ind w:firstLine="2268"/>
        <w:jc w:val="both"/>
      </w:pPr>
      <w:r w:rsidRPr="006467E6">
        <w:t>VI - ANEXO VI – Orientações para projetos de drenagem pluvial dos parcelamentos;</w:t>
      </w:r>
    </w:p>
    <w:p w:rsidR="006467E6" w:rsidRPr="006467E6" w:rsidRDefault="006467E6" w:rsidP="006467E6">
      <w:pPr>
        <w:ind w:firstLine="2268"/>
        <w:jc w:val="both"/>
      </w:pPr>
    </w:p>
    <w:p w:rsidR="006467E6" w:rsidRDefault="006467E6" w:rsidP="006467E6">
      <w:pPr>
        <w:ind w:firstLine="2268"/>
        <w:jc w:val="both"/>
      </w:pPr>
      <w:r w:rsidRPr="006467E6">
        <w:t>VII - ANEXO VII – Orientações para projetos de pavimentação</w:t>
      </w:r>
      <w:r w:rsidR="00E1101D">
        <w:t xml:space="preserve"> </w:t>
      </w:r>
      <w:r w:rsidRPr="006467E6">
        <w:t>dos parcelamentos;</w:t>
      </w:r>
    </w:p>
    <w:p w:rsidR="006467E6" w:rsidRPr="006467E6" w:rsidRDefault="006467E6" w:rsidP="006467E6">
      <w:pPr>
        <w:ind w:firstLine="2268"/>
        <w:jc w:val="both"/>
      </w:pPr>
    </w:p>
    <w:p w:rsidR="006467E6" w:rsidRPr="006467E6" w:rsidRDefault="006467E6" w:rsidP="006467E6">
      <w:pPr>
        <w:ind w:firstLine="2268"/>
        <w:jc w:val="both"/>
      </w:pPr>
      <w:r w:rsidRPr="006467E6">
        <w:t>VIII - ANEXO VIII – Mapas: Parcelamento do Solo e Hierarquia Viária.</w:t>
      </w:r>
    </w:p>
    <w:p w:rsidR="006467E6" w:rsidRPr="006467E6" w:rsidRDefault="006467E6" w:rsidP="006467E6">
      <w:pPr>
        <w:ind w:left="720"/>
        <w:jc w:val="both"/>
        <w:rPr>
          <w:b/>
        </w:rPr>
      </w:pPr>
    </w:p>
    <w:p w:rsidR="006467E6" w:rsidRPr="006467E6" w:rsidRDefault="006467E6" w:rsidP="006467E6">
      <w:pPr>
        <w:ind w:firstLine="2268"/>
        <w:jc w:val="both"/>
      </w:pPr>
      <w:r w:rsidRPr="006467E6">
        <w:t>Art. 2º Os parcelamentos do solo no Município de Sete Lagoas, tal como definidos nesta Lei Complementar, deverão ser submetidos a licenciamento ambiental.</w:t>
      </w:r>
    </w:p>
    <w:p w:rsidR="006467E6" w:rsidRPr="006467E6" w:rsidRDefault="006467E6" w:rsidP="006467E6">
      <w:pPr>
        <w:jc w:val="both"/>
      </w:pPr>
    </w:p>
    <w:p w:rsidR="006467E6" w:rsidRPr="006467E6" w:rsidRDefault="006467E6" w:rsidP="006467E6">
      <w:pPr>
        <w:ind w:firstLine="2268"/>
        <w:jc w:val="both"/>
      </w:pPr>
      <w:r w:rsidRPr="006467E6">
        <w:lastRenderedPageBreak/>
        <w:t xml:space="preserve">§ 1º O licenciamento ambiental de que trata este artigo deverá ser dado no âmbito do Estado, através do órgão estadual de meio ambiente e do </w:t>
      </w:r>
      <w:r w:rsidRPr="006467E6">
        <w:rPr>
          <w:rStyle w:val="st"/>
        </w:rPr>
        <w:t xml:space="preserve">Conselho Estadual de Política Ambiental </w:t>
      </w:r>
      <w:r w:rsidRPr="006467E6">
        <w:t>- COPAM, ou no âmbito do município através do órgão municipal de meio ambiente e do Conselho Municipal de Desenvolvimento Ambiental - CODEMA, observadas as competências de cada um definidas por leis, decretos, resoluções e deliberações normativas no âmbito dos órgãos federais e estaduais de meio ambiente, sendo que, no caso da competência federal ou estadual, o município deverá enviar ao órgão superior, através de parecer do CODEMA, aspectos relacionados às especificidades municipais que deverão ser observados.</w:t>
      </w:r>
    </w:p>
    <w:p w:rsidR="006467E6" w:rsidRPr="006467E6" w:rsidRDefault="006467E6" w:rsidP="006467E6">
      <w:pPr>
        <w:jc w:val="both"/>
      </w:pPr>
    </w:p>
    <w:p w:rsidR="006467E6" w:rsidRPr="006467E6" w:rsidRDefault="006467E6" w:rsidP="006467E6">
      <w:pPr>
        <w:ind w:firstLine="2268"/>
        <w:jc w:val="both"/>
      </w:pPr>
      <w:r w:rsidRPr="006467E6">
        <w:t>§ 2º Os processos de licenciamento ambiental dos parcelamentos do solo no Município de Sete Lagoas deverão observar, no que couber, as Deliberações Normativas do COPAM e do CODEMA, que estabelecem normas para o licenciamento ambiental de parcelamentos do solo urbano.</w:t>
      </w:r>
    </w:p>
    <w:p w:rsidR="006467E6" w:rsidRPr="006467E6" w:rsidRDefault="006467E6" w:rsidP="006467E6">
      <w:pPr>
        <w:jc w:val="both"/>
      </w:pPr>
    </w:p>
    <w:p w:rsidR="006467E6" w:rsidRPr="006467E6" w:rsidRDefault="006467E6" w:rsidP="006467E6">
      <w:pPr>
        <w:ind w:firstLine="2268"/>
        <w:jc w:val="both"/>
      </w:pPr>
      <w:r w:rsidRPr="006467E6">
        <w:t>§ 3º Os processos de licenciamento ambiental dos parcelamentos do solo no Município de Sete Lagoas deverão observar as seguintes normas:</w:t>
      </w:r>
    </w:p>
    <w:p w:rsidR="006467E6" w:rsidRPr="006467E6" w:rsidRDefault="006467E6" w:rsidP="006467E6">
      <w:pPr>
        <w:ind w:firstLine="2268"/>
        <w:jc w:val="both"/>
      </w:pPr>
    </w:p>
    <w:p w:rsidR="006467E6" w:rsidRDefault="006467E6" w:rsidP="006467E6">
      <w:pPr>
        <w:ind w:firstLine="2268"/>
        <w:jc w:val="both"/>
      </w:pPr>
      <w:r w:rsidRPr="006467E6">
        <w:t>I - Código Florestal - Lei Federal n° 12.651 de 25/05/2012;</w:t>
      </w:r>
    </w:p>
    <w:p w:rsidR="006467E6" w:rsidRPr="006467E6" w:rsidRDefault="006467E6" w:rsidP="006467E6">
      <w:pPr>
        <w:ind w:firstLine="2268"/>
        <w:jc w:val="both"/>
      </w:pPr>
    </w:p>
    <w:p w:rsidR="006467E6" w:rsidRDefault="006467E6" w:rsidP="006467E6">
      <w:pPr>
        <w:ind w:firstLine="2268"/>
        <w:jc w:val="both"/>
      </w:pPr>
      <w:r w:rsidRPr="006467E6">
        <w:t>II - Lei Federal n° 9.985 de 18/07/2000, que dispõe sobre o Sistema Nacional de Unidades de Conservação da Natureza, regulamentado pelo Decreto Federal n° 4.340 de 22/08/2002;</w:t>
      </w:r>
    </w:p>
    <w:p w:rsidR="006467E6" w:rsidRPr="006467E6" w:rsidRDefault="006467E6" w:rsidP="006467E6">
      <w:pPr>
        <w:ind w:firstLine="2268"/>
        <w:jc w:val="both"/>
      </w:pPr>
    </w:p>
    <w:p w:rsidR="006467E6" w:rsidRPr="00E1101D" w:rsidRDefault="006467E6" w:rsidP="006467E6">
      <w:pPr>
        <w:ind w:firstLine="2268"/>
        <w:jc w:val="both"/>
        <w:rPr>
          <w:b/>
        </w:rPr>
      </w:pPr>
      <w:r w:rsidRPr="006467E6">
        <w:t xml:space="preserve">III - Lei Federal n° 6.513 de 20/12/1977, que dispõe sobre a criação de Áreas Especiais e Locais de Interesse Turístico, regulamentada pelo </w:t>
      </w:r>
      <w:r w:rsidRPr="00E1101D">
        <w:t>D</w:t>
      </w:r>
      <w:hyperlink r:id="rId10" w:history="1">
        <w:r w:rsidRPr="00E1101D">
          <w:rPr>
            <w:rStyle w:val="Forte"/>
            <w:b w:val="0"/>
          </w:rPr>
          <w:t>ecreto Federal n</w:t>
        </w:r>
        <w:r w:rsidRPr="00E1101D">
          <w:rPr>
            <w:rStyle w:val="Forte"/>
            <w:b w:val="0"/>
            <w:vertAlign w:val="superscript"/>
          </w:rPr>
          <w:t>o</w:t>
        </w:r>
        <w:r w:rsidRPr="00E1101D">
          <w:rPr>
            <w:rStyle w:val="Forte"/>
            <w:b w:val="0"/>
          </w:rPr>
          <w:t xml:space="preserve"> 86.176 de 06/07/1981</w:t>
        </w:r>
      </w:hyperlink>
      <w:r w:rsidRPr="00E1101D">
        <w:t>;</w:t>
      </w:r>
    </w:p>
    <w:p w:rsidR="006467E6" w:rsidRPr="006467E6" w:rsidRDefault="006467E6" w:rsidP="006467E6">
      <w:pPr>
        <w:ind w:firstLine="2268"/>
        <w:jc w:val="both"/>
      </w:pPr>
    </w:p>
    <w:p w:rsidR="006467E6" w:rsidRDefault="006467E6" w:rsidP="006467E6">
      <w:pPr>
        <w:ind w:firstLine="2268"/>
        <w:jc w:val="both"/>
      </w:pPr>
      <w:r w:rsidRPr="006467E6">
        <w:t>IV - Resolução CONAMA n° 237 de 19/12/1997, que dispõe sobre licenciamento ambiental;</w:t>
      </w:r>
    </w:p>
    <w:p w:rsidR="006467E6" w:rsidRPr="006467E6" w:rsidRDefault="006467E6" w:rsidP="006467E6">
      <w:pPr>
        <w:ind w:firstLine="2268"/>
        <w:jc w:val="both"/>
      </w:pPr>
    </w:p>
    <w:p w:rsidR="006467E6" w:rsidRDefault="006467E6" w:rsidP="006467E6">
      <w:pPr>
        <w:ind w:firstLine="2268"/>
        <w:jc w:val="both"/>
      </w:pPr>
      <w:r w:rsidRPr="006467E6">
        <w:t>V - Lei Estadual n° 20.922 de 16/10/2013, que dispõe sobre as políticas florestal e de proteção à biodiversidade no Estado de MG;</w:t>
      </w:r>
    </w:p>
    <w:p w:rsidR="006467E6" w:rsidRPr="006467E6" w:rsidRDefault="006467E6" w:rsidP="006467E6">
      <w:pPr>
        <w:ind w:firstLine="2268"/>
        <w:jc w:val="both"/>
      </w:pPr>
    </w:p>
    <w:p w:rsidR="006467E6" w:rsidRDefault="006467E6" w:rsidP="006467E6">
      <w:pPr>
        <w:autoSpaceDE w:val="0"/>
        <w:autoSpaceDN w:val="0"/>
        <w:adjustRightInd w:val="0"/>
        <w:ind w:firstLine="2268"/>
        <w:jc w:val="both"/>
      </w:pPr>
      <w:r w:rsidRPr="006467E6">
        <w:t>VI – Lei Complementar Municipal nº 68 de 28/01/2002, que dispõe sobre a Política Municipal de proteção, controle e conservação do meio ambiente e da melhoria da qualidade de vida no Município de Sete Lagoas, regulamentada pelo Decreto Municipal nº 2.784 de 24/07/2002;</w:t>
      </w:r>
    </w:p>
    <w:p w:rsidR="006467E6" w:rsidRPr="006467E6" w:rsidRDefault="006467E6" w:rsidP="006467E6">
      <w:pPr>
        <w:autoSpaceDE w:val="0"/>
        <w:autoSpaceDN w:val="0"/>
        <w:adjustRightInd w:val="0"/>
        <w:ind w:firstLine="2268"/>
        <w:jc w:val="both"/>
      </w:pPr>
    </w:p>
    <w:p w:rsidR="006467E6" w:rsidRPr="006467E6" w:rsidRDefault="006467E6" w:rsidP="006467E6">
      <w:pPr>
        <w:ind w:firstLine="2268"/>
        <w:jc w:val="both"/>
      </w:pPr>
      <w:r w:rsidRPr="006467E6">
        <w:t>VII - DN COPAM nº 58 de 2002, a DN COPAM nº 74 de 2004, e a DN COPAM nº 82 de 2005, bem como a DN CODEMA nº 001 de 2012, além da legislação sobre tombamento de patrimônio histórico, cultural, artístico e ambiental.</w:t>
      </w:r>
    </w:p>
    <w:p w:rsidR="006467E6" w:rsidRPr="006467E6" w:rsidRDefault="006467E6" w:rsidP="006467E6">
      <w:pPr>
        <w:jc w:val="both"/>
      </w:pPr>
    </w:p>
    <w:p w:rsidR="006467E6" w:rsidRPr="006467E6" w:rsidRDefault="006467E6" w:rsidP="006467E6">
      <w:pPr>
        <w:ind w:firstLine="2268"/>
        <w:jc w:val="both"/>
      </w:pPr>
      <w:r w:rsidRPr="006467E6">
        <w:t>Art. 3º O controle do disposto nesta Lei Complementar e as deliberações sobre os casos omissos serão realizados dentro das atribuições do Conselho Municipal de Desenvolvimento, de caráter deliberativo, conforme disposto na Lei Complementar nº 109 de 09/10/2006, e no Capítulo IV da Lei Federal n° 10.257/2001 – Estatuto da Cidade, que trata da gestão democrática da cidade.</w:t>
      </w:r>
    </w:p>
    <w:p w:rsidR="006467E6" w:rsidRPr="006467E6" w:rsidRDefault="006467E6" w:rsidP="006467E6">
      <w:pPr>
        <w:jc w:val="both"/>
      </w:pPr>
    </w:p>
    <w:p w:rsidR="006467E6" w:rsidRDefault="006467E6" w:rsidP="006467E6">
      <w:pPr>
        <w:ind w:firstLine="2268"/>
        <w:jc w:val="both"/>
      </w:pPr>
    </w:p>
    <w:p w:rsidR="006467E6" w:rsidRPr="006467E6" w:rsidRDefault="006467E6" w:rsidP="006467E6">
      <w:pPr>
        <w:ind w:firstLine="2268"/>
        <w:jc w:val="both"/>
      </w:pPr>
      <w:r w:rsidRPr="006467E6">
        <w:lastRenderedPageBreak/>
        <w:t>Art. 4º O parcelamento do solo no Município de Sete Lagoas poderá ser feito por meio de loteamento, desmembramento e remembramento.</w:t>
      </w:r>
    </w:p>
    <w:p w:rsidR="006467E6" w:rsidRPr="006467E6" w:rsidRDefault="006467E6" w:rsidP="006467E6">
      <w:pPr>
        <w:jc w:val="both"/>
      </w:pPr>
    </w:p>
    <w:p w:rsidR="006467E6" w:rsidRDefault="006467E6" w:rsidP="006467E6">
      <w:pPr>
        <w:ind w:firstLine="2268"/>
        <w:jc w:val="both"/>
      </w:pPr>
      <w:r w:rsidRPr="006467E6">
        <w:t>§ 1º Considera-se loteamento a subdivisão de uma gleba em lotes destinados à edificação, com a abertura, prolongamento, modificação ou ampliação de vias de circulação e de logradouros públicos.</w:t>
      </w:r>
    </w:p>
    <w:p w:rsidR="006467E6" w:rsidRPr="006467E6" w:rsidRDefault="006467E6" w:rsidP="006467E6">
      <w:pPr>
        <w:ind w:firstLine="2268"/>
        <w:jc w:val="both"/>
      </w:pPr>
    </w:p>
    <w:p w:rsidR="006467E6" w:rsidRDefault="006467E6" w:rsidP="006467E6">
      <w:pPr>
        <w:ind w:firstLine="2268"/>
        <w:jc w:val="both"/>
      </w:pPr>
      <w:r w:rsidRPr="006467E6">
        <w:t xml:space="preserve">§ 2º Para os efeitos desta Lei Complementar, considera-se lote o terreno servido por infraestrutura urbana básica, cujas dimensões atendam ao disposto nesta Lei Complementar e, no que couber, à Lei de Uso e Ocupação do Solo. </w:t>
      </w:r>
    </w:p>
    <w:p w:rsidR="006467E6" w:rsidRPr="006467E6" w:rsidRDefault="006467E6" w:rsidP="006467E6">
      <w:pPr>
        <w:ind w:firstLine="2268"/>
        <w:jc w:val="both"/>
      </w:pPr>
    </w:p>
    <w:p w:rsidR="006467E6" w:rsidRDefault="006467E6" w:rsidP="006467E6">
      <w:pPr>
        <w:ind w:firstLine="2268"/>
        <w:jc w:val="both"/>
      </w:pPr>
      <w:r w:rsidRPr="006467E6">
        <w:t>§ 3º Considera-se desmembramento a subdivisão de lote ou gleba, em lotes destinados à edificação, com o aproveitamento do sistema viário existente, desde que não implique na abertura de novas vias e logradouros públicos, nem no prolongamento, modificação ou ampliação das vias e dos logradouros já existentes.</w:t>
      </w:r>
    </w:p>
    <w:p w:rsidR="006467E6" w:rsidRPr="006467E6" w:rsidRDefault="006467E6" w:rsidP="006467E6">
      <w:pPr>
        <w:ind w:firstLine="2268"/>
        <w:jc w:val="both"/>
      </w:pPr>
    </w:p>
    <w:p w:rsidR="006467E6" w:rsidRDefault="006467E6" w:rsidP="006467E6">
      <w:pPr>
        <w:ind w:firstLine="2268"/>
        <w:jc w:val="both"/>
      </w:pPr>
      <w:r w:rsidRPr="006467E6">
        <w:t>§ 4º Para efeito do disposto no parágrafo anterior, entende-se como sistema viário existente o conjunto de vias públicas, registradas em nome do município e resultantes dos parcelamentos aprovados e implantados.</w:t>
      </w:r>
    </w:p>
    <w:p w:rsidR="006467E6" w:rsidRPr="006467E6" w:rsidRDefault="006467E6" w:rsidP="006467E6">
      <w:pPr>
        <w:ind w:firstLine="2268"/>
        <w:jc w:val="both"/>
      </w:pPr>
    </w:p>
    <w:p w:rsidR="006467E6" w:rsidRDefault="006467E6" w:rsidP="006467E6">
      <w:pPr>
        <w:ind w:firstLine="2268"/>
        <w:jc w:val="both"/>
      </w:pPr>
      <w:r w:rsidRPr="006467E6">
        <w:t>§ 5º Considera-se remembramento o agrupamento de lotes destinados à edificação, com aproveitamento do sistema viário existente, que não implique na abertura de novas vias e logradouros públicos, nem no prolongamento, modificação ou ampliação das vias e dos logradouros já existentes.</w:t>
      </w:r>
    </w:p>
    <w:p w:rsidR="006467E6" w:rsidRPr="006467E6" w:rsidRDefault="006467E6" w:rsidP="006467E6">
      <w:pPr>
        <w:ind w:firstLine="2268"/>
        <w:jc w:val="both"/>
      </w:pPr>
    </w:p>
    <w:p w:rsidR="006467E6" w:rsidRDefault="006467E6" w:rsidP="006467E6">
      <w:pPr>
        <w:ind w:firstLine="2268"/>
        <w:jc w:val="both"/>
      </w:pPr>
      <w:r w:rsidRPr="006467E6">
        <w:t>§ 6º Considera-se infraestrutura urbana básica os dispositivos urbanos de coleta e afastamento de águas pluviais como sarjetas, bocas de lobo, galerias e outros; os dispositivos de coleta, afastamento e tratamento dos esgotos sanitários; os dispositivos de abastecimento de água potável como captação, adução, tratamento, reservação, distribuição e outros; as redes de distribuição de energia elétrica, os equipamentos de iluminação pública e as vias de circulação pavimentadas, com meio fio, observado o seguinte:</w:t>
      </w:r>
    </w:p>
    <w:p w:rsidR="006467E6" w:rsidRPr="006467E6" w:rsidRDefault="006467E6" w:rsidP="006467E6">
      <w:pPr>
        <w:ind w:firstLine="2268"/>
        <w:jc w:val="both"/>
      </w:pPr>
    </w:p>
    <w:p w:rsidR="006467E6" w:rsidRDefault="006467E6" w:rsidP="006467E6">
      <w:pPr>
        <w:ind w:firstLine="2268"/>
        <w:jc w:val="both"/>
      </w:pPr>
      <w:r w:rsidRPr="006467E6">
        <w:t>I – os projetos e obras referentes ao abastecimento de água potável e ao sistema de esgotos sanitários devem obedecer às orientações e disposições técnicas do Serviço Autônomo de Água, Esgoto e Saneamento Urbano - SAAE;</w:t>
      </w:r>
    </w:p>
    <w:p w:rsidR="006467E6" w:rsidRPr="006467E6" w:rsidRDefault="006467E6" w:rsidP="006467E6">
      <w:pPr>
        <w:ind w:firstLine="2268"/>
        <w:jc w:val="both"/>
      </w:pPr>
    </w:p>
    <w:p w:rsidR="006467E6" w:rsidRDefault="006467E6" w:rsidP="006467E6">
      <w:pPr>
        <w:ind w:firstLine="2268"/>
        <w:jc w:val="both"/>
      </w:pPr>
      <w:r w:rsidRPr="006467E6">
        <w:t>II – os projetos e obras relacionados à energia elétrica devem obedecer às orientações e disposições da concessionária do setor elétrico - CEMIG;</w:t>
      </w:r>
    </w:p>
    <w:p w:rsidR="006467E6" w:rsidRPr="006467E6" w:rsidRDefault="006467E6" w:rsidP="006467E6">
      <w:pPr>
        <w:ind w:firstLine="2268"/>
        <w:jc w:val="both"/>
      </w:pPr>
    </w:p>
    <w:p w:rsidR="006467E6" w:rsidRPr="006467E6" w:rsidRDefault="006467E6" w:rsidP="006467E6">
      <w:pPr>
        <w:ind w:firstLine="2268"/>
        <w:jc w:val="both"/>
      </w:pPr>
      <w:r w:rsidRPr="006467E6">
        <w:t>III – os projetos e obras relacionados ao sistema de drenagem pluvial e à pavimentação das vias devem obedecer às orientações do órgão municipal competente e o disposto nos Anexos VI e VII desta Lei Complementar.</w:t>
      </w:r>
    </w:p>
    <w:p w:rsidR="006467E6" w:rsidRPr="006467E6" w:rsidRDefault="006467E6" w:rsidP="006467E6">
      <w:pPr>
        <w:jc w:val="both"/>
      </w:pPr>
    </w:p>
    <w:p w:rsidR="006467E6" w:rsidRPr="006467E6" w:rsidRDefault="006467E6" w:rsidP="006467E6">
      <w:pPr>
        <w:ind w:firstLine="2268"/>
        <w:jc w:val="both"/>
      </w:pPr>
      <w:r w:rsidRPr="006467E6">
        <w:t>§ 7º O lançamento das águas pluviais coletadas deve ser feito de forma a não causar impactos ambientais negativos e consequentes prejuízos para os sítios naturais limítrofes.</w:t>
      </w:r>
    </w:p>
    <w:p w:rsidR="006467E6" w:rsidRDefault="006467E6" w:rsidP="006467E6">
      <w:pPr>
        <w:jc w:val="both"/>
      </w:pPr>
    </w:p>
    <w:p w:rsidR="006467E6" w:rsidRPr="006467E6" w:rsidRDefault="006467E6" w:rsidP="006467E6">
      <w:pPr>
        <w:jc w:val="both"/>
      </w:pPr>
    </w:p>
    <w:p w:rsidR="006467E6" w:rsidRPr="006467E6" w:rsidRDefault="006467E6" w:rsidP="006467E6">
      <w:pPr>
        <w:ind w:firstLine="2268"/>
        <w:jc w:val="both"/>
      </w:pPr>
      <w:r w:rsidRPr="006467E6">
        <w:lastRenderedPageBreak/>
        <w:t>§ 8º A pavimentação do sistema viário deverá privilegiar a utilização de pavimento com maior permeabilidade, para facilitar a infiltração das águas pluviais no solo, diminuir problemas de inundações e reduzir os custos de implantação do sistema de drenagem.</w:t>
      </w:r>
    </w:p>
    <w:p w:rsidR="006467E6" w:rsidRPr="006467E6" w:rsidRDefault="006467E6" w:rsidP="006467E6">
      <w:pPr>
        <w:ind w:firstLine="2268"/>
        <w:jc w:val="both"/>
      </w:pPr>
    </w:p>
    <w:p w:rsidR="006467E6" w:rsidRPr="006467E6" w:rsidRDefault="006467E6" w:rsidP="006467E6">
      <w:pPr>
        <w:ind w:firstLine="2268"/>
        <w:jc w:val="both"/>
      </w:pPr>
      <w:r w:rsidRPr="006467E6">
        <w:t>§ 9º A coleta e o lançamento dos efluentes dos esgotos sanitários deverão garantir a manutenção da qualidade da água dos recursos hídricos existentes, bem como a manutenção da Classe em que estiverem enquadrados, conforme a classificação do COPAM.</w:t>
      </w:r>
    </w:p>
    <w:p w:rsidR="006467E6" w:rsidRPr="006467E6" w:rsidRDefault="006467E6" w:rsidP="006467E6">
      <w:pPr>
        <w:jc w:val="both"/>
      </w:pPr>
    </w:p>
    <w:p w:rsidR="006467E6" w:rsidRPr="006467E6" w:rsidRDefault="006467E6" w:rsidP="006467E6">
      <w:pPr>
        <w:pStyle w:val="Recuodecorpodetexto2"/>
        <w:spacing w:after="0" w:line="240" w:lineRule="auto"/>
        <w:ind w:left="0" w:firstLine="2268"/>
        <w:jc w:val="both"/>
      </w:pPr>
      <w:r w:rsidRPr="006467E6">
        <w:t>Art. 5º</w:t>
      </w:r>
      <w:r>
        <w:t xml:space="preserve"> </w:t>
      </w:r>
      <w:r w:rsidRPr="006467E6">
        <w:t>O parcelamento do solo para fins urbanos só será admitido em zonas urbanas,</w:t>
      </w:r>
      <w:r>
        <w:t xml:space="preserve"> </w:t>
      </w:r>
      <w:r w:rsidRPr="006467E6">
        <w:t>de expansão urbana e de urbanização específica,</w:t>
      </w:r>
      <w:r>
        <w:t xml:space="preserve"> </w:t>
      </w:r>
      <w:r w:rsidRPr="006467E6">
        <w:t>aprovadas por lei municipal.</w:t>
      </w:r>
    </w:p>
    <w:p w:rsidR="006467E6" w:rsidRPr="006467E6" w:rsidRDefault="006467E6" w:rsidP="006467E6">
      <w:pPr>
        <w:pStyle w:val="Recuodecorpodetexto2"/>
        <w:spacing w:after="0" w:line="240" w:lineRule="auto"/>
        <w:rPr>
          <w:b/>
        </w:rPr>
      </w:pPr>
    </w:p>
    <w:p w:rsidR="006467E6" w:rsidRPr="006467E6" w:rsidRDefault="006467E6" w:rsidP="006467E6">
      <w:pPr>
        <w:pStyle w:val="Recuodecorpodetexto2"/>
        <w:spacing w:after="0" w:line="240" w:lineRule="auto"/>
        <w:ind w:left="0" w:firstLine="2268"/>
        <w:jc w:val="both"/>
      </w:pPr>
      <w:r w:rsidRPr="006467E6">
        <w:t>§ 1º O</w:t>
      </w:r>
      <w:r>
        <w:t xml:space="preserve"> </w:t>
      </w:r>
      <w:r w:rsidRPr="006467E6">
        <w:t>artigo 3º da Lei Federal n° 6.766/1979, assegurou aos municípios a criação, por lei, de zonas de urbanização específica, dentro ou fora dos limites urbanos, que abrangem situações como recuperação de centros, regularização fundiária e urbanização de assentamentos irregulares, áreas deterioradas e ações relacionadas aos “bolsões urbanos” ou aglomerações com características urbanas situados em áreas rurais.</w:t>
      </w:r>
    </w:p>
    <w:p w:rsidR="006467E6" w:rsidRPr="006467E6" w:rsidRDefault="006467E6" w:rsidP="006467E6">
      <w:pPr>
        <w:pStyle w:val="Recuodecorpodetexto2"/>
        <w:spacing w:after="0" w:line="240" w:lineRule="auto"/>
      </w:pPr>
    </w:p>
    <w:p w:rsidR="006467E6" w:rsidRPr="006467E6" w:rsidRDefault="006467E6" w:rsidP="006467E6">
      <w:pPr>
        <w:pStyle w:val="Recuodecorpodetexto2"/>
        <w:spacing w:after="0" w:line="240" w:lineRule="auto"/>
        <w:ind w:left="0" w:firstLine="2268"/>
        <w:jc w:val="both"/>
      </w:pPr>
      <w:r w:rsidRPr="006467E6">
        <w:t>§ 2º As áreas de urbanização específica no Município de Sete Lagoas</w:t>
      </w:r>
      <w:r>
        <w:t xml:space="preserve"> </w:t>
      </w:r>
      <w:r w:rsidRPr="006467E6">
        <w:t>são representadas pela sede do distrito de</w:t>
      </w:r>
      <w:r>
        <w:t xml:space="preserve"> </w:t>
      </w:r>
      <w:r w:rsidRPr="006467E6">
        <w:t>Silva Xavier, povoados, demais localidades e aglomerações com características urbanas, bem como loteamentos isolados, com padrão e características urbanas, distribuídos no território municipal,aprovados ou apresentando irregularidades,glebas com atividades industriais, entre outras, que</w:t>
      </w:r>
      <w:r>
        <w:t xml:space="preserve"> </w:t>
      </w:r>
      <w:r w:rsidRPr="006467E6">
        <w:t>integrarão as</w:t>
      </w:r>
      <w:r>
        <w:t xml:space="preserve"> </w:t>
      </w:r>
      <w:r w:rsidRPr="006467E6">
        <w:t>ADE’s – Áreas de Diretrizes Especiais de Urbanização Específica, a serem</w:t>
      </w:r>
      <w:r>
        <w:t xml:space="preserve"> </w:t>
      </w:r>
      <w:r w:rsidRPr="006467E6">
        <w:t>objeto de projeto e zoneamento detalhado,no prazo</w:t>
      </w:r>
      <w:r>
        <w:t xml:space="preserve"> </w:t>
      </w:r>
      <w:r w:rsidRPr="006467E6">
        <w:t>máximo de 06</w:t>
      </w:r>
      <w:r>
        <w:t xml:space="preserve"> </w:t>
      </w:r>
      <w:r w:rsidRPr="006467E6">
        <w:t>(seis) meses contados a partir da data de publicação desta Lei Complementar, sendo vedada neste período a aprovação de novos parcelamentos nessas áreas.</w:t>
      </w:r>
    </w:p>
    <w:p w:rsidR="006467E6" w:rsidRPr="006467E6" w:rsidRDefault="006467E6" w:rsidP="006467E6">
      <w:pPr>
        <w:pStyle w:val="Recuodecorpodetexto2"/>
        <w:spacing w:after="0" w:line="240" w:lineRule="auto"/>
      </w:pPr>
    </w:p>
    <w:p w:rsidR="006467E6" w:rsidRPr="006467E6" w:rsidRDefault="006467E6" w:rsidP="00295C90">
      <w:pPr>
        <w:pStyle w:val="Recuodecorpodetexto2"/>
        <w:spacing w:after="0" w:line="240" w:lineRule="auto"/>
        <w:ind w:left="0" w:firstLine="2268"/>
        <w:jc w:val="both"/>
      </w:pPr>
      <w:r w:rsidRPr="006467E6">
        <w:t>§ 3º Após a realização de levantamentos necessários e elaboração de plantas cadastrais das áreas de urbanização específica integrantes das</w:t>
      </w:r>
      <w:r w:rsidR="00295C90">
        <w:t xml:space="preserve"> </w:t>
      </w:r>
      <w:r w:rsidRPr="006467E6">
        <w:t>ADE’s de Urbanização Específica poderão ser conhecidas, efetivamente, as características e tipologia de ocupação dessas áreas para a definição</w:t>
      </w:r>
      <w:r w:rsidR="00295C90">
        <w:t xml:space="preserve"> </w:t>
      </w:r>
      <w:r w:rsidRPr="006467E6">
        <w:t>de seu zoneamento observando-se, em todos os casos, o interesse público e coletivo.</w:t>
      </w:r>
    </w:p>
    <w:p w:rsidR="006467E6" w:rsidRPr="006467E6" w:rsidRDefault="006467E6" w:rsidP="00295C90">
      <w:pPr>
        <w:pStyle w:val="Recuodecorpodetexto2"/>
        <w:spacing w:after="0" w:line="240" w:lineRule="auto"/>
        <w:ind w:left="0"/>
        <w:jc w:val="both"/>
      </w:pPr>
    </w:p>
    <w:p w:rsidR="006467E6" w:rsidRPr="006467E6" w:rsidRDefault="006467E6" w:rsidP="00295C90">
      <w:pPr>
        <w:pStyle w:val="Recuodecorpodetexto2"/>
        <w:spacing w:after="0" w:line="240" w:lineRule="auto"/>
        <w:ind w:left="0" w:firstLine="2268"/>
        <w:jc w:val="both"/>
      </w:pPr>
      <w:r w:rsidRPr="006467E6">
        <w:t xml:space="preserve">§ 4º O zoneamento resultante do projeto das ADE’s de Urbanização Específica definirá as zonas urbanas e as zonas de expansão urbana internas a cada ADE, o sistema viário de articulação com a sede, áreas de preservação ambiental, áreas rurais, complementando a Lei de Parcelamento do Solo e a Lei de Uso e Ocupação do Solo. </w:t>
      </w:r>
    </w:p>
    <w:p w:rsidR="006467E6" w:rsidRPr="006467E6" w:rsidRDefault="006467E6" w:rsidP="006467E6">
      <w:pPr>
        <w:pStyle w:val="Recuodecorpodetexto2"/>
        <w:spacing w:after="0" w:line="240" w:lineRule="auto"/>
      </w:pPr>
    </w:p>
    <w:p w:rsidR="006467E6" w:rsidRPr="006467E6" w:rsidRDefault="006467E6" w:rsidP="006467E6">
      <w:pPr>
        <w:ind w:firstLine="2268"/>
        <w:jc w:val="both"/>
      </w:pPr>
      <w:r w:rsidRPr="006467E6">
        <w:t>Art. 6º Não será permitido o parcelamento do solo para fins urbanos em terrenos:</w:t>
      </w:r>
    </w:p>
    <w:p w:rsidR="006467E6" w:rsidRPr="006467E6" w:rsidRDefault="006467E6" w:rsidP="006467E6">
      <w:pPr>
        <w:ind w:firstLine="567"/>
        <w:jc w:val="both"/>
      </w:pPr>
    </w:p>
    <w:p w:rsidR="006467E6" w:rsidRDefault="006467E6" w:rsidP="006467E6">
      <w:pPr>
        <w:ind w:firstLine="2268"/>
        <w:jc w:val="both"/>
      </w:pPr>
      <w:r w:rsidRPr="006467E6">
        <w:t xml:space="preserve">I – necessários ao desenvolvimento do Município, à preservação de mananciais de abastecimento público de acordo com a Lei Estadual n° 10.793 de 02/07/1992, à defesa das reservas naturais, à preservação de nascentes e recursos hídricos de considerada relevância para o Município, bem como à preservação do </w:t>
      </w:r>
      <w:r w:rsidRPr="006467E6">
        <w:lastRenderedPageBreak/>
        <w:t>interesse cultural e histórico e à manutenção dos aspectos paisagísticos, de acordo com a legislação federal e estadual que dispõem sobre estas questões, em conformidade com o interesse público e coletivo;</w:t>
      </w:r>
    </w:p>
    <w:p w:rsidR="00295C90" w:rsidRPr="006467E6" w:rsidRDefault="00295C90" w:rsidP="006467E6">
      <w:pPr>
        <w:ind w:firstLine="2268"/>
        <w:jc w:val="both"/>
      </w:pPr>
    </w:p>
    <w:p w:rsidR="006467E6" w:rsidRPr="006467E6" w:rsidRDefault="006467E6" w:rsidP="006467E6">
      <w:pPr>
        <w:pStyle w:val="Recuodecorpodetexto3"/>
        <w:spacing w:after="0"/>
        <w:ind w:left="0" w:firstLine="2268"/>
        <w:jc w:val="both"/>
        <w:rPr>
          <w:sz w:val="24"/>
          <w:szCs w:val="24"/>
        </w:rPr>
      </w:pPr>
      <w:r w:rsidRPr="006467E6">
        <w:rPr>
          <w:sz w:val="24"/>
          <w:szCs w:val="24"/>
        </w:rPr>
        <w:t>II – definidos como Áreas de Restrições ao Uso e Ocupação do Solo,</w:t>
      </w:r>
      <w:r w:rsidR="00295C90">
        <w:rPr>
          <w:sz w:val="24"/>
          <w:szCs w:val="24"/>
        </w:rPr>
        <w:t xml:space="preserve"> </w:t>
      </w:r>
      <w:r w:rsidRPr="006467E6">
        <w:rPr>
          <w:sz w:val="24"/>
          <w:szCs w:val="24"/>
        </w:rPr>
        <w:t>conforme o Mapa Uso e Ocupação do Solo</w:t>
      </w:r>
      <w:r w:rsidR="00295C90">
        <w:rPr>
          <w:sz w:val="24"/>
          <w:szCs w:val="24"/>
        </w:rPr>
        <w:t xml:space="preserve"> </w:t>
      </w:r>
      <w:r w:rsidRPr="006467E6">
        <w:rPr>
          <w:sz w:val="24"/>
          <w:szCs w:val="24"/>
        </w:rPr>
        <w:t>anexo à Lei de Uso e Ocupação do Solo;</w:t>
      </w:r>
    </w:p>
    <w:p w:rsidR="006467E6" w:rsidRPr="006467E6" w:rsidRDefault="006467E6" w:rsidP="006467E6">
      <w:pPr>
        <w:pStyle w:val="Recuodecorpodetexto3"/>
        <w:spacing w:after="0"/>
        <w:ind w:left="0" w:firstLine="2268"/>
        <w:jc w:val="both"/>
        <w:rPr>
          <w:sz w:val="24"/>
          <w:szCs w:val="24"/>
        </w:rPr>
      </w:pPr>
    </w:p>
    <w:p w:rsidR="006467E6" w:rsidRPr="006467E6" w:rsidRDefault="006467E6" w:rsidP="006467E6">
      <w:pPr>
        <w:pStyle w:val="Recuodecorpodetexto3"/>
        <w:spacing w:after="0"/>
        <w:ind w:left="0" w:firstLine="2268"/>
        <w:jc w:val="both"/>
        <w:rPr>
          <w:b/>
          <w:sz w:val="24"/>
          <w:szCs w:val="24"/>
        </w:rPr>
      </w:pPr>
      <w:r w:rsidRPr="006467E6">
        <w:rPr>
          <w:sz w:val="24"/>
          <w:szCs w:val="24"/>
        </w:rPr>
        <w:t>III – considerados como Zonas de Amortecimento de unidades de conservação, caracterizadas como Unidades de Conservação de Proteção Integral,em conformidade com a Lei Federal n° 9.985 de 18/07/2000 - Lei do Sistema Nacional de Unidades de Conservação da Natureza;</w:t>
      </w:r>
    </w:p>
    <w:p w:rsidR="006467E6" w:rsidRPr="006467E6" w:rsidRDefault="006467E6" w:rsidP="006467E6">
      <w:pPr>
        <w:ind w:firstLine="2268"/>
        <w:jc w:val="both"/>
      </w:pPr>
    </w:p>
    <w:p w:rsidR="006467E6" w:rsidRDefault="006467E6" w:rsidP="006467E6">
      <w:pPr>
        <w:ind w:firstLine="2268"/>
        <w:jc w:val="both"/>
      </w:pPr>
      <w:r w:rsidRPr="006467E6">
        <w:t>IV – alagadiços ou sujeitos a inundações, antes de serem tomadas providências para o escoamento das águas eliminando essas condições, e serem executadas obras de saneamento e recuperação, aprovadas pelo Município e pelos órgãos ambientais competentes;</w:t>
      </w:r>
    </w:p>
    <w:p w:rsidR="00295C90" w:rsidRPr="006467E6" w:rsidRDefault="00295C90" w:rsidP="006467E6">
      <w:pPr>
        <w:ind w:firstLine="2268"/>
        <w:jc w:val="both"/>
      </w:pPr>
    </w:p>
    <w:p w:rsidR="006467E6" w:rsidRDefault="006467E6" w:rsidP="006467E6">
      <w:pPr>
        <w:ind w:firstLine="2268"/>
        <w:jc w:val="both"/>
      </w:pPr>
      <w:r w:rsidRPr="006467E6">
        <w:t>V – que tenham sido aterrados com material nocivo à saúde pública, sem prévio saneamento;</w:t>
      </w:r>
    </w:p>
    <w:p w:rsidR="00295C90" w:rsidRPr="006467E6" w:rsidRDefault="00295C90" w:rsidP="006467E6">
      <w:pPr>
        <w:ind w:firstLine="2268"/>
        <w:jc w:val="both"/>
      </w:pPr>
    </w:p>
    <w:p w:rsidR="006467E6" w:rsidRDefault="006467E6" w:rsidP="006467E6">
      <w:pPr>
        <w:ind w:firstLine="2268"/>
        <w:jc w:val="both"/>
      </w:pPr>
      <w:r w:rsidRPr="006467E6">
        <w:t xml:space="preserve">VI – naturais, com declividade igual ou superior a 30% (trinta por cento); </w:t>
      </w:r>
    </w:p>
    <w:p w:rsidR="00295C90" w:rsidRPr="006467E6" w:rsidRDefault="00295C90" w:rsidP="006467E6">
      <w:pPr>
        <w:ind w:firstLine="2268"/>
        <w:jc w:val="both"/>
      </w:pPr>
    </w:p>
    <w:p w:rsidR="006467E6" w:rsidRDefault="006467E6" w:rsidP="006467E6">
      <w:pPr>
        <w:ind w:firstLine="2268"/>
        <w:jc w:val="both"/>
      </w:pPr>
      <w:r w:rsidRPr="006467E6">
        <w:t xml:space="preserve">VII – em que seja tecnicamente comprovado que </w:t>
      </w:r>
      <w:r w:rsidRPr="006467E6">
        <w:rPr>
          <w:rFonts w:eastAsia="Calibri"/>
        </w:rPr>
        <w:t>através da re</w:t>
      </w:r>
      <w:r w:rsidRPr="006467E6">
        <w:t>alização de sondagens especiais e carta de risco geológico, elaboradas por profissionais habilitados, as condições geológicas do terreno não aconselham a movimentação de terra para a viabilidade do empreendimento pleiteado;</w:t>
      </w:r>
    </w:p>
    <w:p w:rsidR="00295C90" w:rsidRPr="006467E6" w:rsidRDefault="00295C90" w:rsidP="006467E6">
      <w:pPr>
        <w:ind w:firstLine="2268"/>
        <w:jc w:val="both"/>
      </w:pPr>
    </w:p>
    <w:p w:rsidR="006467E6" w:rsidRDefault="006467E6" w:rsidP="006467E6">
      <w:pPr>
        <w:ind w:firstLine="2268"/>
        <w:jc w:val="both"/>
      </w:pPr>
      <w:r w:rsidRPr="006467E6">
        <w:t>VIII – contíguos a cursos d’água, represas e demais recursos hídricos, sem o prévio licenciamento dos órgãos ambientais competentes, observadas as faixas definidas como APP - Área de Preservação Permanente;</w:t>
      </w:r>
    </w:p>
    <w:p w:rsidR="00295C90" w:rsidRPr="006467E6" w:rsidRDefault="00295C90" w:rsidP="006467E6">
      <w:pPr>
        <w:ind w:firstLine="2268"/>
        <w:jc w:val="both"/>
      </w:pPr>
    </w:p>
    <w:p w:rsidR="006467E6" w:rsidRDefault="006467E6" w:rsidP="006467E6">
      <w:pPr>
        <w:ind w:firstLine="2268"/>
        <w:jc w:val="both"/>
      </w:pPr>
      <w:r w:rsidRPr="006467E6">
        <w:t xml:space="preserve">IX – nas demais Áreas de Preservação Permanente – APP’s conforme o disposto no Código Florestal, Lei Federal n° 12.651 de 25/05/2012, alterações e regulamento e na Lei Estadual n° 20.922 de 16/10/2013 e regulamento; </w:t>
      </w:r>
    </w:p>
    <w:p w:rsidR="00295C90" w:rsidRPr="006467E6" w:rsidRDefault="00295C90" w:rsidP="006467E6">
      <w:pPr>
        <w:ind w:firstLine="2268"/>
        <w:jc w:val="both"/>
      </w:pPr>
    </w:p>
    <w:p w:rsidR="006467E6" w:rsidRDefault="006467E6" w:rsidP="006467E6">
      <w:pPr>
        <w:ind w:firstLine="2268"/>
        <w:jc w:val="both"/>
      </w:pPr>
      <w:r w:rsidRPr="006467E6">
        <w:t>X – em que a poluição impeça a existência de condições sanitárias suportáveis, até a correção do problema;</w:t>
      </w:r>
    </w:p>
    <w:p w:rsidR="00295C90" w:rsidRPr="006467E6" w:rsidRDefault="00295C90" w:rsidP="006467E6">
      <w:pPr>
        <w:ind w:firstLine="2268"/>
        <w:jc w:val="both"/>
      </w:pPr>
    </w:p>
    <w:p w:rsidR="006467E6" w:rsidRPr="006467E6" w:rsidRDefault="006467E6" w:rsidP="006467E6">
      <w:pPr>
        <w:ind w:firstLine="2268"/>
        <w:jc w:val="both"/>
      </w:pPr>
      <w:r w:rsidRPr="006467E6">
        <w:t>XI – com problemas de erosão em sulcos e voçorocas, até a sua recuperação e reincorporação ao ambiente, a partir de projeto aprovado e dotado de licenciamento ambiental, conforme exigências dos órgãos federais e estaduais de meio ambiente, e do CODEMA.</w:t>
      </w:r>
    </w:p>
    <w:p w:rsidR="006467E6" w:rsidRPr="006467E6" w:rsidRDefault="006467E6" w:rsidP="006467E6">
      <w:pPr>
        <w:ind w:firstLine="567"/>
        <w:jc w:val="both"/>
      </w:pPr>
    </w:p>
    <w:p w:rsidR="006467E6" w:rsidRPr="006467E6" w:rsidRDefault="006467E6" w:rsidP="006467E6">
      <w:pPr>
        <w:ind w:firstLine="2268"/>
        <w:jc w:val="both"/>
      </w:pPr>
      <w:r w:rsidRPr="006467E6">
        <w:t>§ 1º Nas áreas com suscetibilidade</w:t>
      </w:r>
      <w:r w:rsidR="00867804">
        <w:t xml:space="preserve"> </w:t>
      </w:r>
      <w:r w:rsidRPr="006467E6">
        <w:t xml:space="preserve">a risco geológico serão exigidas, dentro das diretrizes para o parcelamento do solo a serem expedidas pelo Município, sondagens específicas e análise geotécnica incluindo a elaboração de Carta de Risco Geológico, que deverá ser assinada por profissional especializado e ser acompanhada da anotação de responsabilidade técnica junto ao Conselho Regional de </w:t>
      </w:r>
      <w:r w:rsidRPr="006467E6">
        <w:lastRenderedPageBreak/>
        <w:t>Engenharia e Agronomia - CREA/MG, sem prejuízo de demais exigências decorrentes do processo de licenciamento ambiental.</w:t>
      </w:r>
    </w:p>
    <w:p w:rsidR="006467E6" w:rsidRPr="006467E6" w:rsidRDefault="006467E6" w:rsidP="006467E6">
      <w:pPr>
        <w:ind w:firstLine="2268"/>
        <w:jc w:val="both"/>
      </w:pPr>
    </w:p>
    <w:p w:rsidR="006467E6" w:rsidRPr="006467E6" w:rsidRDefault="006467E6" w:rsidP="006467E6">
      <w:pPr>
        <w:pStyle w:val="Recuodecorpodetexto"/>
        <w:spacing w:after="0"/>
        <w:ind w:left="0" w:firstLine="2268"/>
        <w:jc w:val="both"/>
      </w:pPr>
      <w:r w:rsidRPr="006467E6">
        <w:t>§ 2º As zonas de amortecimento de que trata o inciso III deste artigo são o entorno de uma unidade de conservação, onde atividades humanas estão sujeitas a normas e restrições específicas, com o propósito de minimizar os impactos negativos sobre a unidade, conforme Lei Federal n° 9.985 de 18/07/2000 – Lei do Sistema Nacional de Unidades de Conservação da Natureza.</w:t>
      </w:r>
    </w:p>
    <w:p w:rsidR="006467E6" w:rsidRPr="006467E6" w:rsidRDefault="006467E6" w:rsidP="006467E6">
      <w:pPr>
        <w:pStyle w:val="Recuodecorpodetexto"/>
        <w:spacing w:after="0"/>
        <w:ind w:left="0" w:firstLine="2268"/>
        <w:jc w:val="both"/>
      </w:pPr>
    </w:p>
    <w:p w:rsidR="006467E6" w:rsidRPr="006467E6" w:rsidRDefault="006467E6" w:rsidP="006467E6">
      <w:pPr>
        <w:pStyle w:val="Recuodecorpodetexto"/>
        <w:spacing w:after="0"/>
        <w:ind w:left="0" w:firstLine="2268"/>
        <w:jc w:val="both"/>
      </w:pPr>
      <w:r w:rsidRPr="006467E6">
        <w:t>§ 3º As Unidades de Conservação de Proteção Integral de que trata o inciso III deste artigo são as Estações Ecológicas, as Reservas Biológicas, os Parques criados no âmbito federal, estadual e municipal, os Monumentos Naturais, os Refúgios da Vida Silvestre.</w:t>
      </w:r>
    </w:p>
    <w:p w:rsidR="006467E6" w:rsidRPr="006467E6" w:rsidRDefault="006467E6" w:rsidP="006467E6">
      <w:pPr>
        <w:pStyle w:val="Recuodecorpodetexto"/>
        <w:spacing w:after="0"/>
        <w:ind w:left="0"/>
        <w:jc w:val="both"/>
      </w:pPr>
    </w:p>
    <w:p w:rsidR="006467E6" w:rsidRPr="006467E6" w:rsidRDefault="006467E6" w:rsidP="006467E6">
      <w:pPr>
        <w:ind w:firstLine="2268"/>
        <w:jc w:val="both"/>
      </w:pPr>
      <w:r w:rsidRPr="006467E6">
        <w:t>Art. 7º Além do disposto nesta Lei Complementar e nas demais leis pertinentes, o parcelamento do solo somente poderá ocorrer quando:</w:t>
      </w:r>
    </w:p>
    <w:p w:rsidR="006467E6" w:rsidRPr="006467E6" w:rsidRDefault="006467E6" w:rsidP="006467E6">
      <w:pPr>
        <w:ind w:firstLine="567"/>
        <w:jc w:val="both"/>
      </w:pPr>
    </w:p>
    <w:p w:rsidR="006467E6" w:rsidRDefault="006467E6" w:rsidP="006467E6">
      <w:pPr>
        <w:ind w:firstLine="2268"/>
        <w:jc w:val="both"/>
      </w:pPr>
      <w:r w:rsidRPr="006467E6">
        <w:t xml:space="preserve">I – atender ao planejamento municipal quanto às necessidades locais, à destinação de uso das áreas e ao desenvolvimento sustentável; </w:t>
      </w:r>
    </w:p>
    <w:p w:rsidR="00295C90" w:rsidRPr="006467E6" w:rsidRDefault="00295C90" w:rsidP="006467E6">
      <w:pPr>
        <w:ind w:firstLine="2268"/>
        <w:jc w:val="both"/>
      </w:pPr>
    </w:p>
    <w:p w:rsidR="006467E6" w:rsidRDefault="006467E6" w:rsidP="006467E6">
      <w:pPr>
        <w:ind w:firstLine="2268"/>
        <w:jc w:val="both"/>
      </w:pPr>
      <w:r w:rsidRPr="006467E6">
        <w:t>II – não ocasionar excessivo número de lotes no município;</w:t>
      </w:r>
    </w:p>
    <w:p w:rsidR="00295C90" w:rsidRPr="006467E6" w:rsidRDefault="00295C90" w:rsidP="006467E6">
      <w:pPr>
        <w:ind w:firstLine="2268"/>
        <w:jc w:val="both"/>
      </w:pPr>
    </w:p>
    <w:p w:rsidR="006467E6" w:rsidRDefault="006467E6" w:rsidP="006467E6">
      <w:pPr>
        <w:ind w:firstLine="2268"/>
        <w:jc w:val="both"/>
      </w:pPr>
      <w:r w:rsidRPr="006467E6">
        <w:t>III – não causar deficiência na oferta dos serviços básicos de infraestrutura de saneamento, e/ou de transportes coletivos e/ou de equipamentos sociais;</w:t>
      </w:r>
    </w:p>
    <w:p w:rsidR="00295C90" w:rsidRPr="006467E6" w:rsidRDefault="00295C90" w:rsidP="006467E6">
      <w:pPr>
        <w:ind w:firstLine="2268"/>
        <w:jc w:val="both"/>
      </w:pPr>
    </w:p>
    <w:p w:rsidR="006467E6" w:rsidRPr="006467E6" w:rsidRDefault="006467E6" w:rsidP="006467E6">
      <w:pPr>
        <w:ind w:firstLine="2268"/>
        <w:jc w:val="both"/>
      </w:pPr>
      <w:r w:rsidRPr="006467E6">
        <w:t>IV – não causar impactos ambientais, e/ou econômicos e/ou sociais que tragam prejuízos à qualidade de vida da população.</w:t>
      </w:r>
    </w:p>
    <w:p w:rsidR="006467E6" w:rsidRPr="006467E6" w:rsidRDefault="006467E6" w:rsidP="006467E6">
      <w:pPr>
        <w:tabs>
          <w:tab w:val="left" w:pos="5535"/>
        </w:tabs>
        <w:jc w:val="both"/>
      </w:pPr>
    </w:p>
    <w:p w:rsidR="006467E6" w:rsidRPr="006467E6" w:rsidRDefault="006467E6" w:rsidP="006467E6">
      <w:pPr>
        <w:pStyle w:val="Recuodecorpodetexto3"/>
        <w:spacing w:after="0"/>
        <w:ind w:left="0" w:firstLine="2268"/>
        <w:jc w:val="both"/>
        <w:rPr>
          <w:b/>
          <w:sz w:val="24"/>
          <w:szCs w:val="24"/>
        </w:rPr>
      </w:pPr>
      <w:r w:rsidRPr="006467E6">
        <w:rPr>
          <w:sz w:val="24"/>
          <w:szCs w:val="24"/>
        </w:rPr>
        <w:t>Parágrafo único. Para o cumprimento no disposto neste artigo deverão ser ouvidos, quando necessário, os órgãos municipais competentes, o</w:t>
      </w:r>
      <w:r w:rsidR="00295C90">
        <w:rPr>
          <w:sz w:val="24"/>
          <w:szCs w:val="24"/>
        </w:rPr>
        <w:t xml:space="preserve"> </w:t>
      </w:r>
      <w:r w:rsidRPr="006467E6">
        <w:rPr>
          <w:sz w:val="24"/>
          <w:szCs w:val="24"/>
        </w:rPr>
        <w:t>Conselho Municipal de Desenvolvimento</w:t>
      </w:r>
      <w:r w:rsidR="00295C90">
        <w:rPr>
          <w:sz w:val="24"/>
          <w:szCs w:val="24"/>
        </w:rPr>
        <w:t xml:space="preserve"> </w:t>
      </w:r>
      <w:r w:rsidRPr="006467E6">
        <w:rPr>
          <w:sz w:val="24"/>
          <w:szCs w:val="24"/>
        </w:rPr>
        <w:t>e o CODEMA.</w:t>
      </w:r>
    </w:p>
    <w:p w:rsidR="006467E6" w:rsidRPr="006467E6" w:rsidRDefault="006467E6" w:rsidP="006467E6">
      <w:pPr>
        <w:pStyle w:val="Recuodecorpodetexto3"/>
        <w:spacing w:after="0"/>
        <w:ind w:left="0"/>
        <w:jc w:val="both"/>
        <w:rPr>
          <w:sz w:val="24"/>
          <w:szCs w:val="24"/>
        </w:rPr>
      </w:pPr>
    </w:p>
    <w:p w:rsidR="006467E6" w:rsidRPr="006467E6" w:rsidRDefault="006467E6" w:rsidP="006467E6">
      <w:pPr>
        <w:ind w:firstLine="2268"/>
        <w:rPr>
          <w:b/>
        </w:rPr>
      </w:pPr>
      <w:r w:rsidRPr="006467E6">
        <w:rPr>
          <w:b/>
        </w:rPr>
        <w:t>CAPÍTULO II</w:t>
      </w:r>
    </w:p>
    <w:p w:rsidR="006467E6" w:rsidRPr="006467E6" w:rsidRDefault="006467E6" w:rsidP="006467E6">
      <w:pPr>
        <w:ind w:firstLine="2268"/>
        <w:rPr>
          <w:b/>
        </w:rPr>
      </w:pPr>
      <w:r w:rsidRPr="006467E6">
        <w:rPr>
          <w:b/>
        </w:rPr>
        <w:t>DOS LOTEAMENTOS</w:t>
      </w:r>
    </w:p>
    <w:p w:rsidR="006467E6" w:rsidRPr="006467E6" w:rsidRDefault="006467E6" w:rsidP="006467E6">
      <w:pPr>
        <w:ind w:firstLine="2268"/>
        <w:rPr>
          <w:b/>
        </w:rPr>
      </w:pPr>
    </w:p>
    <w:p w:rsidR="006467E6" w:rsidRPr="006467E6" w:rsidRDefault="006467E6" w:rsidP="006467E6">
      <w:pPr>
        <w:pStyle w:val="Ttulo4"/>
        <w:spacing w:before="0" w:after="0"/>
        <w:ind w:firstLine="2268"/>
        <w:rPr>
          <w:rFonts w:ascii="Times New Roman" w:hAnsi="Times New Roman" w:cs="Times New Roman"/>
          <w:i w:val="0"/>
        </w:rPr>
      </w:pPr>
      <w:r w:rsidRPr="006467E6">
        <w:rPr>
          <w:rFonts w:ascii="Times New Roman" w:hAnsi="Times New Roman" w:cs="Times New Roman"/>
          <w:i w:val="0"/>
        </w:rPr>
        <w:t>Seção I</w:t>
      </w:r>
    </w:p>
    <w:p w:rsidR="006467E6" w:rsidRPr="006467E6" w:rsidRDefault="006467E6" w:rsidP="006467E6">
      <w:pPr>
        <w:ind w:firstLine="2268"/>
        <w:rPr>
          <w:b/>
        </w:rPr>
      </w:pPr>
      <w:r w:rsidRPr="006467E6">
        <w:rPr>
          <w:b/>
        </w:rPr>
        <w:t>Dos Requisitos Urbanísticos</w:t>
      </w:r>
    </w:p>
    <w:p w:rsidR="006467E6" w:rsidRPr="006467E6" w:rsidRDefault="006467E6" w:rsidP="006467E6">
      <w:pPr>
        <w:pStyle w:val="Recuodecorpodetexto2"/>
        <w:spacing w:after="0" w:line="240" w:lineRule="auto"/>
      </w:pPr>
    </w:p>
    <w:p w:rsidR="006467E6" w:rsidRPr="006467E6" w:rsidRDefault="006467E6" w:rsidP="00295C90">
      <w:pPr>
        <w:pStyle w:val="Recuodecorpodetexto2"/>
        <w:spacing w:after="0" w:line="240" w:lineRule="auto"/>
        <w:ind w:left="0" w:firstLine="2268"/>
        <w:jc w:val="both"/>
      </w:pPr>
      <w:r w:rsidRPr="006467E6">
        <w:t>Art. 8º</w:t>
      </w:r>
      <w:r w:rsidR="00295C90">
        <w:t xml:space="preserve"> </w:t>
      </w:r>
      <w:r w:rsidRPr="006467E6">
        <w:t>As áreas do loteamento que passarão ao domínio público são aquelas destinadas ao sistema viário de circulação, a áreas institucionais destinadas a equipamentos urbanos e a equipamentos públicos sociais e</w:t>
      </w:r>
      <w:r w:rsidR="00295C90">
        <w:t xml:space="preserve"> </w:t>
      </w:r>
      <w:r w:rsidRPr="006467E6">
        <w:t>comunitários, bem como</w:t>
      </w:r>
      <w:r w:rsidR="00295C90">
        <w:t xml:space="preserve"> </w:t>
      </w:r>
      <w:r w:rsidRPr="006467E6">
        <w:t>a áreas destinadas a espaços livres de uso público, que deverão corresponder a um percentual da gleba a ser loteada, conforme estabelecido nesta Lei Complementar.</w:t>
      </w:r>
    </w:p>
    <w:p w:rsidR="006467E6" w:rsidRPr="006467E6" w:rsidRDefault="006467E6" w:rsidP="00295C90">
      <w:pPr>
        <w:pStyle w:val="Recuodecorpodetexto2"/>
        <w:spacing w:after="0" w:line="240" w:lineRule="auto"/>
        <w:ind w:left="0" w:firstLine="2268"/>
        <w:jc w:val="both"/>
        <w:rPr>
          <w:highlight w:val="yellow"/>
        </w:rPr>
      </w:pPr>
    </w:p>
    <w:p w:rsidR="006467E6" w:rsidRPr="006467E6" w:rsidRDefault="006467E6" w:rsidP="00295C90">
      <w:pPr>
        <w:pStyle w:val="Recuodecorpodetexto2"/>
        <w:spacing w:after="0" w:line="240" w:lineRule="auto"/>
        <w:ind w:left="0" w:firstLine="2268"/>
        <w:jc w:val="both"/>
      </w:pPr>
      <w:r w:rsidRPr="006467E6">
        <w:t>§ 1º Tendo em vista as características da área urbana e de expansão urbana da cidade de Sete Lagoas em termos do relevo, das faixas de declividade, das condições geológicas do terreno situado em ambiente</w:t>
      </w:r>
      <w:r w:rsidR="00295C90">
        <w:t xml:space="preserve"> </w:t>
      </w:r>
      <w:r w:rsidRPr="006467E6">
        <w:t xml:space="preserve">carstico, das condições de drenagem pluvial urbana, da necessidade de se criar condições para maior articulação entre os bairros e entre estes, a área central e as áreas de expansão urbana e, </w:t>
      </w:r>
      <w:r w:rsidRPr="006467E6">
        <w:lastRenderedPageBreak/>
        <w:t>ainda, da necessidade de se atender às diretrizes para o Sistema Viário</w:t>
      </w:r>
      <w:r w:rsidR="0059478E">
        <w:t xml:space="preserve"> </w:t>
      </w:r>
      <w:r w:rsidRPr="006467E6">
        <w:t>definidas pelo artigo 10 desta Lei Complementar,</w:t>
      </w:r>
      <w:r w:rsidR="0059478E">
        <w:t xml:space="preserve"> </w:t>
      </w:r>
      <w:r w:rsidRPr="006467E6">
        <w:t>o percentual das áreas de domínio público nos parcelamentos deverá ser, no mínimo, 35% (trinta e cinco por cento)</w:t>
      </w:r>
      <w:r w:rsidR="0059478E">
        <w:t xml:space="preserve"> </w:t>
      </w:r>
      <w:r w:rsidRPr="006467E6">
        <w:t>e sua distribuição tem como referência os percentuais abaixo, que poderão ser alterados em decorrência de</w:t>
      </w:r>
      <w:r w:rsidR="0059478E">
        <w:t xml:space="preserve"> </w:t>
      </w:r>
      <w:r w:rsidRPr="006467E6">
        <w:t>variáveis e parâmetros definidos pelo</w:t>
      </w:r>
      <w:r w:rsidR="0059478E">
        <w:t xml:space="preserve"> </w:t>
      </w:r>
      <w:r w:rsidRPr="006467E6">
        <w:t>órgão municipal competente</w:t>
      </w:r>
      <w:r w:rsidR="0059478E">
        <w:t xml:space="preserve"> </w:t>
      </w:r>
      <w:r w:rsidRPr="006467E6">
        <w:t>face a características físico-territoriais da gleba, da seguinte forma:</w:t>
      </w:r>
    </w:p>
    <w:p w:rsidR="006467E6" w:rsidRPr="006467E6" w:rsidRDefault="006467E6" w:rsidP="00295C90">
      <w:pPr>
        <w:pStyle w:val="Recuodecorpodetexto2"/>
        <w:spacing w:after="0" w:line="240" w:lineRule="auto"/>
        <w:ind w:left="0"/>
        <w:jc w:val="both"/>
      </w:pPr>
    </w:p>
    <w:p w:rsidR="006467E6" w:rsidRPr="006467E6" w:rsidRDefault="006467E6" w:rsidP="00295C90">
      <w:pPr>
        <w:pStyle w:val="Recuodecorpodetexto2"/>
        <w:spacing w:after="0" w:line="240" w:lineRule="auto"/>
        <w:ind w:left="0" w:firstLine="2268"/>
        <w:jc w:val="both"/>
      </w:pPr>
      <w:r w:rsidRPr="006467E6">
        <w:t>I -</w:t>
      </w:r>
      <w:r w:rsidR="0059478E">
        <w:t xml:space="preserve"> </w:t>
      </w:r>
      <w:r w:rsidRPr="006467E6">
        <w:t>para parcelamentos com predominância de lotes de 360m</w:t>
      </w:r>
      <w:r w:rsidRPr="006467E6">
        <w:rPr>
          <w:vertAlign w:val="superscript"/>
        </w:rPr>
        <w:t>2</w:t>
      </w:r>
      <w:r w:rsidRPr="006467E6">
        <w:t>:</w:t>
      </w:r>
      <w:r w:rsidR="0059478E">
        <w:t xml:space="preserve"> </w:t>
      </w:r>
      <w:r w:rsidRPr="006467E6">
        <w:t>mínimo de 20% (vinte por cento) para o sistema viário de circulação, 10% (dez por cento) para áreas institucionais relacionadas a equipamentos sociais e comunitários, e 10% (dez por cento) para espaços livres e áreas verdes de uso público;</w:t>
      </w:r>
    </w:p>
    <w:p w:rsidR="006467E6" w:rsidRPr="006467E6" w:rsidRDefault="006467E6" w:rsidP="006467E6">
      <w:pPr>
        <w:pStyle w:val="Recuodecorpodetexto2"/>
        <w:spacing w:after="0" w:line="240" w:lineRule="auto"/>
        <w:ind w:left="1070"/>
      </w:pPr>
    </w:p>
    <w:p w:rsidR="006467E6" w:rsidRPr="006467E6" w:rsidRDefault="006467E6" w:rsidP="0059478E">
      <w:pPr>
        <w:pStyle w:val="Recuodecorpodetexto2"/>
        <w:spacing w:after="0" w:line="240" w:lineRule="auto"/>
        <w:ind w:left="0" w:firstLine="2268"/>
        <w:jc w:val="both"/>
      </w:pPr>
      <w:r w:rsidRPr="006467E6">
        <w:t>II -</w:t>
      </w:r>
      <w:r w:rsidR="0059478E">
        <w:t xml:space="preserve"> </w:t>
      </w:r>
      <w:r w:rsidRPr="006467E6">
        <w:t>para parcelamentos com predominância de lotes com área superiora 360m</w:t>
      </w:r>
      <w:r w:rsidRPr="006467E6">
        <w:rPr>
          <w:vertAlign w:val="superscript"/>
        </w:rPr>
        <w:t>2</w:t>
      </w:r>
      <w:r w:rsidRPr="006467E6">
        <w:t xml:space="preserve"> e inferior a 1.000m</w:t>
      </w:r>
      <w:r w:rsidRPr="006467E6">
        <w:rPr>
          <w:vertAlign w:val="superscript"/>
        </w:rPr>
        <w:t>2</w:t>
      </w:r>
      <w:r w:rsidRPr="006467E6">
        <w:t>: mínimo de 20% (vinte por cento) para o sistema viário de circulação, 10% (dez por cento) para áreas institucionais relacionadas a equipamentos sociais e comunitários</w:t>
      </w:r>
      <w:r w:rsidR="000605EC">
        <w:t xml:space="preserve"> </w:t>
      </w:r>
      <w:r w:rsidRPr="006467E6">
        <w:t>e 10% (dez por cento) para espaços livres e áreas verdes de uso público;</w:t>
      </w:r>
    </w:p>
    <w:p w:rsidR="006467E6" w:rsidRPr="006467E6" w:rsidRDefault="006467E6" w:rsidP="006467E6">
      <w:pPr>
        <w:pStyle w:val="Recuodecorpodetexto2"/>
        <w:spacing w:after="0" w:line="240" w:lineRule="auto"/>
        <w:ind w:left="1070"/>
      </w:pPr>
    </w:p>
    <w:p w:rsidR="006467E6" w:rsidRPr="006467E6" w:rsidRDefault="006467E6" w:rsidP="0059478E">
      <w:pPr>
        <w:pStyle w:val="Recuodecorpodetexto2"/>
        <w:spacing w:after="0" w:line="240" w:lineRule="auto"/>
        <w:ind w:left="0" w:firstLine="2268"/>
        <w:jc w:val="both"/>
      </w:pPr>
      <w:r w:rsidRPr="006467E6">
        <w:t>III -</w:t>
      </w:r>
      <w:r w:rsidR="0059478E">
        <w:t xml:space="preserve"> </w:t>
      </w:r>
      <w:r w:rsidRPr="006467E6">
        <w:t>para parcelamentos com predominância de lotes com área igual ou acima de</w:t>
      </w:r>
      <w:r w:rsidR="000605EC">
        <w:t xml:space="preserve"> </w:t>
      </w:r>
      <w:r w:rsidRPr="006467E6">
        <w:t>1.000m</w:t>
      </w:r>
      <w:r w:rsidRPr="006467E6">
        <w:rPr>
          <w:vertAlign w:val="superscript"/>
        </w:rPr>
        <w:t>2</w:t>
      </w:r>
      <w:r w:rsidRPr="006467E6">
        <w:t>: mínimo de 15% (quinze por cento) para o sistema viário de circulação, 10% (dez por cento) para áreas institucionais relacionadas a equipamentos sociais e comunitários</w:t>
      </w:r>
      <w:r w:rsidR="000605EC">
        <w:t xml:space="preserve"> </w:t>
      </w:r>
      <w:r w:rsidRPr="006467E6">
        <w:t>e 10% (dez por cento) para espaços livres e áreas verdes de uso público;</w:t>
      </w:r>
    </w:p>
    <w:p w:rsidR="006467E6" w:rsidRPr="006467E6" w:rsidRDefault="006467E6" w:rsidP="0059478E">
      <w:pPr>
        <w:pStyle w:val="Recuodecorpodetexto2"/>
        <w:spacing w:after="0" w:line="240" w:lineRule="auto"/>
        <w:ind w:left="0"/>
        <w:jc w:val="both"/>
      </w:pPr>
    </w:p>
    <w:p w:rsidR="006467E6" w:rsidRPr="006467E6" w:rsidRDefault="006467E6" w:rsidP="0059478E">
      <w:pPr>
        <w:pStyle w:val="Recuodecorpodetexto2"/>
        <w:spacing w:after="0" w:line="240" w:lineRule="auto"/>
        <w:ind w:left="0" w:firstLine="2268"/>
        <w:jc w:val="both"/>
      </w:pPr>
      <w:r w:rsidRPr="006467E6">
        <w:t>IV -</w:t>
      </w:r>
      <w:r w:rsidR="000605EC">
        <w:t xml:space="preserve"> </w:t>
      </w:r>
      <w:r w:rsidRPr="006467E6">
        <w:t>para parcelamentos com lotes de 200m</w:t>
      </w:r>
      <w:r w:rsidRPr="006467E6">
        <w:rPr>
          <w:vertAlign w:val="superscript"/>
        </w:rPr>
        <w:t>2</w:t>
      </w:r>
      <w:r w:rsidRPr="006467E6">
        <w:t xml:space="preserve"> a 240m</w:t>
      </w:r>
      <w:r w:rsidRPr="006467E6">
        <w:rPr>
          <w:vertAlign w:val="superscript"/>
        </w:rPr>
        <w:t>2</w:t>
      </w:r>
      <w:r w:rsidRPr="006467E6">
        <w:t xml:space="preserve"> destinados a habitação de interesse social, conforme Capítulo IV desta Lei Complementar:mínimo de 25% (vinte</w:t>
      </w:r>
      <w:r w:rsidR="000605EC">
        <w:t xml:space="preserve"> </w:t>
      </w:r>
      <w:r w:rsidRPr="006467E6">
        <w:t>e cinco por cento) para o sistema viário de circulação, 10% (dez por cento) para áreas institucionais relacionadas a equipamentos sociais e comunitários e 10% (dez por cento) para espaços livres e áreas verdes de uso público.</w:t>
      </w:r>
    </w:p>
    <w:p w:rsidR="006467E6" w:rsidRPr="006467E6" w:rsidRDefault="006467E6" w:rsidP="0059478E">
      <w:pPr>
        <w:jc w:val="both"/>
      </w:pPr>
    </w:p>
    <w:p w:rsidR="006467E6" w:rsidRPr="006467E6" w:rsidRDefault="006467E6" w:rsidP="0059478E">
      <w:pPr>
        <w:ind w:firstLine="2268"/>
        <w:jc w:val="both"/>
      </w:pPr>
      <w:r w:rsidRPr="006467E6">
        <w:t xml:space="preserve">§ 2º Equipamentos públicos sociais e comunitários são as instalações públicas destinadas à educação, saúde, cultura, esportes, lazer, segurança e similares, que poderão, a critério dos órgãos responsáveis pelas políticas sociais, constituírem espaços sociais integrados. </w:t>
      </w:r>
    </w:p>
    <w:p w:rsidR="006467E6" w:rsidRPr="006467E6" w:rsidRDefault="006467E6" w:rsidP="0059478E">
      <w:pPr>
        <w:ind w:firstLine="2268"/>
        <w:jc w:val="both"/>
      </w:pPr>
    </w:p>
    <w:p w:rsidR="006467E6" w:rsidRPr="006467E6" w:rsidRDefault="006467E6" w:rsidP="0059478E">
      <w:pPr>
        <w:pStyle w:val="Recuodecorpodetexto2"/>
        <w:spacing w:after="0" w:line="240" w:lineRule="auto"/>
        <w:ind w:left="0" w:firstLine="2268"/>
        <w:jc w:val="both"/>
      </w:pPr>
      <w:r w:rsidRPr="006467E6">
        <w:t>§ 3º Sistema viário de circulação compreende as vias necessárias ao tráfego de veículos e pedestres, incluindo pistas de rolamento e calçadas.</w:t>
      </w:r>
    </w:p>
    <w:p w:rsidR="006467E6" w:rsidRPr="006467E6" w:rsidRDefault="006467E6" w:rsidP="0059478E">
      <w:pPr>
        <w:jc w:val="both"/>
      </w:pPr>
    </w:p>
    <w:p w:rsidR="006467E6" w:rsidRPr="006467E6" w:rsidRDefault="006467E6" w:rsidP="0059478E">
      <w:pPr>
        <w:pStyle w:val="Recuodecorpodetexto2"/>
        <w:spacing w:after="0" w:line="240" w:lineRule="auto"/>
        <w:ind w:left="0" w:firstLine="2268"/>
        <w:jc w:val="both"/>
      </w:pPr>
      <w:r w:rsidRPr="006467E6">
        <w:t>§</w:t>
      </w:r>
      <w:r w:rsidR="000605EC">
        <w:t xml:space="preserve"> </w:t>
      </w:r>
      <w:r w:rsidRPr="006467E6">
        <w:t xml:space="preserve">4º Espaços livres e áreas verdes de uso público são áreas destinadas à recreação, lazer, práticas esportivas, como praças, jardins públicos, parques e similares, bem como áreas verdes de interesse para preservação e composição paisagística para o lazer contemplativo. </w:t>
      </w:r>
    </w:p>
    <w:p w:rsidR="006467E6" w:rsidRPr="006467E6" w:rsidRDefault="006467E6" w:rsidP="006467E6">
      <w:pPr>
        <w:pStyle w:val="Recuodecorpodetexto2"/>
        <w:spacing w:after="0" w:line="240" w:lineRule="auto"/>
      </w:pPr>
    </w:p>
    <w:p w:rsidR="006467E6" w:rsidRPr="006467E6" w:rsidRDefault="006467E6" w:rsidP="006467E6">
      <w:pPr>
        <w:ind w:firstLine="2268"/>
        <w:jc w:val="both"/>
      </w:pPr>
      <w:r w:rsidRPr="006467E6">
        <w:t>§ 5º Equipamentos urbanos são instalações públicas destinadas a abastecimento de água, esgotamento sanitário, fornecimento de energia elétrica, drenagem de águas pluviais, rede telefônica, entre outras.</w:t>
      </w:r>
    </w:p>
    <w:p w:rsidR="006467E6" w:rsidRPr="006467E6" w:rsidRDefault="006467E6" w:rsidP="006467E6">
      <w:pPr>
        <w:pStyle w:val="Recuodecorpodetexto2"/>
        <w:spacing w:after="0" w:line="240" w:lineRule="auto"/>
        <w:rPr>
          <w:b/>
          <w:highlight w:val="yellow"/>
        </w:rPr>
      </w:pPr>
    </w:p>
    <w:p w:rsidR="006467E6" w:rsidRPr="006467E6" w:rsidRDefault="006467E6" w:rsidP="006467E6">
      <w:pPr>
        <w:ind w:firstLine="2268"/>
        <w:jc w:val="both"/>
      </w:pPr>
      <w:r w:rsidRPr="006467E6">
        <w:t xml:space="preserve">§ 6° Ocorrendo pequenas diferenças para menos, nos percentuais acima, sua complementação poderá ser feita aumentando outro percentual, desde que a alteração seja aprovada pelo licenciamento ambiental do empreendimento, </w:t>
      </w:r>
      <w:r w:rsidRPr="006467E6">
        <w:lastRenderedPageBreak/>
        <w:t xml:space="preserve">ouvidos o Conselho Municipal de Desenvolvimento e o CODEMA, no âmbito de suas competências. </w:t>
      </w:r>
    </w:p>
    <w:p w:rsidR="006467E6" w:rsidRPr="006467E6" w:rsidRDefault="006467E6" w:rsidP="006467E6">
      <w:pPr>
        <w:jc w:val="both"/>
      </w:pPr>
    </w:p>
    <w:p w:rsidR="006467E6" w:rsidRPr="006467E6" w:rsidRDefault="006467E6" w:rsidP="006467E6">
      <w:pPr>
        <w:ind w:firstLine="2268"/>
        <w:jc w:val="both"/>
      </w:pPr>
      <w:r w:rsidRPr="006467E6">
        <w:t>§ 7º Será definida pelo Município, através do órgão municipal competente, ouvidos o Conselho Municipal de Desenvolvimento e o CODEMA, no âmbito de suas competências, e com fundamentação apoiada no interesse do desenvolvimento municipal sustentável, a localização das áreas destinadas a equipamentos públicos sociais e comunitários, aos espaços livres e áreas verdes de uso público, quando do fornecimento das diretrizes para o projeto de loteamento.</w:t>
      </w:r>
    </w:p>
    <w:p w:rsidR="006467E6" w:rsidRPr="006467E6" w:rsidRDefault="006467E6" w:rsidP="006467E6">
      <w:pPr>
        <w:ind w:firstLine="2268"/>
        <w:jc w:val="both"/>
      </w:pPr>
    </w:p>
    <w:p w:rsidR="006467E6" w:rsidRPr="006467E6" w:rsidRDefault="006467E6" w:rsidP="006467E6">
      <w:pPr>
        <w:ind w:firstLine="2268"/>
        <w:jc w:val="both"/>
      </w:pPr>
      <w:bookmarkStart w:id="1" w:name="art4§3"/>
      <w:bookmarkEnd w:id="1"/>
      <w:r w:rsidRPr="006467E6">
        <w:t xml:space="preserve">§ 8° Será necessária a reserva de faixa </w:t>
      </w:r>
      <w:r w:rsidRPr="006467E6">
        <w:rPr>
          <w:i/>
        </w:rPr>
        <w:t>non aedificandi</w:t>
      </w:r>
      <w:r w:rsidR="000605EC">
        <w:rPr>
          <w:i/>
        </w:rPr>
        <w:t xml:space="preserve"> </w:t>
      </w:r>
      <w:r w:rsidRPr="006467E6">
        <w:t xml:space="preserve">vinculada a dutovias, conforme exigências no âmbito do respectivo licenciamento ambiental, observados critérios e parâmetros que garantam a segurança da população e a proteção do meio ambiente, observando também o estabelecido nas normas técnicas pertinentes. </w:t>
      </w:r>
    </w:p>
    <w:p w:rsidR="006467E6" w:rsidRPr="006467E6" w:rsidRDefault="006467E6" w:rsidP="006467E6">
      <w:pPr>
        <w:jc w:val="both"/>
      </w:pPr>
    </w:p>
    <w:p w:rsidR="006467E6" w:rsidRPr="006467E6" w:rsidRDefault="006467E6" w:rsidP="006467E6">
      <w:pPr>
        <w:ind w:firstLine="2268"/>
        <w:jc w:val="both"/>
      </w:pPr>
      <w:r w:rsidRPr="006467E6">
        <w:t>§ 9° Não serão aceitas, no cálculo do percentual de terrenos a serem transferidos ao Município, as áreas:</w:t>
      </w:r>
    </w:p>
    <w:p w:rsidR="006467E6" w:rsidRPr="006467E6" w:rsidRDefault="006467E6" w:rsidP="006467E6">
      <w:pPr>
        <w:ind w:firstLine="540"/>
        <w:jc w:val="both"/>
      </w:pPr>
    </w:p>
    <w:p w:rsidR="006467E6" w:rsidRDefault="006467E6" w:rsidP="006467E6">
      <w:pPr>
        <w:ind w:firstLine="2268"/>
        <w:jc w:val="both"/>
      </w:pPr>
      <w:r w:rsidRPr="006467E6">
        <w:t>I - não parceláveis e/ou não edificáveis, previstas no artigo 6º desta Lei Complementar;</w:t>
      </w:r>
    </w:p>
    <w:p w:rsidR="000605EC" w:rsidRPr="006467E6" w:rsidRDefault="000605EC" w:rsidP="006467E6">
      <w:pPr>
        <w:ind w:firstLine="2268"/>
        <w:jc w:val="both"/>
      </w:pPr>
    </w:p>
    <w:p w:rsidR="006467E6" w:rsidRPr="006467E6" w:rsidRDefault="006467E6" w:rsidP="006467E6">
      <w:pPr>
        <w:ind w:firstLine="2268"/>
        <w:jc w:val="both"/>
      </w:pPr>
      <w:r w:rsidRPr="006467E6">
        <w:t>II - relativas às faixas de servidão ao longo das linhas de transmissão de energia elétrica e dos dutos, bem como às faixas de domínio de rodovias e ferrovias.</w:t>
      </w:r>
    </w:p>
    <w:p w:rsidR="006467E6" w:rsidRPr="006467E6" w:rsidRDefault="006467E6" w:rsidP="006467E6">
      <w:pPr>
        <w:ind w:firstLine="540"/>
        <w:jc w:val="both"/>
      </w:pPr>
    </w:p>
    <w:p w:rsidR="006467E6" w:rsidRPr="006467E6" w:rsidRDefault="006467E6" w:rsidP="006467E6">
      <w:pPr>
        <w:ind w:firstLine="2268"/>
        <w:jc w:val="both"/>
      </w:pPr>
      <w:r w:rsidRPr="006467E6">
        <w:t xml:space="preserve">§ 10 Não poderão ser computados como áreas verdes, os canteiros centrais ao longo das vias ou rótulas viárias, que serão computados como parte do sistema viário e definidos como áreas </w:t>
      </w:r>
      <w:r w:rsidRPr="006467E6">
        <w:rPr>
          <w:i/>
        </w:rPr>
        <w:t>non aedificandi</w:t>
      </w:r>
      <w:r w:rsidRPr="006467E6">
        <w:t>.</w:t>
      </w:r>
    </w:p>
    <w:p w:rsidR="006467E6" w:rsidRPr="006467E6" w:rsidRDefault="006467E6" w:rsidP="006467E6">
      <w:pPr>
        <w:jc w:val="both"/>
      </w:pPr>
    </w:p>
    <w:p w:rsidR="006467E6" w:rsidRPr="006467E6" w:rsidRDefault="006467E6" w:rsidP="006467E6">
      <w:pPr>
        <w:ind w:firstLine="2268"/>
        <w:jc w:val="both"/>
      </w:pPr>
      <w:r w:rsidRPr="006467E6">
        <w:t>§ 11 As áreas destinadas a equipamentos urbanos, sociais e comunitários e espaços livres de uso público, transferidas para o Município, devem estar perfeitamente integradas com as vias e/ou logradouros públicos existentes ou projetados e permitirem o acesso direto da população.</w:t>
      </w:r>
    </w:p>
    <w:p w:rsidR="006467E6" w:rsidRPr="006467E6" w:rsidRDefault="006467E6" w:rsidP="006467E6">
      <w:pPr>
        <w:jc w:val="both"/>
      </w:pPr>
    </w:p>
    <w:p w:rsidR="006467E6" w:rsidRPr="006467E6" w:rsidRDefault="006467E6" w:rsidP="006467E6">
      <w:pPr>
        <w:pStyle w:val="Recuodecorpodetexto3"/>
        <w:tabs>
          <w:tab w:val="left" w:pos="900"/>
        </w:tabs>
        <w:spacing w:after="0"/>
        <w:ind w:left="0" w:firstLine="2268"/>
        <w:jc w:val="both"/>
        <w:rPr>
          <w:sz w:val="24"/>
          <w:szCs w:val="24"/>
        </w:rPr>
      </w:pPr>
      <w:r w:rsidRPr="006467E6">
        <w:rPr>
          <w:sz w:val="24"/>
          <w:szCs w:val="24"/>
        </w:rPr>
        <w:t>§ 12</w:t>
      </w:r>
      <w:r w:rsidR="000605EC">
        <w:rPr>
          <w:sz w:val="24"/>
          <w:szCs w:val="24"/>
        </w:rPr>
        <w:t xml:space="preserve"> </w:t>
      </w:r>
      <w:r w:rsidRPr="006467E6">
        <w:rPr>
          <w:sz w:val="24"/>
          <w:szCs w:val="24"/>
        </w:rPr>
        <w:t>Para as áreas destinadas a equipamentos públicos sociais e comunitários de saúde, educação, cultura, esportes, lazer, segurança e similares, deverá ser observada uma declividade natural menor ou igual a 15% (quinze por cento), devendo sua localização ser indicada pelo Município, quando do fornecimento das diretrizes de projeto, conforme parágrafo8º deste artigo.</w:t>
      </w:r>
    </w:p>
    <w:p w:rsidR="006467E6" w:rsidRPr="006467E6" w:rsidRDefault="006467E6" w:rsidP="006467E6">
      <w:pPr>
        <w:pStyle w:val="Recuodecorpodetexto3"/>
        <w:tabs>
          <w:tab w:val="left" w:pos="900"/>
        </w:tabs>
        <w:spacing w:after="0"/>
        <w:ind w:left="0" w:firstLine="2268"/>
        <w:jc w:val="both"/>
        <w:rPr>
          <w:sz w:val="24"/>
          <w:szCs w:val="24"/>
        </w:rPr>
      </w:pPr>
    </w:p>
    <w:p w:rsidR="006467E6" w:rsidRPr="006467E6" w:rsidRDefault="006467E6" w:rsidP="006467E6">
      <w:pPr>
        <w:pStyle w:val="Recuodecorpodetexto3"/>
        <w:tabs>
          <w:tab w:val="left" w:pos="900"/>
        </w:tabs>
        <w:spacing w:after="0"/>
        <w:ind w:left="0" w:firstLine="2268"/>
        <w:jc w:val="both"/>
        <w:rPr>
          <w:sz w:val="24"/>
          <w:szCs w:val="24"/>
        </w:rPr>
      </w:pPr>
      <w:r w:rsidRPr="006467E6">
        <w:rPr>
          <w:sz w:val="24"/>
          <w:szCs w:val="24"/>
        </w:rPr>
        <w:t>§ 13</w:t>
      </w:r>
      <w:r w:rsidR="000605EC">
        <w:rPr>
          <w:sz w:val="24"/>
          <w:szCs w:val="24"/>
        </w:rPr>
        <w:t xml:space="preserve"> </w:t>
      </w:r>
      <w:r w:rsidRPr="006467E6">
        <w:rPr>
          <w:sz w:val="24"/>
          <w:szCs w:val="24"/>
        </w:rPr>
        <w:t>Na área total calculada para os espaços livres e áreas verdes de uso público, deverão ser definidos</w:t>
      </w:r>
      <w:r w:rsidR="000605EC">
        <w:rPr>
          <w:sz w:val="24"/>
          <w:szCs w:val="24"/>
        </w:rPr>
        <w:t xml:space="preserve"> </w:t>
      </w:r>
      <w:r w:rsidRPr="006467E6">
        <w:rPr>
          <w:sz w:val="24"/>
          <w:szCs w:val="24"/>
        </w:rPr>
        <w:t>terrenos cuja declividade natural seja</w:t>
      </w:r>
      <w:r w:rsidR="000605EC">
        <w:rPr>
          <w:sz w:val="24"/>
          <w:szCs w:val="24"/>
        </w:rPr>
        <w:t xml:space="preserve"> </w:t>
      </w:r>
      <w:r w:rsidRPr="006467E6">
        <w:rPr>
          <w:sz w:val="24"/>
          <w:szCs w:val="24"/>
        </w:rPr>
        <w:t>adequada para permitir o livre acesso da população e a implantação de praças, parques infantis, parques urbanos, ciclovias, pistas para caminhadas e similares, e definidos terrenos destinados às áreas verdes de interesse para preservação e composição paisagística que poderão apresentar declividades até 30% (trinta por cento), devendo a localização do total dessas áreas ser indicada pelo Município, através dos órgão municipais competentes e da Comissão Técnica de Elaboração e Acompanhamento do Planejamento Urbano e Desenvolvimento Municipal, quando do fornecimento das diretrizes de projeto, conforme parágrafo 8º deste artigo.</w:t>
      </w:r>
    </w:p>
    <w:p w:rsidR="006467E6" w:rsidRPr="006467E6" w:rsidRDefault="006467E6" w:rsidP="006467E6">
      <w:pPr>
        <w:pStyle w:val="Recuodecorpodetexto3"/>
        <w:tabs>
          <w:tab w:val="left" w:pos="900"/>
        </w:tabs>
        <w:spacing w:after="0"/>
        <w:ind w:left="0" w:firstLine="2268"/>
        <w:jc w:val="both"/>
        <w:rPr>
          <w:sz w:val="24"/>
          <w:szCs w:val="24"/>
        </w:rPr>
      </w:pPr>
      <w:r w:rsidRPr="006467E6">
        <w:rPr>
          <w:sz w:val="24"/>
          <w:szCs w:val="24"/>
        </w:rPr>
        <w:lastRenderedPageBreak/>
        <w:t>§ 14 As áreas verdes de interesse para preservação e composição paisagística deverão ser contíguas a outras áreas verdes de parcelamentos limítrofes, com as mesmas características e destinação de uso, de forma a poderem constituir corredores ecológicos e permitir a implantação de parques municipaispara atividades de lazer e o turismo ecológico e, no caso de loteamentos destinados a grandes atividades econômicas, permitir a implantação obrigatória de um cinturão verde para proteção aos loteamentos adjacentes.</w:t>
      </w:r>
    </w:p>
    <w:p w:rsidR="006467E6" w:rsidRPr="006467E6" w:rsidRDefault="006467E6" w:rsidP="006467E6">
      <w:pPr>
        <w:pStyle w:val="Recuodecorpodetexto3"/>
        <w:tabs>
          <w:tab w:val="left" w:pos="900"/>
        </w:tabs>
        <w:spacing w:after="0"/>
        <w:ind w:left="0"/>
        <w:jc w:val="both"/>
        <w:rPr>
          <w:sz w:val="24"/>
          <w:szCs w:val="24"/>
        </w:rPr>
      </w:pPr>
    </w:p>
    <w:p w:rsidR="006467E6" w:rsidRPr="006467E6" w:rsidRDefault="006467E6" w:rsidP="006467E6">
      <w:pPr>
        <w:tabs>
          <w:tab w:val="left" w:pos="900"/>
        </w:tabs>
        <w:ind w:firstLine="2268"/>
        <w:jc w:val="both"/>
      </w:pPr>
      <w:r w:rsidRPr="006467E6">
        <w:t xml:space="preserve">§ 15 Complementarmente ao que dispõe este artigo e o disposto no artigo 5º da Lei Federal n° 6.766/1979, poderá o Município exigir, ainda, reserva adicional de faixas e/ou áreas </w:t>
      </w:r>
      <w:r w:rsidRPr="006467E6">
        <w:rPr>
          <w:i/>
        </w:rPr>
        <w:t>non aedificandi</w:t>
      </w:r>
      <w:r w:rsidRPr="006467E6">
        <w:t xml:space="preserve"> para a implantação de equipamentos urbanos, assim entendidos como os equipamentos públicos relativos aos serviços de abastecimento de água, de esgotamento sanitário, de coleta de águas pluviais, limpeza pública, energia elétrica, rede telefônica e gás canalizado.</w:t>
      </w:r>
    </w:p>
    <w:p w:rsidR="006467E6" w:rsidRPr="006467E6" w:rsidRDefault="006467E6" w:rsidP="006467E6">
      <w:pPr>
        <w:tabs>
          <w:tab w:val="left" w:pos="900"/>
        </w:tabs>
        <w:ind w:firstLine="2268"/>
        <w:jc w:val="both"/>
      </w:pPr>
    </w:p>
    <w:p w:rsidR="006467E6" w:rsidRPr="006467E6" w:rsidRDefault="006467E6" w:rsidP="006467E6">
      <w:pPr>
        <w:tabs>
          <w:tab w:val="left" w:pos="900"/>
        </w:tabs>
        <w:ind w:firstLine="2268"/>
        <w:jc w:val="both"/>
      </w:pPr>
      <w:r w:rsidRPr="006467E6">
        <w:t>§ 16 O Município, através do órgão municipal competente, ouvido o Conselho Municipal de Desenvolvimento, no âmbito de sua competência, e com fundamentação apoiada no interesse público e coletivo, poderá aceitar do proprietário da gleba a ser parcelada, a doação da área institucional destinada a equipamentos públicos sociais e comunitários, em outro local, fora da gleba, a ser definido pelo município.</w:t>
      </w:r>
    </w:p>
    <w:p w:rsidR="006467E6" w:rsidRPr="006467E6" w:rsidRDefault="006467E6" w:rsidP="006467E6">
      <w:pPr>
        <w:tabs>
          <w:tab w:val="left" w:pos="900"/>
        </w:tabs>
        <w:jc w:val="both"/>
      </w:pPr>
    </w:p>
    <w:p w:rsidR="006467E6" w:rsidRPr="006467E6" w:rsidRDefault="006467E6" w:rsidP="000605EC">
      <w:pPr>
        <w:pStyle w:val="Recuodecorpodetexto2"/>
        <w:tabs>
          <w:tab w:val="left" w:pos="900"/>
        </w:tabs>
        <w:spacing w:after="0" w:line="240" w:lineRule="auto"/>
        <w:ind w:left="0" w:firstLine="2268"/>
        <w:jc w:val="both"/>
      </w:pPr>
      <w:r w:rsidRPr="006467E6">
        <w:t>Art. 9º</w:t>
      </w:r>
      <w:r w:rsidR="000605EC">
        <w:t xml:space="preserve"> </w:t>
      </w:r>
      <w:r w:rsidRPr="006467E6">
        <w:t>Nos projetos de loteamento, os lotes terão as seguintes áreas mínimas para cada uma das Zonas de Expansão Urbana caracterizadas a seguir:</w:t>
      </w:r>
    </w:p>
    <w:p w:rsidR="006467E6" w:rsidRPr="006467E6" w:rsidRDefault="006467E6" w:rsidP="006467E6">
      <w:pPr>
        <w:pStyle w:val="Recuodecorpodetexto2"/>
        <w:tabs>
          <w:tab w:val="left" w:pos="900"/>
        </w:tabs>
        <w:spacing w:after="0" w:line="240" w:lineRule="auto"/>
        <w:ind w:firstLine="2268"/>
      </w:pPr>
    </w:p>
    <w:p w:rsidR="006467E6" w:rsidRDefault="006467E6" w:rsidP="006467E6">
      <w:pPr>
        <w:ind w:firstLine="2268"/>
        <w:jc w:val="both"/>
      </w:pPr>
      <w:r w:rsidRPr="006467E6">
        <w:t>I - Zona de Expansão Urbana 1 - ZEU 1: lotes mínimos de 360m</w:t>
      </w:r>
      <w:r w:rsidRPr="006467E6">
        <w:rPr>
          <w:vertAlign w:val="superscript"/>
        </w:rPr>
        <w:t>2</w:t>
      </w:r>
      <w:r w:rsidRPr="006467E6">
        <w:t xml:space="preserve"> com 12m de testada mínima. Os loteamentos aprovados na ZEU 1 deverão atender às disposições e aos índices definidos pela Lei de Uso e Ocupação do Solo;</w:t>
      </w:r>
    </w:p>
    <w:p w:rsidR="000605EC" w:rsidRPr="006467E6" w:rsidRDefault="000605EC" w:rsidP="006467E6">
      <w:pPr>
        <w:ind w:firstLine="2268"/>
        <w:jc w:val="both"/>
      </w:pPr>
    </w:p>
    <w:p w:rsidR="006467E6" w:rsidRDefault="006467E6" w:rsidP="006467E6">
      <w:pPr>
        <w:ind w:firstLine="2268"/>
        <w:jc w:val="both"/>
      </w:pPr>
      <w:r w:rsidRPr="006467E6">
        <w:t>II - Zona de Expansão Urbana 2 – ZEU 2: lotes mínimos de 450m</w:t>
      </w:r>
      <w:r w:rsidRPr="006467E6">
        <w:rPr>
          <w:vertAlign w:val="superscript"/>
        </w:rPr>
        <w:t>2</w:t>
      </w:r>
      <w:r w:rsidRPr="006467E6">
        <w:t xml:space="preserve"> com 15m de testada mínima. Os loteamentos aprovados na ZEU 2 deverão atender aos índices definidos pela Lei de Uso e Ocupação do Solo;</w:t>
      </w:r>
    </w:p>
    <w:p w:rsidR="000605EC" w:rsidRPr="006467E6" w:rsidRDefault="000605EC" w:rsidP="006467E6">
      <w:pPr>
        <w:ind w:firstLine="2268"/>
        <w:jc w:val="both"/>
      </w:pPr>
    </w:p>
    <w:p w:rsidR="006467E6" w:rsidRDefault="006467E6" w:rsidP="006467E6">
      <w:pPr>
        <w:ind w:firstLine="2268"/>
        <w:jc w:val="both"/>
      </w:pPr>
      <w:r w:rsidRPr="006467E6">
        <w:t>III - Zona de Expansão Urbana 3 – ZEU 3: lotes mínimos de 600m</w:t>
      </w:r>
      <w:r w:rsidRPr="006467E6">
        <w:rPr>
          <w:vertAlign w:val="superscript"/>
        </w:rPr>
        <w:t>2</w:t>
      </w:r>
      <w:r w:rsidRPr="006467E6">
        <w:t>, podendo ocorrer 20m ou 15m de testada mínima. Os loteamentos aprovados na ZEU 3 deverão atender às disposições e aos índices definidos pela Lei de Uso e Ocupação do Solo;</w:t>
      </w:r>
    </w:p>
    <w:p w:rsidR="000605EC" w:rsidRPr="006467E6" w:rsidRDefault="000605EC" w:rsidP="006467E6">
      <w:pPr>
        <w:ind w:firstLine="2268"/>
        <w:jc w:val="both"/>
      </w:pPr>
    </w:p>
    <w:p w:rsidR="006467E6" w:rsidRDefault="006467E6" w:rsidP="006467E6">
      <w:pPr>
        <w:ind w:firstLine="2268"/>
        <w:jc w:val="both"/>
      </w:pPr>
      <w:r w:rsidRPr="006467E6">
        <w:t>IV - Zona de Expansão Urbana 4 – ZEU 4: lotes mínimos de 1000m</w:t>
      </w:r>
      <w:r w:rsidRPr="006467E6">
        <w:rPr>
          <w:vertAlign w:val="superscript"/>
        </w:rPr>
        <w:t>2</w:t>
      </w:r>
      <w:r w:rsidRPr="006467E6">
        <w:t xml:space="preserve"> com de 20m de testada mínima. Os loteamentos aprovados na ZEU 4 deverão atender às disposições e aos índices definidos pela Lei de Uso e Ocupação do Solo;</w:t>
      </w:r>
    </w:p>
    <w:p w:rsidR="000605EC" w:rsidRPr="006467E6" w:rsidRDefault="000605EC" w:rsidP="006467E6">
      <w:pPr>
        <w:ind w:firstLine="2268"/>
        <w:jc w:val="both"/>
      </w:pPr>
    </w:p>
    <w:p w:rsidR="006467E6" w:rsidRDefault="006467E6" w:rsidP="006467E6">
      <w:pPr>
        <w:ind w:firstLine="2268"/>
        <w:jc w:val="both"/>
      </w:pPr>
      <w:r w:rsidRPr="006467E6">
        <w:t>V - Zona de Expansão Urbana 5 – ZEU 5: área cujo parcelamento deverá apresentar módulos com, no mínimo, 2.000m</w:t>
      </w:r>
      <w:r w:rsidRPr="006467E6">
        <w:rPr>
          <w:vertAlign w:val="superscript"/>
        </w:rPr>
        <w:t>2</w:t>
      </w:r>
      <w:r w:rsidRPr="006467E6">
        <w:t>, e testada mínima de 40,0m. Os loteamentos aprovados na ZEU 5 deverão atender às disposições e aos índices definidos pela Lei de Uso e Ocupação do Solo;</w:t>
      </w:r>
    </w:p>
    <w:p w:rsidR="000605EC" w:rsidRPr="006467E6" w:rsidRDefault="000605EC" w:rsidP="006467E6">
      <w:pPr>
        <w:ind w:firstLine="2268"/>
        <w:jc w:val="both"/>
      </w:pPr>
    </w:p>
    <w:p w:rsidR="006467E6" w:rsidRPr="006467E6" w:rsidRDefault="006467E6" w:rsidP="006467E6">
      <w:pPr>
        <w:ind w:firstLine="2268"/>
        <w:jc w:val="both"/>
      </w:pPr>
      <w:r w:rsidRPr="006467E6">
        <w:t xml:space="preserve">VI - Zona de Expansão Urbana de Interesse Social – ZEUIS: constitui áreas destinadas à implantação de parcelamentos de interesse social por iniciativa municipal e/ou privada, que poderá responder a programas governamentais </w:t>
      </w:r>
      <w:r w:rsidRPr="006467E6">
        <w:lastRenderedPageBreak/>
        <w:t>federais e/ou estaduais, de habitação de interesse social, conforme os</w:t>
      </w:r>
      <w:r w:rsidR="00867804">
        <w:t xml:space="preserve"> </w:t>
      </w:r>
      <w:r w:rsidRPr="006467E6">
        <w:t>artigos 22, 23, 24 e 25 desta Lei Complementar.</w:t>
      </w:r>
    </w:p>
    <w:p w:rsidR="006467E6" w:rsidRPr="006467E6" w:rsidRDefault="006467E6" w:rsidP="006467E6">
      <w:pPr>
        <w:ind w:firstLine="2268"/>
        <w:jc w:val="both"/>
      </w:pPr>
    </w:p>
    <w:p w:rsidR="006467E6" w:rsidRPr="006467E6" w:rsidRDefault="006467E6" w:rsidP="006467E6">
      <w:pPr>
        <w:ind w:firstLine="2268"/>
        <w:jc w:val="both"/>
      </w:pPr>
      <w:r w:rsidRPr="006467E6">
        <w:t>§ 1º Deverão ser respeitadas as faixas de domínio das rodovias que atravessam a área urbana do Município, se estas atravessarem ou margearem a gleba a ser parcelada e serem implantadas vias paralelas a essas rodovias, para acesso ao parcelamento, observando-se os parâmetros de hierarquia viária definidos no artigo 10 desta Lei Complementar e, ainda, as demais diretrizes a serem fornecidas pelo Município, através dos órgãos municipais competentes.</w:t>
      </w:r>
    </w:p>
    <w:p w:rsidR="006467E6" w:rsidRPr="006467E6" w:rsidRDefault="006467E6" w:rsidP="006467E6">
      <w:pPr>
        <w:ind w:firstLine="2268"/>
        <w:jc w:val="both"/>
      </w:pPr>
    </w:p>
    <w:p w:rsidR="006467E6" w:rsidRPr="006467E6" w:rsidRDefault="006467E6" w:rsidP="006467E6">
      <w:pPr>
        <w:ind w:firstLine="2268"/>
        <w:jc w:val="both"/>
      </w:pPr>
      <w:r w:rsidRPr="006467E6">
        <w:t>§ 2º O desmembramento de lotes será permitido apenas quando os mesmos resultarem em lotes com área igual ou superior à mínima exigida pelo zoneamento.</w:t>
      </w:r>
    </w:p>
    <w:p w:rsidR="006467E6" w:rsidRPr="006467E6" w:rsidRDefault="006467E6" w:rsidP="006467E6">
      <w:pPr>
        <w:jc w:val="both"/>
      </w:pPr>
    </w:p>
    <w:p w:rsidR="006467E6" w:rsidRPr="006467E6" w:rsidRDefault="006467E6" w:rsidP="006467E6">
      <w:pPr>
        <w:tabs>
          <w:tab w:val="left" w:pos="900"/>
        </w:tabs>
        <w:ind w:firstLine="2268"/>
        <w:jc w:val="both"/>
      </w:pPr>
      <w:r w:rsidRPr="006467E6">
        <w:t>Art. 10 Nos projetos de loteamentos para as zonas de expansão urbana, conforme perímetros urbanos definidos nesta Lei Complementar, o sistema viário deverá:</w:t>
      </w:r>
    </w:p>
    <w:p w:rsidR="006467E6" w:rsidRPr="006467E6" w:rsidRDefault="006467E6" w:rsidP="006467E6">
      <w:pPr>
        <w:tabs>
          <w:tab w:val="left" w:pos="900"/>
        </w:tabs>
        <w:ind w:firstLine="2268"/>
        <w:jc w:val="both"/>
      </w:pPr>
    </w:p>
    <w:p w:rsidR="006467E6" w:rsidRDefault="006467E6" w:rsidP="006467E6">
      <w:pPr>
        <w:tabs>
          <w:tab w:val="left" w:pos="709"/>
        </w:tabs>
        <w:ind w:firstLine="2268"/>
        <w:jc w:val="both"/>
      </w:pPr>
      <w:r w:rsidRPr="006467E6">
        <w:t>I - estar harmonizado com a topografia do sítio natural;</w:t>
      </w:r>
    </w:p>
    <w:p w:rsidR="000605EC" w:rsidRPr="006467E6" w:rsidRDefault="000605EC" w:rsidP="006467E6">
      <w:pPr>
        <w:tabs>
          <w:tab w:val="left" w:pos="709"/>
        </w:tabs>
        <w:ind w:firstLine="2268"/>
        <w:jc w:val="both"/>
      </w:pPr>
    </w:p>
    <w:p w:rsidR="006467E6" w:rsidRDefault="006467E6" w:rsidP="006467E6">
      <w:pPr>
        <w:ind w:firstLine="2268"/>
        <w:jc w:val="both"/>
      </w:pPr>
      <w:r w:rsidRPr="006467E6">
        <w:t>II - estar articulado com as vias oficiais, existentes ou projetadas, de forma a dar continuidade às mesmas, articulando a malha viária urbana;</w:t>
      </w:r>
    </w:p>
    <w:p w:rsidR="000605EC" w:rsidRPr="006467E6" w:rsidRDefault="000605EC" w:rsidP="006467E6">
      <w:pPr>
        <w:ind w:firstLine="2268"/>
        <w:jc w:val="both"/>
      </w:pPr>
    </w:p>
    <w:p w:rsidR="006467E6" w:rsidRDefault="006467E6" w:rsidP="006467E6">
      <w:pPr>
        <w:ind w:firstLine="2268"/>
        <w:jc w:val="both"/>
      </w:pPr>
      <w:r w:rsidRPr="006467E6">
        <w:t>III - na pavimentação do sistema viário deverão ser estudados pavimentos de maior permeabilidade para favorecer a infiltração das águas pluviais e a recarga dos aquíferos;</w:t>
      </w:r>
    </w:p>
    <w:p w:rsidR="000605EC" w:rsidRPr="006467E6" w:rsidRDefault="000605EC" w:rsidP="006467E6">
      <w:pPr>
        <w:ind w:firstLine="2268"/>
        <w:jc w:val="both"/>
      </w:pPr>
    </w:p>
    <w:p w:rsidR="006467E6" w:rsidRPr="006467E6" w:rsidRDefault="006467E6" w:rsidP="006467E6">
      <w:pPr>
        <w:tabs>
          <w:tab w:val="left" w:pos="709"/>
        </w:tabs>
        <w:ind w:firstLine="2268"/>
        <w:jc w:val="both"/>
      </w:pPr>
      <w:r w:rsidRPr="006467E6">
        <w:t>IV - obedecer aos parâmetros constantes do quadro Características do Sistema Viário e dos perfis viários, representando cortes transversais das vias, que integram os Anexos IV e V desta Lei Complementar, nos loteamentos a serem implantados nas zonas de expansão urbana internas ao perímetro urbano definido no Mapa Parcelamento do Solo, constando no Anexo VIII desta Lei Complementar.</w:t>
      </w:r>
    </w:p>
    <w:p w:rsidR="006467E6" w:rsidRPr="006467E6" w:rsidRDefault="006467E6" w:rsidP="006467E6">
      <w:pPr>
        <w:pStyle w:val="PargrafodaLista"/>
      </w:pPr>
    </w:p>
    <w:p w:rsidR="006467E6" w:rsidRPr="006467E6" w:rsidRDefault="006467E6" w:rsidP="006467E6">
      <w:pPr>
        <w:ind w:firstLine="2268"/>
        <w:jc w:val="both"/>
      </w:pPr>
      <w:r w:rsidRPr="006467E6">
        <w:t xml:space="preserve">§ 1º Vias atualmente existentes na área urbana que cumprem a função de vias coletoras, sem ter as características definidas nesta Lei Complementar, deverão, gradativamente, receber a adequação necessária mediante a utilização dos índices urbanísticos definidos pela Lei de Uso e Ocupação do Solo, quando da construção de novas edificações em lotes vagos e/ou da substituição de edificações existentes. </w:t>
      </w:r>
    </w:p>
    <w:p w:rsidR="006467E6" w:rsidRPr="006467E6" w:rsidRDefault="006467E6" w:rsidP="006467E6">
      <w:pPr>
        <w:jc w:val="both"/>
        <w:rPr>
          <w:b/>
        </w:rPr>
      </w:pPr>
    </w:p>
    <w:p w:rsidR="006467E6" w:rsidRPr="006467E6" w:rsidRDefault="006467E6" w:rsidP="006467E6">
      <w:pPr>
        <w:ind w:firstLine="2268"/>
        <w:jc w:val="both"/>
      </w:pPr>
      <w:r w:rsidRPr="006467E6">
        <w:t>§ 2º Nos casos em que os loteamentos a serem aprovados não sejam contíguos aos loteamentos existentes na data de publicação desta Lei Complementar, as diretrizes deverão definir no sistema viário do loteamento via arterial e/ou coletora principal, que deverão ser caracterizadas como vias de acesso e de interligação entre o sistema rodoviário existente e/ou o sistema viário de outros loteamentos similares já implantados, e serem prolongadas com a função de interligação, constituindo eixos de penetração no território municipal, às expensas dos empreendedores, sem ônus para os cofres públicos.</w:t>
      </w:r>
    </w:p>
    <w:p w:rsidR="006467E6" w:rsidRDefault="006467E6" w:rsidP="006467E6">
      <w:pPr>
        <w:jc w:val="both"/>
      </w:pPr>
    </w:p>
    <w:p w:rsidR="000605EC" w:rsidRPr="006467E6" w:rsidRDefault="000605EC" w:rsidP="006467E6">
      <w:pPr>
        <w:jc w:val="both"/>
      </w:pPr>
    </w:p>
    <w:p w:rsidR="006467E6" w:rsidRPr="006467E6" w:rsidRDefault="006467E6" w:rsidP="006467E6">
      <w:pPr>
        <w:ind w:firstLine="2268"/>
        <w:jc w:val="both"/>
      </w:pPr>
      <w:r w:rsidRPr="006467E6">
        <w:lastRenderedPageBreak/>
        <w:t>§ 3º Após os estudos e os projetos definidores do zoneamento de cada ADE – Área de Diretrizes Especiais de Urbanização Específica, constantes do Mapa, Anexo VIII a esta Lei Complementar, os novos parcelamentos a serem aprovados nas ADE deverão verificar as funções arterial, coletora e local das vias que irão integrar o parcelamento, considerando a necessidade de articulação com o sistema viário de loteamentos contíguos e com o sistema viário principal da área urbana da sede.</w:t>
      </w:r>
    </w:p>
    <w:p w:rsidR="006467E6" w:rsidRPr="006467E6" w:rsidRDefault="006467E6" w:rsidP="006467E6">
      <w:pPr>
        <w:ind w:firstLine="2268"/>
        <w:jc w:val="both"/>
      </w:pPr>
    </w:p>
    <w:p w:rsidR="006467E6" w:rsidRPr="006467E6" w:rsidRDefault="006467E6" w:rsidP="000605EC">
      <w:pPr>
        <w:pStyle w:val="Recuodecorpodetexto2"/>
        <w:spacing w:after="0" w:line="240" w:lineRule="auto"/>
        <w:ind w:left="0" w:firstLine="2268"/>
        <w:jc w:val="both"/>
      </w:pPr>
      <w:r w:rsidRPr="006467E6">
        <w:t>Art. 11 Os loteamentos no Município de</w:t>
      </w:r>
      <w:r w:rsidR="000605EC">
        <w:t xml:space="preserve"> </w:t>
      </w:r>
      <w:r w:rsidRPr="006467E6">
        <w:t xml:space="preserve">Sete Lagoas deverão atender, ainda, aos seguintes requisitos urbanísticos: </w:t>
      </w:r>
    </w:p>
    <w:p w:rsidR="006467E6" w:rsidRPr="006467E6" w:rsidRDefault="006467E6" w:rsidP="006467E6">
      <w:pPr>
        <w:ind w:firstLine="540"/>
        <w:jc w:val="both"/>
      </w:pPr>
    </w:p>
    <w:p w:rsidR="006467E6" w:rsidRDefault="006467E6" w:rsidP="006467E6">
      <w:pPr>
        <w:ind w:firstLine="2268"/>
        <w:jc w:val="both"/>
      </w:pPr>
      <w:r w:rsidRPr="006467E6">
        <w:t xml:space="preserve">I – ao longo das faixas de domínio público das rodovias e ferrovias e das faixas de servidão de dutos e das linhas de transmissão de energia elétrica, o Município exigirá a reserva de uma faixa </w:t>
      </w:r>
      <w:r w:rsidRPr="006467E6">
        <w:rPr>
          <w:i/>
          <w:iCs/>
        </w:rPr>
        <w:t>non aedificandi</w:t>
      </w:r>
      <w:r w:rsidR="000605EC">
        <w:rPr>
          <w:i/>
          <w:iCs/>
        </w:rPr>
        <w:t xml:space="preserve"> </w:t>
      </w:r>
      <w:r w:rsidRPr="006467E6">
        <w:t>de 15m (quinze metros) de largura mínima de cada lado, para a implantação de vias de circulação, podendo essa dimensão ser ampliada para atender a maiores exigências de legislação específica, do licenciamento ambiental, questões de segurança, ou ainda às diretrizes e parâmetros estabelecidos para o sistema viário, de acordo com o disposto nesta Lei Complementar;</w:t>
      </w:r>
    </w:p>
    <w:p w:rsidR="000605EC" w:rsidRPr="006467E6" w:rsidRDefault="000605EC" w:rsidP="006467E6">
      <w:pPr>
        <w:ind w:firstLine="2268"/>
        <w:jc w:val="both"/>
      </w:pPr>
    </w:p>
    <w:p w:rsidR="006467E6" w:rsidRDefault="006467E6" w:rsidP="006467E6">
      <w:pPr>
        <w:ind w:firstLine="2268"/>
        <w:jc w:val="both"/>
      </w:pPr>
      <w:r w:rsidRPr="006467E6">
        <w:t xml:space="preserve">II – ao longo das faixas de domínio do Rodoanel Urbano, conforme projeto do Departamento de Estradas de Rodagem de Minas Gerais – DER/MG, serão reservadas 02 (duas) faixas </w:t>
      </w:r>
      <w:r w:rsidRPr="006467E6">
        <w:rPr>
          <w:i/>
          <w:iCs/>
        </w:rPr>
        <w:t>non aedificandi</w:t>
      </w:r>
      <w:r w:rsidRPr="006467E6">
        <w:rPr>
          <w:iCs/>
        </w:rPr>
        <w:t xml:space="preserve">de 15m (quinze metros) de largura mínima de cada lado, </w:t>
      </w:r>
      <w:r w:rsidRPr="006467E6">
        <w:t>para a implantação de vias de circulação, podendo essa dimensão ser ampliada para atender a maiores exigências de legislação específica, do licenciamento ambiental, questões de segurança, ou ainda às diretrizes e parâmetros estabelecidos para o sistema viário, de acordo com o disposto nesta Lei Complementar</w:t>
      </w:r>
      <w:r w:rsidR="000605EC">
        <w:t>;</w:t>
      </w:r>
    </w:p>
    <w:p w:rsidR="000605EC" w:rsidRPr="006467E6" w:rsidRDefault="000605EC" w:rsidP="006467E6">
      <w:pPr>
        <w:ind w:firstLine="2268"/>
        <w:jc w:val="both"/>
      </w:pPr>
    </w:p>
    <w:p w:rsidR="006467E6" w:rsidRDefault="006467E6" w:rsidP="006467E6">
      <w:pPr>
        <w:ind w:firstLine="2268"/>
        <w:jc w:val="both"/>
      </w:pPr>
      <w:r w:rsidRPr="006467E6">
        <w:t xml:space="preserve">III – ao longo das margens dos rios ou de qualquer curso d’água, em zonas urbanas ou rurais, será obrigatória a reserva de uma faixa </w:t>
      </w:r>
      <w:r w:rsidRPr="006467E6">
        <w:rPr>
          <w:i/>
          <w:iCs/>
        </w:rPr>
        <w:t>non aedificandi</w:t>
      </w:r>
      <w:r w:rsidRPr="006467E6">
        <w:t>, definida como APP – Área de Preservação Permanente, medida a partir da borda da calha do leito regular, cuja largura mínima em cada margem obedecerá ao disposto na legislação ambiental, da seguinte maneira:</w:t>
      </w:r>
    </w:p>
    <w:p w:rsidR="000605EC" w:rsidRPr="006467E6" w:rsidRDefault="000605EC" w:rsidP="006467E6">
      <w:pPr>
        <w:ind w:firstLine="2268"/>
        <w:jc w:val="both"/>
      </w:pPr>
    </w:p>
    <w:p w:rsidR="006467E6" w:rsidRDefault="006467E6" w:rsidP="006467E6">
      <w:pPr>
        <w:tabs>
          <w:tab w:val="left" w:pos="1260"/>
        </w:tabs>
        <w:ind w:firstLine="2268"/>
        <w:jc w:val="both"/>
      </w:pPr>
      <w:r w:rsidRPr="006467E6">
        <w:t>a) 30m (trinta metros) para cursos d’água com largura inferior a 10m (dez metros);</w:t>
      </w:r>
    </w:p>
    <w:p w:rsidR="000605EC" w:rsidRPr="006467E6" w:rsidRDefault="000605EC" w:rsidP="006467E6">
      <w:pPr>
        <w:tabs>
          <w:tab w:val="left" w:pos="1260"/>
        </w:tabs>
        <w:ind w:firstLine="2268"/>
        <w:jc w:val="both"/>
      </w:pPr>
    </w:p>
    <w:p w:rsidR="006467E6" w:rsidRDefault="006467E6" w:rsidP="006467E6">
      <w:pPr>
        <w:tabs>
          <w:tab w:val="left" w:pos="1260"/>
        </w:tabs>
        <w:ind w:firstLine="2268"/>
        <w:jc w:val="both"/>
      </w:pPr>
      <w:r w:rsidRPr="006467E6">
        <w:t xml:space="preserve">b) 50m (cinquenta metros) para cursos d’água com largura de 10m (dez metros) a 50m (cinquenta metros); </w:t>
      </w:r>
    </w:p>
    <w:p w:rsidR="000605EC" w:rsidRPr="006467E6" w:rsidRDefault="000605EC" w:rsidP="006467E6">
      <w:pPr>
        <w:tabs>
          <w:tab w:val="left" w:pos="1260"/>
        </w:tabs>
        <w:ind w:firstLine="2268"/>
        <w:jc w:val="both"/>
      </w:pPr>
    </w:p>
    <w:p w:rsidR="006467E6" w:rsidRDefault="006467E6" w:rsidP="006467E6">
      <w:pPr>
        <w:tabs>
          <w:tab w:val="left" w:pos="1260"/>
        </w:tabs>
        <w:ind w:firstLine="2268"/>
        <w:jc w:val="both"/>
      </w:pPr>
      <w:r w:rsidRPr="006467E6">
        <w:t>c) 100m (cem metros) para cursos d’água com largura de 50m (cinquenta metros) a 200m (duzentos metros);</w:t>
      </w:r>
    </w:p>
    <w:p w:rsidR="000605EC" w:rsidRPr="006467E6" w:rsidRDefault="000605EC" w:rsidP="006467E6">
      <w:pPr>
        <w:tabs>
          <w:tab w:val="left" w:pos="1260"/>
        </w:tabs>
        <w:ind w:firstLine="2268"/>
        <w:jc w:val="both"/>
      </w:pPr>
    </w:p>
    <w:p w:rsidR="006467E6" w:rsidRDefault="006467E6" w:rsidP="006467E6">
      <w:pPr>
        <w:ind w:firstLine="2268"/>
        <w:jc w:val="both"/>
      </w:pPr>
      <w:r w:rsidRPr="006467E6">
        <w:t>IV – as áreas no entorno das nascentes e dos olhos d’água perenes, qualquer que seja sua situação topográfica, no raio mínimo de 50m (cinquenta metros);</w:t>
      </w:r>
    </w:p>
    <w:p w:rsidR="00B63B82" w:rsidRPr="006467E6" w:rsidRDefault="00B63B82" w:rsidP="006467E6">
      <w:pPr>
        <w:ind w:firstLine="2268"/>
        <w:jc w:val="both"/>
      </w:pPr>
    </w:p>
    <w:p w:rsidR="006467E6" w:rsidRDefault="006467E6" w:rsidP="006467E6">
      <w:pPr>
        <w:ind w:firstLine="2268"/>
        <w:jc w:val="both"/>
      </w:pPr>
      <w:r w:rsidRPr="006467E6">
        <w:t>V – as áreas no entorno dos lagos e lagoas naturais, em conformidade com o disposto no Código Florestal, Lei Federal n° 12.651 de 25/05/2012, alterações e regulamento, e na Lei Estadual n° 20.922 de 16/10/2013 e regulamento, preservar uma faixa com largura mínima de:</w:t>
      </w:r>
    </w:p>
    <w:p w:rsidR="006467E6" w:rsidRDefault="006467E6" w:rsidP="006467E6">
      <w:pPr>
        <w:ind w:firstLine="2268"/>
      </w:pPr>
      <w:r w:rsidRPr="006467E6">
        <w:lastRenderedPageBreak/>
        <w:t>a) 30m (trinta metros) em zonas urbanas;</w:t>
      </w:r>
    </w:p>
    <w:p w:rsidR="000605EC" w:rsidRPr="006467E6" w:rsidRDefault="000605EC" w:rsidP="006467E6">
      <w:pPr>
        <w:ind w:firstLine="2268"/>
      </w:pPr>
    </w:p>
    <w:p w:rsidR="006467E6" w:rsidRPr="006467E6" w:rsidRDefault="006467E6" w:rsidP="006467E6">
      <w:pPr>
        <w:ind w:firstLine="2268"/>
        <w:jc w:val="both"/>
      </w:pPr>
      <w:r w:rsidRPr="006467E6">
        <w:t>b) 50m (cinquenta metros) em zonas rurais cujo corpo d’água seja inferior a 20ha (vinte hectares) de superfície;</w:t>
      </w:r>
    </w:p>
    <w:p w:rsidR="006467E6" w:rsidRPr="006467E6" w:rsidRDefault="006467E6" w:rsidP="006467E6">
      <w:pPr>
        <w:ind w:firstLine="2268"/>
      </w:pPr>
    </w:p>
    <w:p w:rsidR="006467E6" w:rsidRPr="006467E6" w:rsidRDefault="006467E6" w:rsidP="006467E6">
      <w:pPr>
        <w:ind w:firstLine="2268"/>
        <w:jc w:val="both"/>
      </w:pPr>
      <w:r w:rsidRPr="006467E6">
        <w:t>c) 100m (cem metros) em zonas rurais cujo corpo d’água seja superior a 20ha (vinte hectares) de superfície.</w:t>
      </w:r>
    </w:p>
    <w:p w:rsidR="006467E6" w:rsidRPr="006467E6" w:rsidRDefault="006467E6" w:rsidP="006467E6">
      <w:pPr>
        <w:jc w:val="center"/>
        <w:rPr>
          <w:b/>
        </w:rPr>
      </w:pPr>
    </w:p>
    <w:p w:rsidR="006467E6" w:rsidRPr="006467E6" w:rsidRDefault="006467E6" w:rsidP="006467E6">
      <w:pPr>
        <w:ind w:firstLine="2268"/>
        <w:rPr>
          <w:b/>
        </w:rPr>
      </w:pPr>
      <w:r w:rsidRPr="006467E6">
        <w:rPr>
          <w:b/>
        </w:rPr>
        <w:t>Seção II</w:t>
      </w:r>
    </w:p>
    <w:p w:rsidR="006467E6" w:rsidRPr="000605EC" w:rsidRDefault="006467E6" w:rsidP="006467E6">
      <w:pPr>
        <w:pStyle w:val="Ttulo1"/>
        <w:keepLines w:val="0"/>
        <w:widowControl/>
        <w:numPr>
          <w:ilvl w:val="0"/>
          <w:numId w:val="1"/>
        </w:numPr>
        <w:spacing w:before="0"/>
        <w:ind w:firstLine="2268"/>
        <w:rPr>
          <w:rFonts w:ascii="Times New Roman" w:hAnsi="Times New Roman"/>
          <w:b/>
          <w:color w:val="auto"/>
          <w:sz w:val="24"/>
          <w:szCs w:val="24"/>
        </w:rPr>
      </w:pPr>
      <w:r w:rsidRPr="000605EC">
        <w:rPr>
          <w:rFonts w:ascii="Times New Roman" w:hAnsi="Times New Roman"/>
          <w:b/>
          <w:color w:val="auto"/>
          <w:sz w:val="24"/>
          <w:szCs w:val="24"/>
        </w:rPr>
        <w:t>Das Obras de Urbanização</w:t>
      </w:r>
    </w:p>
    <w:p w:rsidR="006467E6" w:rsidRPr="006467E6" w:rsidRDefault="006467E6" w:rsidP="006467E6">
      <w:pPr>
        <w:jc w:val="both"/>
      </w:pPr>
    </w:p>
    <w:p w:rsidR="006467E6" w:rsidRPr="006467E6" w:rsidRDefault="006467E6" w:rsidP="006467E6">
      <w:pPr>
        <w:ind w:firstLine="2268"/>
        <w:jc w:val="both"/>
      </w:pPr>
      <w:r w:rsidRPr="006467E6">
        <w:t>Art. 12 Caberão aos loteadores os encargos técnicos e financeiros de execução dos seguintes serviços e obras de urbanização, considerando a infraestrutura urbana básica definida no parágrafo 6º do artigo 4º desta Lei Complementar:</w:t>
      </w:r>
    </w:p>
    <w:p w:rsidR="006467E6" w:rsidRPr="006467E6" w:rsidRDefault="006467E6" w:rsidP="006467E6">
      <w:pPr>
        <w:ind w:firstLine="540"/>
        <w:jc w:val="both"/>
      </w:pPr>
    </w:p>
    <w:p w:rsidR="006467E6" w:rsidRDefault="006467E6" w:rsidP="006467E6">
      <w:pPr>
        <w:ind w:firstLine="2268"/>
        <w:jc w:val="both"/>
      </w:pPr>
      <w:r w:rsidRPr="006467E6">
        <w:t>I – abertura das vias de circulação do loteamento, inclusive das vias de acesso ao mesmo, bem como toda e qualquer execução de terraplenagem geral conforme projeto altimétrico aprovado;</w:t>
      </w:r>
    </w:p>
    <w:p w:rsidR="000605EC" w:rsidRPr="006467E6" w:rsidRDefault="000605EC" w:rsidP="006467E6">
      <w:pPr>
        <w:ind w:firstLine="2268"/>
        <w:jc w:val="both"/>
      </w:pPr>
    </w:p>
    <w:p w:rsidR="006467E6" w:rsidRDefault="006467E6" w:rsidP="006467E6">
      <w:pPr>
        <w:ind w:firstLine="2268"/>
        <w:jc w:val="both"/>
      </w:pPr>
      <w:r w:rsidRPr="006467E6">
        <w:t>II – demarcação dos lotes, quadras, logradouros e áreas de domínio público, com a colocação de marcos de concreto;</w:t>
      </w:r>
    </w:p>
    <w:p w:rsidR="000605EC" w:rsidRPr="006467E6" w:rsidRDefault="000605EC" w:rsidP="006467E6">
      <w:pPr>
        <w:ind w:firstLine="2268"/>
        <w:jc w:val="both"/>
      </w:pPr>
    </w:p>
    <w:p w:rsidR="006467E6" w:rsidRDefault="006467E6" w:rsidP="006467E6">
      <w:pPr>
        <w:ind w:firstLine="2268"/>
        <w:jc w:val="both"/>
      </w:pPr>
      <w:r w:rsidRPr="006467E6">
        <w:t>III – execução do sistema de drenagem pluvial;</w:t>
      </w:r>
    </w:p>
    <w:p w:rsidR="000605EC" w:rsidRPr="006467E6" w:rsidRDefault="000605EC" w:rsidP="006467E6">
      <w:pPr>
        <w:ind w:firstLine="2268"/>
        <w:jc w:val="both"/>
      </w:pPr>
    </w:p>
    <w:p w:rsidR="006467E6" w:rsidRDefault="006467E6" w:rsidP="006467E6">
      <w:pPr>
        <w:ind w:firstLine="2268"/>
        <w:jc w:val="both"/>
      </w:pPr>
      <w:r w:rsidRPr="006467E6">
        <w:t>IV – execução do sistema de esgotamento sanitário;</w:t>
      </w:r>
    </w:p>
    <w:p w:rsidR="000605EC" w:rsidRPr="006467E6" w:rsidRDefault="000605EC" w:rsidP="006467E6">
      <w:pPr>
        <w:ind w:firstLine="2268"/>
        <w:jc w:val="both"/>
      </w:pPr>
    </w:p>
    <w:p w:rsidR="006467E6" w:rsidRDefault="006467E6" w:rsidP="006467E6">
      <w:pPr>
        <w:ind w:firstLine="2268"/>
        <w:jc w:val="both"/>
      </w:pPr>
      <w:r w:rsidRPr="006467E6">
        <w:t>V – execução do sistema de abastecimento de água;</w:t>
      </w:r>
    </w:p>
    <w:p w:rsidR="000605EC" w:rsidRPr="006467E6" w:rsidRDefault="000605EC" w:rsidP="006467E6">
      <w:pPr>
        <w:ind w:firstLine="2268"/>
        <w:jc w:val="both"/>
      </w:pPr>
    </w:p>
    <w:p w:rsidR="006467E6" w:rsidRDefault="006467E6" w:rsidP="006467E6">
      <w:pPr>
        <w:ind w:firstLine="2268"/>
        <w:jc w:val="both"/>
      </w:pPr>
      <w:r w:rsidRPr="006467E6">
        <w:t>VI – instalação de dispositivos específicos para coleta e/ou disposição final do lixo, quando couber, por exigência do licenciamento ambiental, ou a critério dos órgãos municipais competentes;</w:t>
      </w:r>
    </w:p>
    <w:p w:rsidR="000605EC" w:rsidRPr="006467E6" w:rsidRDefault="000605EC" w:rsidP="006467E6">
      <w:pPr>
        <w:ind w:firstLine="2268"/>
        <w:jc w:val="both"/>
      </w:pPr>
    </w:p>
    <w:p w:rsidR="006467E6" w:rsidRDefault="006467E6" w:rsidP="006467E6">
      <w:pPr>
        <w:ind w:firstLine="2268"/>
        <w:jc w:val="both"/>
      </w:pPr>
      <w:r w:rsidRPr="006467E6">
        <w:t>VII – pavimentação das vias de circulação, observando o disposto no parágrafo 6º do artigo 4º e o artigo 10 desta Lei Complementar, e pavimentação de outros logradouros públicos, bem como o assentamento de meios-fios e sarjetas;</w:t>
      </w:r>
    </w:p>
    <w:p w:rsidR="000605EC" w:rsidRPr="006467E6" w:rsidRDefault="000605EC" w:rsidP="006467E6">
      <w:pPr>
        <w:ind w:firstLine="2268"/>
        <w:jc w:val="both"/>
      </w:pPr>
    </w:p>
    <w:p w:rsidR="006467E6" w:rsidRDefault="006467E6" w:rsidP="006467E6">
      <w:pPr>
        <w:ind w:firstLine="2268"/>
        <w:jc w:val="both"/>
      </w:pPr>
      <w:r w:rsidRPr="006467E6">
        <w:t>VIII – realização de obras necessárias para a contenção de taludes resultantes de movimentos de terra, apresentando projeto de terraplanagem que deverá ser aprovado pelo órgão municipal competente;</w:t>
      </w:r>
    </w:p>
    <w:p w:rsidR="000605EC" w:rsidRPr="006467E6" w:rsidRDefault="000605EC" w:rsidP="006467E6">
      <w:pPr>
        <w:ind w:firstLine="2268"/>
        <w:jc w:val="both"/>
      </w:pPr>
    </w:p>
    <w:p w:rsidR="006467E6" w:rsidRDefault="006467E6" w:rsidP="006467E6">
      <w:pPr>
        <w:ind w:firstLine="2268"/>
        <w:jc w:val="both"/>
      </w:pPr>
      <w:r w:rsidRPr="006467E6">
        <w:t>IX – execução das redes de energia elétrica e iluminação pública, observado o disposto no parágrafo 6º do artigo 4º desta Lei Complementar;</w:t>
      </w:r>
    </w:p>
    <w:p w:rsidR="000605EC" w:rsidRPr="006467E6" w:rsidRDefault="000605EC" w:rsidP="006467E6">
      <w:pPr>
        <w:ind w:firstLine="2268"/>
        <w:jc w:val="both"/>
      </w:pPr>
    </w:p>
    <w:p w:rsidR="006467E6" w:rsidRDefault="006467E6" w:rsidP="006467E6">
      <w:pPr>
        <w:ind w:firstLine="2268"/>
        <w:jc w:val="both"/>
      </w:pPr>
      <w:r w:rsidRPr="006467E6">
        <w:t>X – arborização das vias e outros logradouros públicos, observado o disposto no artigo 17, inciso IX, desta Lei Complementar;</w:t>
      </w:r>
    </w:p>
    <w:p w:rsidR="000605EC" w:rsidRPr="006467E6" w:rsidRDefault="000605EC" w:rsidP="006467E6">
      <w:pPr>
        <w:ind w:firstLine="2268"/>
        <w:jc w:val="both"/>
      </w:pPr>
    </w:p>
    <w:p w:rsidR="006467E6" w:rsidRPr="006467E6" w:rsidRDefault="006467E6" w:rsidP="006467E6">
      <w:pPr>
        <w:ind w:firstLine="2268"/>
        <w:jc w:val="both"/>
      </w:pPr>
      <w:r w:rsidRPr="006467E6">
        <w:t>XI – implantação da sinalização de trânsito, observado o disposto no artigo 17, inciso IX, desta Lei Complementar.</w:t>
      </w:r>
    </w:p>
    <w:p w:rsidR="006467E6" w:rsidRPr="006467E6" w:rsidRDefault="006467E6" w:rsidP="006467E6">
      <w:pPr>
        <w:ind w:firstLine="2268"/>
        <w:jc w:val="both"/>
      </w:pPr>
      <w:r w:rsidRPr="006467E6">
        <w:lastRenderedPageBreak/>
        <w:t>§ 1º Os serviços e obras de urbanização de que tratam os incisos deste artigo deverão ser executados conforme os projetos executivos aprovados, as exigências da licença ambiental, e as normas, especificações e relatórios de fiscalização do Município, emitidos pelo Serviço Autônomo de Água e Esgoto - SAAE e demais órgãos municipais competentes.</w:t>
      </w:r>
    </w:p>
    <w:p w:rsidR="006467E6" w:rsidRPr="006467E6" w:rsidRDefault="006467E6" w:rsidP="006467E6">
      <w:pPr>
        <w:ind w:firstLine="2268"/>
        <w:jc w:val="both"/>
      </w:pPr>
    </w:p>
    <w:p w:rsidR="006467E6" w:rsidRPr="006467E6" w:rsidRDefault="006467E6" w:rsidP="006467E6">
      <w:pPr>
        <w:ind w:firstLine="2268"/>
        <w:jc w:val="both"/>
      </w:pPr>
      <w:r w:rsidRPr="006467E6">
        <w:t>§ 2º Os serviços e obras de que tratam o inciso IX deste artigo deverão ser executados conforme os projetos aprovados, as exigências da licença ambiental, e as normas, especificações e relatórios de fiscalização da Concessionária.</w:t>
      </w:r>
    </w:p>
    <w:p w:rsidR="006467E6" w:rsidRPr="006467E6" w:rsidRDefault="006467E6" w:rsidP="006467E6">
      <w:pPr>
        <w:jc w:val="both"/>
      </w:pPr>
    </w:p>
    <w:p w:rsidR="006467E6" w:rsidRPr="006467E6" w:rsidRDefault="006467E6" w:rsidP="006467E6">
      <w:pPr>
        <w:ind w:firstLine="2268"/>
        <w:jc w:val="both"/>
      </w:pPr>
      <w:r w:rsidRPr="006467E6">
        <w:t>§ 3º O esgotamento sanitário deverá levar em consideração as disposições legais quanto à proteção dos recursos hídricos e à classificação dos cursos d’água definida pelo COPAM - MG.</w:t>
      </w:r>
    </w:p>
    <w:p w:rsidR="006467E6" w:rsidRPr="006467E6" w:rsidRDefault="006467E6" w:rsidP="006467E6">
      <w:pPr>
        <w:jc w:val="both"/>
      </w:pPr>
    </w:p>
    <w:p w:rsidR="006467E6" w:rsidRPr="006467E6" w:rsidRDefault="006467E6" w:rsidP="006467E6">
      <w:pPr>
        <w:ind w:firstLine="2268"/>
        <w:jc w:val="both"/>
      </w:pPr>
      <w:r w:rsidRPr="006467E6">
        <w:t>§ 4º No caso de se tornar inviável o lançamento dos efluentes dos esgotos sanitários do loteamento no sistema geral de esgotamento sanitário já existente e na obrigatoriedade de se atender ao disposto no parágrafo anterior, deverá ser adotado, pelo loteamento, sistema próprio para coleta e tratamento dos esgotos sanitários, devidamente licenciado e aprovado pelo órgão ambiental competente.</w:t>
      </w:r>
    </w:p>
    <w:p w:rsidR="006467E6" w:rsidRPr="006467E6" w:rsidRDefault="006467E6" w:rsidP="006467E6">
      <w:pPr>
        <w:jc w:val="both"/>
      </w:pPr>
    </w:p>
    <w:p w:rsidR="006467E6" w:rsidRPr="006467E6" w:rsidRDefault="006467E6" w:rsidP="006467E6">
      <w:pPr>
        <w:ind w:firstLine="2268"/>
        <w:jc w:val="both"/>
      </w:pPr>
      <w:r w:rsidRPr="006467E6">
        <w:t>§ 5º Nos loteamentos a serem implantados na ZEU 4, com lotes mínimos de 1.000m</w:t>
      </w:r>
      <w:r w:rsidRPr="006467E6">
        <w:rPr>
          <w:vertAlign w:val="superscript"/>
        </w:rPr>
        <w:t>2</w:t>
      </w:r>
      <w:r w:rsidRPr="006467E6">
        <w:t xml:space="preserve"> e uso residencial unifamiliar, onde não haja possibilidade de conexão com a rede pública existente, poderá ser autorizada a instalação de sistemas de fossas sépticas, individuais, por lote, de acordo com a</w:t>
      </w:r>
      <w:r w:rsidRPr="006467E6">
        <w:rPr>
          <w:snapToGrid w:val="0"/>
          <w:lang w:val="pt-PT"/>
        </w:rPr>
        <w:t xml:space="preserve"> Associação Brasileira de Normas Técnicas - ABNT, NBR 7.229 e NBR 13.969, ou as que vierem a sucedê-las</w:t>
      </w:r>
      <w:r w:rsidRPr="006467E6">
        <w:t>, devidamente licenciados pelos órgãos ambientais competentes, até a área ser atendida por serviço público de coleta e tratamento dos esgotos, quando então deverão ser feitas as ligações da rede domiciliar à rede pública.</w:t>
      </w:r>
    </w:p>
    <w:p w:rsidR="006467E6" w:rsidRPr="006467E6" w:rsidRDefault="006467E6" w:rsidP="006467E6">
      <w:pPr>
        <w:jc w:val="both"/>
      </w:pPr>
    </w:p>
    <w:p w:rsidR="006467E6" w:rsidRPr="006467E6" w:rsidRDefault="006467E6" w:rsidP="006467E6">
      <w:pPr>
        <w:ind w:firstLine="2268"/>
        <w:jc w:val="both"/>
      </w:pPr>
      <w:r w:rsidRPr="006467E6">
        <w:t>§ 6º Nos loteamentos classificados como ZEU 4, quando ocorrer o remembramento de lotes previsto na inciso IV do artigo 9º desta Lei Complementar, para a instalação de equipamentos de esportes, clubes recreativos, os efluentes dos esgotos deverão ser tratados no próprio local, obedecendo a projeto sanitariamente adequado, que deverá ser objeto de licenciamento ambiental pelos órgãos ambientais competentes.</w:t>
      </w:r>
    </w:p>
    <w:p w:rsidR="006467E6" w:rsidRPr="006467E6" w:rsidRDefault="006467E6" w:rsidP="006467E6">
      <w:pPr>
        <w:jc w:val="both"/>
      </w:pPr>
    </w:p>
    <w:p w:rsidR="006467E6" w:rsidRPr="006467E6" w:rsidRDefault="006467E6" w:rsidP="006467E6">
      <w:pPr>
        <w:ind w:firstLine="2268"/>
        <w:jc w:val="both"/>
      </w:pPr>
      <w:r w:rsidRPr="006467E6">
        <w:t xml:space="preserve">§ 7º A supressão da cobertura vegetal existente deverá se limitar ao mínimo indispensável à execução das obras previstas, observando-se para isso as disposições da legislação ambiental vigente sobre a questão, bem como diretrizes específicas fornecidas pelo CODEMA e pelo órgão municipal de meio ambiente.  </w:t>
      </w:r>
    </w:p>
    <w:p w:rsidR="006467E6" w:rsidRPr="006467E6" w:rsidRDefault="006467E6" w:rsidP="006467E6">
      <w:pPr>
        <w:jc w:val="both"/>
      </w:pPr>
    </w:p>
    <w:p w:rsidR="006467E6" w:rsidRPr="006467E6" w:rsidRDefault="006467E6" w:rsidP="006467E6">
      <w:pPr>
        <w:ind w:firstLine="2268"/>
        <w:jc w:val="both"/>
      </w:pPr>
      <w:r w:rsidRPr="006467E6">
        <w:t>§ 8º Além dos serviços de urbanização de que trata este artigo, caberá ao loteador a responsabilidade pela execução das medidas mitigadoras exigidas pelo licenciamento ambiental do empreendimento e pelo EIV – Estudo Prévio de Impacto de Vizinhança, em conformidade com o Plano Diretor e com a Lei de Uso e Ocupação do Solo.</w:t>
      </w:r>
    </w:p>
    <w:p w:rsidR="006467E6" w:rsidRPr="006467E6" w:rsidRDefault="006467E6" w:rsidP="006467E6">
      <w:pPr>
        <w:ind w:firstLine="2268"/>
        <w:jc w:val="both"/>
      </w:pPr>
    </w:p>
    <w:p w:rsidR="006467E6" w:rsidRPr="006467E6" w:rsidRDefault="006467E6" w:rsidP="006467E6">
      <w:pPr>
        <w:ind w:firstLine="2268"/>
        <w:jc w:val="both"/>
      </w:pPr>
      <w:r w:rsidRPr="006467E6">
        <w:t>§ 9º O empreendedor deverá executar espaço próprio, para fins de coleta de resíduo sólido reciclável (Coleta Seletiva), conforme estabelecido pelo Poder Público, nas Diretrizes para Projeto.</w:t>
      </w:r>
    </w:p>
    <w:p w:rsidR="006467E6" w:rsidRPr="006467E6" w:rsidRDefault="006467E6" w:rsidP="006467E6">
      <w:pPr>
        <w:ind w:left="2268"/>
        <w:rPr>
          <w:b/>
        </w:rPr>
      </w:pPr>
      <w:r w:rsidRPr="006467E6">
        <w:rPr>
          <w:b/>
        </w:rPr>
        <w:lastRenderedPageBreak/>
        <w:t>Seção III</w:t>
      </w:r>
    </w:p>
    <w:p w:rsidR="006467E6" w:rsidRDefault="006467E6" w:rsidP="006467E6">
      <w:pPr>
        <w:ind w:left="2268"/>
        <w:rPr>
          <w:b/>
        </w:rPr>
      </w:pPr>
      <w:r w:rsidRPr="006467E6">
        <w:rPr>
          <w:b/>
        </w:rPr>
        <w:t>Das Diretrizes para Projeto</w:t>
      </w:r>
    </w:p>
    <w:p w:rsidR="003F0C3C" w:rsidRPr="006467E6" w:rsidRDefault="003F0C3C" w:rsidP="006467E6">
      <w:pPr>
        <w:ind w:left="2268"/>
        <w:rPr>
          <w:b/>
        </w:rPr>
      </w:pPr>
    </w:p>
    <w:p w:rsidR="006467E6" w:rsidRPr="006467E6" w:rsidRDefault="006467E6" w:rsidP="006467E6">
      <w:pPr>
        <w:ind w:firstLine="2268"/>
        <w:jc w:val="both"/>
      </w:pPr>
      <w:r w:rsidRPr="006467E6">
        <w:t>Art. 13 O interessado na aprovação de loteamento deverá, previamente, solicitar ao Município, através dos órgãos municipais competentes, a definição das diretrizes básicas para a elaboração do projeto, conforme artigo 14 desta Lei Complementar.</w:t>
      </w:r>
    </w:p>
    <w:p w:rsidR="006467E6" w:rsidRPr="006467E6" w:rsidRDefault="006467E6" w:rsidP="006467E6">
      <w:pPr>
        <w:jc w:val="both"/>
      </w:pPr>
    </w:p>
    <w:p w:rsidR="006467E6" w:rsidRPr="006467E6" w:rsidRDefault="006467E6" w:rsidP="006467E6">
      <w:pPr>
        <w:ind w:firstLine="2268"/>
        <w:jc w:val="both"/>
      </w:pPr>
      <w:r w:rsidRPr="006467E6">
        <w:t xml:space="preserve">§ 1º As diretrizes municipais de projeto para loteamentos a serem permitidos em zonas de amortecimento de unidades de conservação, deverão apresentar maiores restrições e serem definidas no âmbito do Conselho Municipal de Desenvolvimento e do CODEMA, face à importância dessas zonas para a proteção do meio ambiente. </w:t>
      </w:r>
    </w:p>
    <w:p w:rsidR="006467E6" w:rsidRPr="006467E6" w:rsidRDefault="006467E6" w:rsidP="006467E6">
      <w:pPr>
        <w:jc w:val="both"/>
      </w:pPr>
    </w:p>
    <w:p w:rsidR="006467E6" w:rsidRPr="006467E6" w:rsidRDefault="006467E6" w:rsidP="006467E6">
      <w:pPr>
        <w:ind w:firstLine="2268"/>
        <w:jc w:val="both"/>
      </w:pPr>
      <w:r w:rsidRPr="006467E6">
        <w:t>§ 2º Para efeito do disposto neste artigo, o loteador deverá protocolar requerimento no Município, acompanhado de uma planta da gleba na escala de 1:25.000 (um por vinte e cinco mil), na amplitude suficiente para representar, no mínimo, a gleba na região de implantação, o sistema viário regional existente, as coordenadas UTM (sistema SIRGAS 2000), a hidrografia e as áreas urbanas existentes nas proximidades, tudo em meio digital de acordo com instruções da Coordenadoria de Geoprocessamento e do Departamento de Licenciamento de Obras,devendo as informações também serem representadas em imagem satélite.</w:t>
      </w:r>
    </w:p>
    <w:p w:rsidR="006467E6" w:rsidRPr="006467E6" w:rsidRDefault="006467E6" w:rsidP="006467E6">
      <w:pPr>
        <w:jc w:val="both"/>
      </w:pPr>
    </w:p>
    <w:p w:rsidR="006467E6" w:rsidRPr="006467E6" w:rsidRDefault="006467E6" w:rsidP="006467E6">
      <w:pPr>
        <w:ind w:firstLine="2268"/>
        <w:jc w:val="both"/>
      </w:pPr>
      <w:r w:rsidRPr="006467E6">
        <w:t>§ 3º Em outra planta da gleba, na escala de 1:1.000 (um por mil), deverão ser caracterizadas as áreas com declividade: igual ou inferior a 15% (quinze por cento); igual ou inferior a 20% (vinte por cento); inferior a 30% (trinta por cento); igual e superior a 30% (trinta por cento), em meio digital, conforme parágrafo 2º deste artigo e cópia em papel.</w:t>
      </w:r>
    </w:p>
    <w:p w:rsidR="006467E6" w:rsidRPr="006467E6" w:rsidRDefault="006467E6" w:rsidP="006467E6">
      <w:pPr>
        <w:jc w:val="both"/>
      </w:pPr>
    </w:p>
    <w:p w:rsidR="006467E6" w:rsidRPr="006467E6" w:rsidRDefault="006467E6" w:rsidP="006467E6">
      <w:pPr>
        <w:ind w:firstLine="2268"/>
        <w:jc w:val="both"/>
      </w:pPr>
      <w:r w:rsidRPr="006467E6">
        <w:t xml:space="preserve">§ 4º Outra planta da gleba deverá ser apresentada também na escala de 1:1.000 (um por mil), em sistema de coordenadas UTM e em meio digital, em conformidade com o parágrafo 2º deste artigo e cópia em papel contendo, no mínimo: </w:t>
      </w:r>
    </w:p>
    <w:p w:rsidR="006467E6" w:rsidRPr="006467E6" w:rsidRDefault="006467E6" w:rsidP="006467E6">
      <w:pPr>
        <w:jc w:val="both"/>
      </w:pPr>
    </w:p>
    <w:p w:rsidR="006467E6" w:rsidRDefault="006467E6" w:rsidP="006467E6">
      <w:pPr>
        <w:ind w:firstLine="2268"/>
        <w:jc w:val="both"/>
      </w:pPr>
      <w:r w:rsidRPr="006467E6">
        <w:t>I – as divisas e confrontações definidas de acordo com as normas técnicas oficiais vigentes;</w:t>
      </w:r>
    </w:p>
    <w:p w:rsidR="000605EC" w:rsidRPr="006467E6" w:rsidRDefault="000605EC" w:rsidP="006467E6">
      <w:pPr>
        <w:ind w:firstLine="2268"/>
        <w:jc w:val="both"/>
      </w:pPr>
    </w:p>
    <w:p w:rsidR="006467E6" w:rsidRDefault="006467E6" w:rsidP="006467E6">
      <w:pPr>
        <w:ind w:firstLine="2268"/>
        <w:jc w:val="both"/>
      </w:pPr>
      <w:r w:rsidRPr="006467E6">
        <w:t>II – a altimetria, apresentando curvas de nível de 1,00m (um metro) em 1,00m (um metro);</w:t>
      </w:r>
    </w:p>
    <w:p w:rsidR="000605EC" w:rsidRPr="006467E6" w:rsidRDefault="000605EC" w:rsidP="006467E6">
      <w:pPr>
        <w:ind w:firstLine="2268"/>
        <w:jc w:val="both"/>
      </w:pPr>
    </w:p>
    <w:p w:rsidR="006467E6" w:rsidRDefault="006467E6" w:rsidP="006467E6">
      <w:pPr>
        <w:ind w:firstLine="2268"/>
        <w:jc w:val="both"/>
      </w:pPr>
      <w:r w:rsidRPr="006467E6">
        <w:t>III – a localização, quando for o caso, de cursos d’água, áreas alagadiças, mananciais de abastecimento público, áreas de risco, construções existentes, linhas de transmissão, dutos, rodovias, ferrovias e respectivas faixas de servidão e de domínio, matas naturais e matas resultantes de reflorestamento e outros acidentes geográficos ou elementos artificiais e naturais de relevância que condicionem as obras do loteamento;</w:t>
      </w:r>
    </w:p>
    <w:p w:rsidR="000605EC" w:rsidRPr="006467E6" w:rsidRDefault="000605EC" w:rsidP="006467E6">
      <w:pPr>
        <w:ind w:firstLine="2268"/>
        <w:jc w:val="both"/>
      </w:pPr>
    </w:p>
    <w:p w:rsidR="006467E6" w:rsidRDefault="006467E6" w:rsidP="006467E6">
      <w:pPr>
        <w:ind w:firstLine="2268"/>
        <w:jc w:val="both"/>
      </w:pPr>
      <w:r w:rsidRPr="006467E6">
        <w:t xml:space="preserve">IV – a indicação dos arruamentos contíguos a todo o perímetro da gleba com os elementos necessários à integração do loteamento com as áreas circunvizinhas e a localização das vias principais de acesso das áreas livres, dos equipamentos urbanos e comunitários existentes no local ou em suas adjacências, com </w:t>
      </w:r>
      <w:r w:rsidRPr="006467E6">
        <w:lastRenderedPageBreak/>
        <w:t>as respectivas distâncias da área a ser loteada;</w:t>
      </w:r>
    </w:p>
    <w:p w:rsidR="001012B8" w:rsidRPr="006467E6" w:rsidRDefault="001012B8" w:rsidP="006467E6">
      <w:pPr>
        <w:ind w:firstLine="2268"/>
        <w:jc w:val="both"/>
      </w:pPr>
    </w:p>
    <w:p w:rsidR="006467E6" w:rsidRDefault="006467E6" w:rsidP="006467E6">
      <w:pPr>
        <w:ind w:firstLine="2268"/>
        <w:jc w:val="both"/>
      </w:pPr>
      <w:r w:rsidRPr="006467E6">
        <w:t>V – as características, dimensões e localização das zonas de uso contíguas;</w:t>
      </w:r>
    </w:p>
    <w:p w:rsidR="000605EC" w:rsidRPr="006467E6" w:rsidRDefault="000605EC" w:rsidP="006467E6">
      <w:pPr>
        <w:ind w:firstLine="2268"/>
        <w:jc w:val="both"/>
      </w:pPr>
    </w:p>
    <w:p w:rsidR="006467E6" w:rsidRDefault="006467E6" w:rsidP="006467E6">
      <w:pPr>
        <w:ind w:firstLine="2268"/>
        <w:jc w:val="both"/>
      </w:pPr>
      <w:r w:rsidRPr="006467E6">
        <w:t>VI – localização das áreas de risco geológico, notadamente aquelas decorrentes do relevo cárstico e respectiva Carta de Risco Geológico assinada por profissional especializado com responsabilidade técnica registrada no CREA;</w:t>
      </w:r>
    </w:p>
    <w:p w:rsidR="000605EC" w:rsidRPr="006467E6" w:rsidRDefault="000605EC" w:rsidP="006467E6">
      <w:pPr>
        <w:ind w:firstLine="2268"/>
        <w:jc w:val="both"/>
      </w:pPr>
    </w:p>
    <w:p w:rsidR="006467E6" w:rsidRDefault="006467E6" w:rsidP="006467E6">
      <w:pPr>
        <w:ind w:firstLine="2268"/>
        <w:jc w:val="both"/>
      </w:pPr>
      <w:r w:rsidRPr="006467E6">
        <w:t>VII – o tipo de uso predominante a que o loteamento se destina;</w:t>
      </w:r>
    </w:p>
    <w:p w:rsidR="000605EC" w:rsidRPr="006467E6" w:rsidRDefault="000605EC" w:rsidP="006467E6">
      <w:pPr>
        <w:ind w:firstLine="2268"/>
        <w:jc w:val="both"/>
      </w:pPr>
    </w:p>
    <w:p w:rsidR="006467E6" w:rsidRPr="006467E6" w:rsidRDefault="006467E6" w:rsidP="006467E6">
      <w:pPr>
        <w:ind w:firstLine="2268"/>
        <w:jc w:val="both"/>
      </w:pPr>
      <w:r w:rsidRPr="006467E6">
        <w:t>VIII – titulo de propriedade da gleba em que conste a correspondência entre a área real e a mencionada no documento.</w:t>
      </w:r>
    </w:p>
    <w:p w:rsidR="006467E6" w:rsidRPr="006467E6" w:rsidRDefault="006467E6" w:rsidP="006467E6">
      <w:pPr>
        <w:ind w:firstLine="2268"/>
        <w:jc w:val="both"/>
      </w:pPr>
    </w:p>
    <w:p w:rsidR="006467E6" w:rsidRPr="006467E6" w:rsidRDefault="006467E6" w:rsidP="006467E6">
      <w:pPr>
        <w:ind w:firstLine="2268"/>
        <w:jc w:val="both"/>
      </w:pPr>
      <w:r w:rsidRPr="006467E6">
        <w:t>Art. 14 O Município de Sete Lagoas, por meio da Comissão de Análise e Aprovação de Loteamentos, Condomínios e Conjuntos Habitacionais – CALCC, com base na documentação discriminada no artigo anterior, definirá as diretrizes urbanísticas e ambientais cabíveis, considerando o disposto nesta Lei Complementar, na Lei de Uso e Ocupação do Solo e na legislação ambiental vigente.</w:t>
      </w:r>
    </w:p>
    <w:p w:rsidR="000605EC" w:rsidRDefault="000605EC" w:rsidP="006467E6">
      <w:pPr>
        <w:ind w:firstLine="2268"/>
        <w:jc w:val="both"/>
      </w:pPr>
    </w:p>
    <w:p w:rsidR="006467E6" w:rsidRPr="006467E6" w:rsidRDefault="006467E6" w:rsidP="006467E6">
      <w:pPr>
        <w:ind w:firstLine="2268"/>
        <w:jc w:val="both"/>
      </w:pPr>
      <w:r w:rsidRPr="006467E6">
        <w:t>§ 1º Como diretrizes gerais a serem fornecidas, deverão os órgãos municipais competentes definir sobre a planta discriminada no parágrafo 4º do artigo 13 desta Lei Complementar:</w:t>
      </w:r>
    </w:p>
    <w:p w:rsidR="006467E6" w:rsidRPr="006467E6" w:rsidRDefault="006467E6" w:rsidP="006467E6">
      <w:pPr>
        <w:ind w:firstLine="540"/>
        <w:jc w:val="both"/>
      </w:pPr>
    </w:p>
    <w:p w:rsidR="006467E6" w:rsidRDefault="006467E6" w:rsidP="006467E6">
      <w:pPr>
        <w:ind w:firstLine="2268"/>
        <w:jc w:val="both"/>
      </w:pPr>
      <w:r w:rsidRPr="006467E6">
        <w:t>I – o traçado básico do sistema viário principal;</w:t>
      </w:r>
    </w:p>
    <w:p w:rsidR="000605EC" w:rsidRPr="006467E6" w:rsidRDefault="000605EC" w:rsidP="006467E6">
      <w:pPr>
        <w:ind w:firstLine="2268"/>
        <w:jc w:val="both"/>
      </w:pPr>
    </w:p>
    <w:p w:rsidR="006467E6" w:rsidRDefault="006467E6" w:rsidP="006467E6">
      <w:pPr>
        <w:ind w:firstLine="2268"/>
        <w:jc w:val="both"/>
      </w:pPr>
      <w:r w:rsidRPr="006467E6">
        <w:t>II – a localização básica dos terrenos destinados a equipamentos públicos sociais e comunitários e a espaços livres e áreas verdes de uso público, conforme definido no artigo 8º desta Lei Complementar;</w:t>
      </w:r>
    </w:p>
    <w:p w:rsidR="000605EC" w:rsidRPr="006467E6" w:rsidRDefault="000605EC" w:rsidP="006467E6">
      <w:pPr>
        <w:ind w:firstLine="2268"/>
        <w:jc w:val="both"/>
      </w:pPr>
    </w:p>
    <w:p w:rsidR="006467E6" w:rsidRDefault="006467E6" w:rsidP="006467E6">
      <w:pPr>
        <w:ind w:firstLine="2268"/>
        <w:jc w:val="both"/>
      </w:pPr>
      <w:r w:rsidRPr="006467E6">
        <w:t xml:space="preserve">III – a localização, quando for o caso, de áreas </w:t>
      </w:r>
      <w:r w:rsidRPr="006467E6">
        <w:rPr>
          <w:i/>
          <w:iCs/>
        </w:rPr>
        <w:t>non aedificandi</w:t>
      </w:r>
      <w:r w:rsidRPr="006467E6">
        <w:t xml:space="preserve"> destinadas à implantação de equipamentos urbanos, conforme mencionado no artigo 8º desta Lei Complementar;</w:t>
      </w:r>
    </w:p>
    <w:p w:rsidR="000605EC" w:rsidRPr="006467E6" w:rsidRDefault="000605EC" w:rsidP="006467E6">
      <w:pPr>
        <w:ind w:firstLine="2268"/>
        <w:jc w:val="both"/>
      </w:pPr>
    </w:p>
    <w:p w:rsidR="006467E6" w:rsidRDefault="006467E6" w:rsidP="006467E6">
      <w:pPr>
        <w:ind w:firstLine="2268"/>
        <w:jc w:val="both"/>
      </w:pPr>
      <w:r w:rsidRPr="006467E6">
        <w:t xml:space="preserve">IV – o zoneamento de uso e ocupação do solo estabelecido para a Zona de Expansão Urbana onde estiver inserido o imóvel, conforme Lei de Uso e Ocupação do Solo; </w:t>
      </w:r>
    </w:p>
    <w:p w:rsidR="000605EC" w:rsidRPr="006467E6" w:rsidRDefault="000605EC" w:rsidP="006467E6">
      <w:pPr>
        <w:ind w:firstLine="2268"/>
        <w:jc w:val="both"/>
      </w:pPr>
    </w:p>
    <w:p w:rsidR="006467E6" w:rsidRDefault="006467E6" w:rsidP="006467E6">
      <w:pPr>
        <w:ind w:firstLine="2268"/>
        <w:jc w:val="both"/>
      </w:pPr>
      <w:r w:rsidRPr="006467E6">
        <w:t>V – as faixas sanitárias de terreno necessárias ao escoamento das águas pluviais;</w:t>
      </w:r>
    </w:p>
    <w:p w:rsidR="000605EC" w:rsidRPr="006467E6" w:rsidRDefault="000605EC" w:rsidP="006467E6">
      <w:pPr>
        <w:ind w:firstLine="2268"/>
        <w:jc w:val="both"/>
      </w:pPr>
    </w:p>
    <w:p w:rsidR="006467E6" w:rsidRDefault="006467E6" w:rsidP="006467E6">
      <w:pPr>
        <w:ind w:firstLine="2268"/>
        <w:jc w:val="both"/>
      </w:pPr>
      <w:r w:rsidRPr="006467E6">
        <w:t>VI – as coberturas vegetais de preservação permanente, com base no que dispõe a legislação ambiental vigente;</w:t>
      </w:r>
    </w:p>
    <w:p w:rsidR="000605EC" w:rsidRPr="006467E6" w:rsidRDefault="000605EC" w:rsidP="006467E6">
      <w:pPr>
        <w:ind w:firstLine="2268"/>
        <w:jc w:val="both"/>
      </w:pPr>
    </w:p>
    <w:p w:rsidR="006467E6" w:rsidRDefault="006467E6" w:rsidP="006467E6">
      <w:pPr>
        <w:ind w:firstLine="2268"/>
        <w:jc w:val="both"/>
      </w:pPr>
      <w:r w:rsidRPr="006467E6">
        <w:t>VII – as áreas com 30% (trinta por cento) e mais de declividade que não poderão ser parceladas;</w:t>
      </w:r>
    </w:p>
    <w:p w:rsidR="000605EC" w:rsidRPr="006467E6" w:rsidRDefault="000605EC" w:rsidP="006467E6">
      <w:pPr>
        <w:ind w:firstLine="2268"/>
        <w:jc w:val="both"/>
      </w:pPr>
    </w:p>
    <w:p w:rsidR="006467E6" w:rsidRDefault="006467E6" w:rsidP="006467E6">
      <w:pPr>
        <w:ind w:firstLine="2268"/>
        <w:jc w:val="both"/>
      </w:pPr>
      <w:r w:rsidRPr="006467E6">
        <w:t>VIII – as áreas que deverão ser consideradas Zonas Urbanas de Preservação Permanente e áreas reservadas como Zonas Especiais de Projeto, conforme Lei de Uso e Ocupação do Solo;</w:t>
      </w:r>
    </w:p>
    <w:p w:rsidR="006467E6" w:rsidRPr="006467E6" w:rsidRDefault="006467E6" w:rsidP="006467E6">
      <w:pPr>
        <w:pStyle w:val="Recuodecorpodetexto3"/>
        <w:spacing w:after="0"/>
        <w:ind w:left="0" w:firstLine="2268"/>
        <w:jc w:val="both"/>
        <w:rPr>
          <w:sz w:val="24"/>
          <w:szCs w:val="24"/>
        </w:rPr>
      </w:pPr>
      <w:r w:rsidRPr="006467E6">
        <w:rPr>
          <w:sz w:val="24"/>
          <w:szCs w:val="24"/>
        </w:rPr>
        <w:lastRenderedPageBreak/>
        <w:t>IX – quaisquer outras limitações de uso ou ocupação do solo consideradas</w:t>
      </w:r>
      <w:r w:rsidR="000605EC">
        <w:rPr>
          <w:sz w:val="24"/>
          <w:szCs w:val="24"/>
        </w:rPr>
        <w:t xml:space="preserve"> </w:t>
      </w:r>
      <w:r w:rsidRPr="006467E6">
        <w:rPr>
          <w:sz w:val="24"/>
          <w:szCs w:val="24"/>
        </w:rPr>
        <w:t>pelo</w:t>
      </w:r>
      <w:r w:rsidR="000605EC">
        <w:rPr>
          <w:sz w:val="24"/>
          <w:szCs w:val="24"/>
        </w:rPr>
        <w:t xml:space="preserve"> </w:t>
      </w:r>
      <w:r w:rsidRPr="006467E6">
        <w:rPr>
          <w:sz w:val="24"/>
          <w:szCs w:val="24"/>
        </w:rPr>
        <w:t>Município.</w:t>
      </w:r>
    </w:p>
    <w:p w:rsidR="006467E6" w:rsidRPr="006467E6" w:rsidRDefault="006467E6" w:rsidP="006467E6">
      <w:pPr>
        <w:ind w:firstLine="540"/>
        <w:jc w:val="both"/>
      </w:pPr>
    </w:p>
    <w:p w:rsidR="006467E6" w:rsidRPr="006467E6" w:rsidRDefault="006467E6" w:rsidP="006467E6">
      <w:pPr>
        <w:ind w:firstLine="2268"/>
        <w:jc w:val="both"/>
      </w:pPr>
      <w:r w:rsidRPr="006467E6">
        <w:t>§ 2º O Município, no interesse público e coletivo, poderá definir a localização dos espaços livres e áreas verdes de uso público de recreação e lazer de forma a que sejam contíguos às áreas com a mesma destinação já existentes em loteamentos vizinhos, com o objetivo da constituição de áreas maiores destinadas a corredores ecológicos e/ou parques urbanos.</w:t>
      </w:r>
    </w:p>
    <w:p w:rsidR="006467E6" w:rsidRPr="006467E6" w:rsidRDefault="006467E6" w:rsidP="006467E6">
      <w:pPr>
        <w:ind w:firstLine="2268"/>
        <w:jc w:val="both"/>
      </w:pPr>
    </w:p>
    <w:p w:rsidR="006467E6" w:rsidRDefault="006467E6" w:rsidP="006467E6">
      <w:pPr>
        <w:ind w:firstLine="2268"/>
        <w:jc w:val="both"/>
      </w:pPr>
      <w:r w:rsidRPr="006467E6">
        <w:t>§ 3º O Município, no interesse público e coletivo, poderá também definir a localização das áreas destinadas a equipamentos sociais e comunitários de forma a que sejam contíguas às áreas com a mesma destinação já existentes em loteamentos vizinhos, com o objetivo da constituição de áreas maiores para maximizar a oferta desses equipamentos em bairros e/ou regiões com maior densidade de ocupação.</w:t>
      </w:r>
    </w:p>
    <w:p w:rsidR="00C872ED" w:rsidRPr="006467E6" w:rsidRDefault="00C872ED" w:rsidP="006467E6">
      <w:pPr>
        <w:ind w:firstLine="2268"/>
        <w:jc w:val="both"/>
      </w:pPr>
    </w:p>
    <w:p w:rsidR="006467E6" w:rsidRPr="006467E6" w:rsidRDefault="006467E6" w:rsidP="006467E6">
      <w:pPr>
        <w:ind w:firstLine="2268"/>
        <w:jc w:val="both"/>
      </w:pPr>
      <w:r w:rsidRPr="006467E6">
        <w:t>§ 4º O Município terá o prazo máximo de 60 (sessenta) dias, a partir da data do requerimento do interessado, para definir as diretrizes municipais para o projeto de loteamento pretendido e encaminhá-lo ao órgão estadual, quando couber, de acordo com o artigo 15 desta Lei Complementar.</w:t>
      </w:r>
    </w:p>
    <w:p w:rsidR="006467E6" w:rsidRPr="006467E6" w:rsidRDefault="006467E6" w:rsidP="006467E6">
      <w:pPr>
        <w:ind w:firstLine="2268"/>
        <w:jc w:val="both"/>
      </w:pPr>
    </w:p>
    <w:p w:rsidR="006467E6" w:rsidRPr="006467E6" w:rsidRDefault="006467E6" w:rsidP="006467E6">
      <w:pPr>
        <w:ind w:firstLine="2268"/>
        <w:jc w:val="both"/>
      </w:pPr>
      <w:r w:rsidRPr="006467E6">
        <w:t>§ 5º As diretrizes expedidas vigorarão pelo prazo máximo de 12 (doze) meses contados da data de sua expedição.</w:t>
      </w:r>
    </w:p>
    <w:p w:rsidR="006467E6" w:rsidRPr="006467E6" w:rsidRDefault="006467E6" w:rsidP="006467E6">
      <w:pPr>
        <w:jc w:val="both"/>
      </w:pPr>
    </w:p>
    <w:p w:rsidR="006467E6" w:rsidRPr="006467E6" w:rsidRDefault="006467E6" w:rsidP="006467E6">
      <w:pPr>
        <w:ind w:firstLine="2268"/>
        <w:jc w:val="both"/>
      </w:pPr>
      <w:r w:rsidRPr="006467E6">
        <w:t>§ 6º O prazo de validade das diretrizes não afasta a possibilidade de alteração das mesmas pelo Município se, no decorrer desse período, caso não tenha sido aprovado o loteamento e nem iniciadas as obras para sua execução, sobrevier legislação que necessariamente imponha alterações nas condições fixadas para o projeto do loteamento.</w:t>
      </w:r>
    </w:p>
    <w:p w:rsidR="006467E6" w:rsidRPr="006467E6" w:rsidRDefault="006467E6" w:rsidP="006467E6">
      <w:pPr>
        <w:ind w:firstLine="2268"/>
        <w:jc w:val="both"/>
      </w:pPr>
    </w:p>
    <w:p w:rsidR="006467E6" w:rsidRPr="006467E6" w:rsidRDefault="006467E6" w:rsidP="006467E6">
      <w:pPr>
        <w:pStyle w:val="Recuodecorpodetexto"/>
        <w:spacing w:after="0"/>
        <w:ind w:left="0" w:firstLine="2268"/>
        <w:jc w:val="both"/>
      </w:pPr>
      <w:r w:rsidRPr="006467E6">
        <w:t>Art. 15 Quando couber, o Município deverá encaminhar o processo de solicitação de diretrizes, acompanhado das Diretrizes Municipais de que trata este artigo e da Licença Ambiental Prévia, para ser analisado de acordo com as diretrizes estaduais, tendo em vista a obtenção da Anuência Prévia do Estado, conforme o Decreto Estadual n° 44.646 de 31/10/2007 e demais normas que o sucederam, quando:</w:t>
      </w:r>
    </w:p>
    <w:p w:rsidR="006467E6" w:rsidRPr="006467E6" w:rsidRDefault="006467E6" w:rsidP="006467E6">
      <w:pPr>
        <w:pStyle w:val="Recuodecorpodetexto"/>
        <w:spacing w:after="0"/>
        <w:ind w:left="0" w:firstLine="2268"/>
        <w:jc w:val="both"/>
        <w:rPr>
          <w:b/>
        </w:rPr>
      </w:pPr>
    </w:p>
    <w:p w:rsidR="006467E6" w:rsidRDefault="006467E6" w:rsidP="006467E6">
      <w:pPr>
        <w:ind w:firstLine="2268"/>
        <w:jc w:val="both"/>
      </w:pPr>
      <w:r w:rsidRPr="006467E6">
        <w:t>I – o parcelamento estiver localizado em áreas de interesse especial, tais como as de proteção aos mananciais ou ao patrimônio cultural, histórico, paisagístico e arqueológico, assim definidas por legislação estadual ou federal;</w:t>
      </w:r>
    </w:p>
    <w:p w:rsidR="00C872ED" w:rsidRPr="006467E6" w:rsidRDefault="00C872ED" w:rsidP="006467E6">
      <w:pPr>
        <w:ind w:firstLine="2268"/>
        <w:jc w:val="both"/>
      </w:pPr>
    </w:p>
    <w:p w:rsidR="006467E6" w:rsidRDefault="006467E6" w:rsidP="006467E6">
      <w:pPr>
        <w:ind w:firstLine="2268"/>
        <w:jc w:val="both"/>
      </w:pPr>
      <w:r w:rsidRPr="006467E6">
        <w:t>II - o loteamento ou desmembramento localizar-se em área limítrofe do município, ou que pertença a mais de um município, nas regiões metropolitanas ou em aglomerações urbanas, definidas em lei estadual ou federal;</w:t>
      </w:r>
    </w:p>
    <w:p w:rsidR="00C872ED" w:rsidRPr="006467E6" w:rsidRDefault="00C872ED" w:rsidP="006467E6">
      <w:pPr>
        <w:ind w:firstLine="2268"/>
        <w:jc w:val="both"/>
      </w:pPr>
    </w:p>
    <w:p w:rsidR="006467E6" w:rsidRPr="006467E6" w:rsidRDefault="006467E6" w:rsidP="006467E6">
      <w:pPr>
        <w:ind w:firstLine="2268"/>
        <w:jc w:val="both"/>
      </w:pPr>
      <w:r w:rsidRPr="006467E6">
        <w:t>III - o loteamento abranger área superior a 1.000.000 m².</w:t>
      </w:r>
    </w:p>
    <w:p w:rsidR="006467E6" w:rsidRPr="006467E6" w:rsidRDefault="006467E6" w:rsidP="006467E6">
      <w:pPr>
        <w:ind w:firstLine="2268"/>
        <w:jc w:val="both"/>
      </w:pPr>
    </w:p>
    <w:p w:rsidR="006467E6" w:rsidRPr="006467E6" w:rsidRDefault="006467E6" w:rsidP="006467E6">
      <w:pPr>
        <w:ind w:firstLine="2268"/>
        <w:jc w:val="both"/>
      </w:pPr>
      <w:r w:rsidRPr="006467E6">
        <w:t>§ 1º Para os</w:t>
      </w:r>
      <w:r w:rsidR="00C872ED">
        <w:t xml:space="preserve"> </w:t>
      </w:r>
      <w:r w:rsidRPr="006467E6">
        <w:t xml:space="preserve">parcelamentos localizados no Município de Sete Lagoas que se enquadrem em algum dos incisos acima, o exame e a anuência prévia à aprovação do projeto caberão à Diretoria de Apoio ao Planejamento e Gestão Urbana da SEDRU – Secretaria de Estado de Desenvolvimento Regional e Política Urbana, ou ao </w:t>
      </w:r>
      <w:r w:rsidRPr="006467E6">
        <w:lastRenderedPageBreak/>
        <w:t>órgão que a suceder.</w:t>
      </w:r>
    </w:p>
    <w:p w:rsidR="006467E6" w:rsidRPr="006467E6" w:rsidRDefault="006467E6" w:rsidP="006467E6">
      <w:pPr>
        <w:ind w:firstLine="2268"/>
        <w:jc w:val="both"/>
      </w:pPr>
    </w:p>
    <w:p w:rsidR="006467E6" w:rsidRPr="006467E6" w:rsidRDefault="006467E6" w:rsidP="006467E6">
      <w:pPr>
        <w:ind w:firstLine="2268"/>
        <w:jc w:val="both"/>
      </w:pPr>
      <w:r w:rsidRPr="006467E6">
        <w:t>§ 2º As áreas de proteção especial no âmbito estadual previstas no inciso I do artigo anterior estão definidas no Decreto Estadual n° 44.646 de 31/10/2007.</w:t>
      </w:r>
    </w:p>
    <w:p w:rsidR="006467E6" w:rsidRPr="006467E6" w:rsidRDefault="006467E6" w:rsidP="006467E6">
      <w:pPr>
        <w:ind w:firstLine="2268"/>
        <w:jc w:val="both"/>
      </w:pPr>
    </w:p>
    <w:p w:rsidR="006467E6" w:rsidRPr="006467E6" w:rsidRDefault="006467E6" w:rsidP="006467E6">
      <w:pPr>
        <w:ind w:firstLine="2268"/>
        <w:jc w:val="both"/>
      </w:pPr>
      <w:r w:rsidRPr="006467E6">
        <w:t>§ 3º Os procedimentos para solicitar a Anuência Prévia do Estado deverão ser informados ao Município pelo órgão responsável na SEDRU.</w:t>
      </w:r>
    </w:p>
    <w:p w:rsidR="006467E6" w:rsidRPr="006467E6" w:rsidRDefault="006467E6" w:rsidP="006467E6">
      <w:pPr>
        <w:ind w:firstLine="2268"/>
        <w:jc w:val="both"/>
      </w:pPr>
    </w:p>
    <w:p w:rsidR="006467E6" w:rsidRPr="006467E6" w:rsidRDefault="006467E6" w:rsidP="006467E6">
      <w:pPr>
        <w:ind w:left="2268"/>
        <w:rPr>
          <w:b/>
        </w:rPr>
      </w:pPr>
      <w:r w:rsidRPr="006467E6">
        <w:rPr>
          <w:b/>
        </w:rPr>
        <w:t>Seção IV</w:t>
      </w:r>
    </w:p>
    <w:p w:rsidR="006467E6" w:rsidRPr="006467E6" w:rsidRDefault="006467E6" w:rsidP="006467E6">
      <w:pPr>
        <w:ind w:left="2268"/>
        <w:rPr>
          <w:b/>
        </w:rPr>
      </w:pPr>
      <w:r w:rsidRPr="006467E6">
        <w:rPr>
          <w:b/>
        </w:rPr>
        <w:t>Da Análise Prévia Ambiental</w:t>
      </w:r>
    </w:p>
    <w:p w:rsidR="006467E6" w:rsidRPr="006467E6" w:rsidRDefault="006467E6" w:rsidP="006467E6">
      <w:pPr>
        <w:jc w:val="center"/>
        <w:rPr>
          <w:b/>
        </w:rPr>
      </w:pPr>
    </w:p>
    <w:p w:rsidR="006467E6" w:rsidRPr="006467E6" w:rsidRDefault="006467E6" w:rsidP="006467E6">
      <w:pPr>
        <w:ind w:firstLine="2268"/>
        <w:jc w:val="both"/>
      </w:pPr>
      <w:r w:rsidRPr="006467E6">
        <w:t>Art. 16 Em função do disposto nos parágrafos do artigo 2º desta Lei Complementar, e independentemente das características do loteamento a ser aprovado, estará o empreendimento sujeito a licenciamento ambiental, no âmbito do CODEMA ou do COPAM, em conformidade com as Deliberações Normativas do COPAM nº 58/2002, nº 74/2004, nº 82/2005, e do CODEMA nº 001/2012 e outras Deliberações Normativas a respeito e demais normas ambientais em vigor.</w:t>
      </w:r>
    </w:p>
    <w:p w:rsidR="006467E6" w:rsidRPr="006467E6" w:rsidRDefault="006467E6" w:rsidP="006467E6">
      <w:pPr>
        <w:ind w:firstLine="2268"/>
        <w:jc w:val="both"/>
      </w:pPr>
    </w:p>
    <w:p w:rsidR="006467E6" w:rsidRPr="006467E6" w:rsidRDefault="006467E6" w:rsidP="006467E6">
      <w:pPr>
        <w:ind w:firstLine="2268"/>
        <w:jc w:val="both"/>
      </w:pPr>
      <w:r w:rsidRPr="006467E6">
        <w:t>§ 1º Para efeito do disposto neste artigo, poderá o loteador, tão logo obtenha as diretrizes urbanísticas de que trata osartigos 13e 14 desta Lei Complementar, solicitar Análise Prévia Ambiental ao órgão ambiental competente.</w:t>
      </w:r>
    </w:p>
    <w:p w:rsidR="006467E6" w:rsidRPr="006467E6" w:rsidRDefault="006467E6" w:rsidP="006467E6">
      <w:pPr>
        <w:ind w:firstLine="2268"/>
        <w:jc w:val="both"/>
      </w:pPr>
    </w:p>
    <w:p w:rsidR="006467E6" w:rsidRPr="006467E6" w:rsidRDefault="006467E6" w:rsidP="006467E6">
      <w:pPr>
        <w:ind w:firstLine="2268"/>
        <w:jc w:val="both"/>
      </w:pPr>
      <w:r w:rsidRPr="006467E6">
        <w:t>§ 2º O órgão municipal competente deverá instruir o interessado com relação ao disposto neste artigo.</w:t>
      </w:r>
    </w:p>
    <w:p w:rsidR="006467E6" w:rsidRPr="006467E6" w:rsidRDefault="006467E6" w:rsidP="006467E6">
      <w:pPr>
        <w:jc w:val="both"/>
        <w:rPr>
          <w:b/>
        </w:rPr>
      </w:pPr>
    </w:p>
    <w:p w:rsidR="006467E6" w:rsidRPr="006467E6" w:rsidRDefault="006467E6" w:rsidP="006467E6">
      <w:pPr>
        <w:pStyle w:val="Ttulo2"/>
        <w:spacing w:before="0"/>
        <w:ind w:firstLine="2268"/>
        <w:rPr>
          <w:rFonts w:ascii="Times New Roman" w:hAnsi="Times New Roman" w:cs="Times New Roman"/>
          <w:color w:val="auto"/>
          <w:sz w:val="24"/>
          <w:szCs w:val="24"/>
        </w:rPr>
      </w:pPr>
      <w:r w:rsidRPr="006467E6">
        <w:rPr>
          <w:rFonts w:ascii="Times New Roman" w:hAnsi="Times New Roman" w:cs="Times New Roman"/>
          <w:color w:val="auto"/>
          <w:sz w:val="24"/>
          <w:szCs w:val="24"/>
        </w:rPr>
        <w:t>Seção V</w:t>
      </w:r>
    </w:p>
    <w:p w:rsidR="006467E6" w:rsidRPr="006467E6" w:rsidRDefault="006467E6" w:rsidP="006467E6">
      <w:pPr>
        <w:ind w:firstLine="2268"/>
        <w:rPr>
          <w:b/>
        </w:rPr>
      </w:pPr>
      <w:r w:rsidRPr="006467E6">
        <w:rPr>
          <w:b/>
        </w:rPr>
        <w:t>Do Projeto de Loteamento</w:t>
      </w:r>
    </w:p>
    <w:p w:rsidR="006467E6" w:rsidRPr="006467E6" w:rsidRDefault="006467E6" w:rsidP="006467E6">
      <w:pPr>
        <w:jc w:val="both"/>
      </w:pPr>
    </w:p>
    <w:p w:rsidR="006467E6" w:rsidRPr="006467E6" w:rsidRDefault="006467E6" w:rsidP="006467E6">
      <w:pPr>
        <w:tabs>
          <w:tab w:val="left" w:pos="142"/>
        </w:tabs>
        <w:ind w:firstLine="2268"/>
        <w:jc w:val="both"/>
      </w:pPr>
      <w:r w:rsidRPr="006467E6">
        <w:t>Art. 17 De posse das diretrizes fornecidas pelo órgão municipal, e da Análise Prévia Ambiental quando houver, o interessado deverá elaborar o projeto completo do empreendimento, que deverá ser entregue em meio digital de acordo com o parágrafo 2º do artigo 13 desta Lei Complementar e uma cópia em papel, e conter a seguinte documentação:</w:t>
      </w:r>
    </w:p>
    <w:p w:rsidR="006467E6" w:rsidRPr="006467E6" w:rsidRDefault="006467E6" w:rsidP="006467E6">
      <w:pPr>
        <w:ind w:firstLine="540"/>
        <w:jc w:val="both"/>
      </w:pPr>
    </w:p>
    <w:p w:rsidR="006467E6" w:rsidRDefault="006467E6" w:rsidP="006467E6">
      <w:pPr>
        <w:ind w:firstLine="2268"/>
        <w:jc w:val="both"/>
      </w:pPr>
      <w:r w:rsidRPr="006467E6">
        <w:t>I – informações apresentadas para solicitação das diretrizes;</w:t>
      </w:r>
    </w:p>
    <w:p w:rsidR="00C872ED" w:rsidRPr="006467E6" w:rsidRDefault="00C872ED" w:rsidP="006467E6">
      <w:pPr>
        <w:ind w:firstLine="2268"/>
        <w:jc w:val="both"/>
      </w:pPr>
    </w:p>
    <w:p w:rsidR="006467E6" w:rsidRDefault="006467E6" w:rsidP="006467E6">
      <w:pPr>
        <w:ind w:firstLine="2268"/>
        <w:jc w:val="both"/>
      </w:pPr>
      <w:r w:rsidRPr="006467E6">
        <w:t>II – certidão atualizada da matrícula da gleba a ser loteada, expedida pelo competente Cartório de Registro de Imóveis;</w:t>
      </w:r>
    </w:p>
    <w:p w:rsidR="00C872ED" w:rsidRPr="006467E6" w:rsidRDefault="00C872ED" w:rsidP="006467E6">
      <w:pPr>
        <w:ind w:firstLine="2268"/>
        <w:jc w:val="both"/>
      </w:pPr>
    </w:p>
    <w:p w:rsidR="006467E6" w:rsidRPr="006467E6" w:rsidRDefault="006467E6" w:rsidP="006467E6">
      <w:pPr>
        <w:ind w:firstLine="2268"/>
        <w:jc w:val="both"/>
      </w:pPr>
      <w:r w:rsidRPr="006467E6">
        <w:t>III – certidão negativa atualizada de tributos municipais, estaduais e federais;</w:t>
      </w:r>
    </w:p>
    <w:p w:rsidR="006467E6" w:rsidRPr="006467E6" w:rsidRDefault="006467E6" w:rsidP="006467E6">
      <w:pPr>
        <w:ind w:firstLine="2268"/>
        <w:jc w:val="both"/>
      </w:pPr>
    </w:p>
    <w:p w:rsidR="006467E6" w:rsidRDefault="006467E6" w:rsidP="006467E6">
      <w:pPr>
        <w:ind w:firstLine="2268"/>
        <w:jc w:val="both"/>
      </w:pPr>
      <w:r w:rsidRPr="006467E6">
        <w:t>IV – Anotação de Responsabilidade Técnica (ART) junto ao CREA-MG, relativamente ao projeto;</w:t>
      </w:r>
    </w:p>
    <w:p w:rsidR="00C872ED" w:rsidRPr="006467E6" w:rsidRDefault="00C872ED" w:rsidP="006467E6">
      <w:pPr>
        <w:ind w:firstLine="2268"/>
        <w:jc w:val="both"/>
      </w:pPr>
    </w:p>
    <w:p w:rsidR="006467E6" w:rsidRDefault="006467E6" w:rsidP="006467E6">
      <w:pPr>
        <w:ind w:firstLine="2268"/>
        <w:jc w:val="both"/>
      </w:pPr>
      <w:r w:rsidRPr="006467E6">
        <w:t>V – cópia das diretrizes de projeto fornecidas pelo órgão municipal e pelo órgão estadual, quando couber;</w:t>
      </w:r>
    </w:p>
    <w:p w:rsidR="00C872ED" w:rsidRDefault="00C872ED" w:rsidP="006467E6">
      <w:pPr>
        <w:ind w:firstLine="2268"/>
        <w:jc w:val="both"/>
      </w:pPr>
    </w:p>
    <w:p w:rsidR="00C872ED" w:rsidRPr="006467E6" w:rsidRDefault="00C872ED" w:rsidP="006467E6">
      <w:pPr>
        <w:ind w:firstLine="2268"/>
        <w:jc w:val="both"/>
      </w:pPr>
    </w:p>
    <w:p w:rsidR="006467E6" w:rsidRDefault="006467E6" w:rsidP="006467E6">
      <w:pPr>
        <w:pStyle w:val="Recuodecorpodetexto"/>
        <w:spacing w:after="0"/>
        <w:ind w:left="0" w:firstLine="2268"/>
        <w:jc w:val="both"/>
      </w:pPr>
      <w:r w:rsidRPr="006467E6">
        <w:lastRenderedPageBreak/>
        <w:t>VI – cópia do parecer ambiental competente sobre o licenciamento ambiental prévio do empreendimento;</w:t>
      </w:r>
    </w:p>
    <w:p w:rsidR="00C872ED" w:rsidRPr="006467E6" w:rsidRDefault="00C872ED" w:rsidP="006467E6">
      <w:pPr>
        <w:pStyle w:val="Recuodecorpodetexto"/>
        <w:spacing w:after="0"/>
        <w:ind w:left="0" w:firstLine="2268"/>
        <w:jc w:val="both"/>
      </w:pPr>
    </w:p>
    <w:p w:rsidR="006467E6" w:rsidRDefault="006467E6" w:rsidP="006467E6">
      <w:pPr>
        <w:pStyle w:val="Recuodecorpodetexto3"/>
        <w:spacing w:after="0"/>
        <w:ind w:left="0" w:firstLine="2268"/>
        <w:jc w:val="both"/>
        <w:rPr>
          <w:sz w:val="24"/>
          <w:szCs w:val="24"/>
        </w:rPr>
      </w:pPr>
      <w:r w:rsidRPr="006467E6">
        <w:rPr>
          <w:sz w:val="24"/>
          <w:szCs w:val="24"/>
        </w:rPr>
        <w:t>VII – cópia do documento de identidade do(s) proprietário(s) ou representante(s) legal(is) caso seja pessoa jurídica, anexando contrato social e alterações e cópia do documento de identidade de quem assina pela pessoa jurídica;</w:t>
      </w:r>
    </w:p>
    <w:p w:rsidR="00C872ED" w:rsidRPr="006467E6" w:rsidRDefault="00C872ED" w:rsidP="006467E6">
      <w:pPr>
        <w:pStyle w:val="Recuodecorpodetexto3"/>
        <w:spacing w:after="0"/>
        <w:ind w:left="0" w:firstLine="2268"/>
        <w:jc w:val="both"/>
        <w:rPr>
          <w:sz w:val="24"/>
          <w:szCs w:val="24"/>
        </w:rPr>
      </w:pPr>
    </w:p>
    <w:p w:rsidR="006467E6" w:rsidRDefault="006467E6" w:rsidP="006467E6">
      <w:pPr>
        <w:ind w:firstLine="2268"/>
        <w:jc w:val="both"/>
      </w:pPr>
      <w:r w:rsidRPr="006467E6">
        <w:t>VIII – projeto urbanístico contendo desenhos e memorial descritivo, desenvolvido com base na planta topográfica definida no parágrafo 3º do artigo 13 desta Lei Complementar, apresentado em meio digital e cópia em papel, desenvolvido a partir das disposições desta Lei Complementar, das diretrizes fornecidas pelo órgão municipal e pelo órgão estadual, quando couber, e das condições exigidas pela licença ambiental prévia do empreendimento, compreendendo:</w:t>
      </w:r>
    </w:p>
    <w:p w:rsidR="00C872ED" w:rsidRPr="006467E6" w:rsidRDefault="00C872ED" w:rsidP="006467E6">
      <w:pPr>
        <w:ind w:firstLine="2268"/>
        <w:jc w:val="both"/>
      </w:pPr>
    </w:p>
    <w:p w:rsidR="006467E6" w:rsidRDefault="006467E6" w:rsidP="006467E6">
      <w:pPr>
        <w:ind w:firstLine="2268"/>
        <w:jc w:val="both"/>
      </w:pPr>
      <w:r w:rsidRPr="006467E6">
        <w:t>a) sistema de vias, conforme artigo 10 desta Lei Complementar;</w:t>
      </w:r>
    </w:p>
    <w:p w:rsidR="00C872ED" w:rsidRPr="006467E6" w:rsidRDefault="00C872ED" w:rsidP="006467E6">
      <w:pPr>
        <w:ind w:firstLine="2268"/>
        <w:jc w:val="both"/>
      </w:pPr>
    </w:p>
    <w:p w:rsidR="006467E6" w:rsidRDefault="006467E6" w:rsidP="006467E6">
      <w:pPr>
        <w:ind w:firstLine="2268"/>
        <w:jc w:val="both"/>
      </w:pPr>
      <w:r w:rsidRPr="006467E6">
        <w:t>b) dimensões lineares e angulares das vias componentes, com a indicação de raios, cordas, arcos, pontos de tangência e ângulos centrais;</w:t>
      </w:r>
    </w:p>
    <w:p w:rsidR="00C872ED" w:rsidRPr="006467E6" w:rsidRDefault="00C872ED" w:rsidP="006467E6">
      <w:pPr>
        <w:ind w:firstLine="2268"/>
        <w:jc w:val="both"/>
      </w:pPr>
    </w:p>
    <w:p w:rsidR="006467E6" w:rsidRDefault="006467E6" w:rsidP="006467E6">
      <w:pPr>
        <w:ind w:firstLine="2268"/>
        <w:jc w:val="both"/>
      </w:pPr>
      <w:r w:rsidRPr="006467E6">
        <w:t>c) perfis longitudinais de todas as vias de circulação e praças tirados das linhas dos eixos de cada logradouro na escala 1:1.000 (um por mil) horizontal e 1:100 (um por cem) vertical;</w:t>
      </w:r>
    </w:p>
    <w:p w:rsidR="00C872ED" w:rsidRPr="006467E6" w:rsidRDefault="00C872ED" w:rsidP="006467E6">
      <w:pPr>
        <w:ind w:firstLine="2268"/>
        <w:jc w:val="both"/>
      </w:pPr>
    </w:p>
    <w:p w:rsidR="006467E6" w:rsidRDefault="006467E6" w:rsidP="006467E6">
      <w:pPr>
        <w:ind w:firstLine="2268"/>
        <w:jc w:val="both"/>
      </w:pPr>
      <w:r w:rsidRPr="006467E6">
        <w:t>d) seções transversais das praças e de cada hierarquia do sistema viário, na escala 1:2.000 (um por dois mil);</w:t>
      </w:r>
    </w:p>
    <w:p w:rsidR="00C872ED" w:rsidRPr="006467E6" w:rsidRDefault="00C872ED" w:rsidP="006467E6">
      <w:pPr>
        <w:ind w:firstLine="2268"/>
        <w:jc w:val="both"/>
      </w:pPr>
    </w:p>
    <w:p w:rsidR="006467E6" w:rsidRDefault="006467E6" w:rsidP="006467E6">
      <w:pPr>
        <w:ind w:firstLine="2268"/>
        <w:jc w:val="both"/>
      </w:pPr>
      <w:r w:rsidRPr="006467E6">
        <w:t>e) indicação dos marcos de alinhamentos e nivelamentos localizados nos ângulos de curvas e vias projetadas;</w:t>
      </w:r>
    </w:p>
    <w:p w:rsidR="00C872ED" w:rsidRPr="006467E6" w:rsidRDefault="00C872ED" w:rsidP="006467E6">
      <w:pPr>
        <w:ind w:firstLine="2268"/>
        <w:jc w:val="both"/>
      </w:pPr>
    </w:p>
    <w:p w:rsidR="006467E6" w:rsidRDefault="006467E6" w:rsidP="006467E6">
      <w:pPr>
        <w:ind w:firstLine="2268"/>
        <w:jc w:val="both"/>
      </w:pPr>
      <w:r w:rsidRPr="006467E6">
        <w:t>f) projeto de loteamento, com a subdivisão em quadras e lotes, com as respectivas dimensões e numerações;</w:t>
      </w:r>
    </w:p>
    <w:p w:rsidR="00C872ED" w:rsidRPr="006467E6" w:rsidRDefault="00C872ED" w:rsidP="006467E6">
      <w:pPr>
        <w:ind w:firstLine="2268"/>
        <w:jc w:val="both"/>
      </w:pPr>
    </w:p>
    <w:p w:rsidR="006467E6" w:rsidRDefault="006467E6" w:rsidP="006467E6">
      <w:pPr>
        <w:ind w:firstLine="2268"/>
        <w:jc w:val="both"/>
      </w:pPr>
      <w:r w:rsidRPr="006467E6">
        <w:t xml:space="preserve">g) representação das áreas destinadas a equipamentos sociais e comunitários, das áreas livres destinadas ao uso público e das áreas destinadas a equipamentos urbanos, tal como definidas nesta Lei Complementar, com as respectivas dimensões, respeitando as diretrizes fornecidas pelo Município; </w:t>
      </w:r>
    </w:p>
    <w:p w:rsidR="00C872ED" w:rsidRPr="006467E6" w:rsidRDefault="00C872ED" w:rsidP="006467E6">
      <w:pPr>
        <w:ind w:firstLine="2268"/>
        <w:jc w:val="both"/>
      </w:pPr>
    </w:p>
    <w:p w:rsidR="006467E6" w:rsidRDefault="006467E6" w:rsidP="006467E6">
      <w:pPr>
        <w:ind w:firstLine="2268"/>
        <w:jc w:val="both"/>
      </w:pPr>
      <w:r w:rsidRPr="006467E6">
        <w:t>h) representação do zoneamento de uso e ocupação do solo, respeitando as diretrizes fornecidas pelo Município;</w:t>
      </w:r>
    </w:p>
    <w:p w:rsidR="00C872ED" w:rsidRPr="006467E6" w:rsidRDefault="00C872ED" w:rsidP="006467E6">
      <w:pPr>
        <w:ind w:firstLine="2268"/>
        <w:jc w:val="both"/>
      </w:pPr>
    </w:p>
    <w:p w:rsidR="00C872ED" w:rsidRPr="006467E6" w:rsidRDefault="006467E6" w:rsidP="006467E6">
      <w:pPr>
        <w:ind w:firstLine="2268"/>
        <w:jc w:val="both"/>
      </w:pPr>
      <w:r w:rsidRPr="006467E6">
        <w:t>i) indicação em planta e perfis de todas as linhas de escoamento das águas pluviais;</w:t>
      </w:r>
    </w:p>
    <w:p w:rsidR="006467E6" w:rsidRPr="006467E6" w:rsidRDefault="006467E6" w:rsidP="006467E6">
      <w:pPr>
        <w:pStyle w:val="PargrafodaLista"/>
        <w:ind w:left="1134" w:firstLine="2268"/>
      </w:pPr>
    </w:p>
    <w:p w:rsidR="006467E6" w:rsidRPr="006467E6" w:rsidRDefault="006467E6" w:rsidP="006467E6">
      <w:pPr>
        <w:ind w:firstLine="2268"/>
        <w:jc w:val="both"/>
      </w:pPr>
      <w:r w:rsidRPr="006467E6">
        <w:t>j) especificações dos serviços e obras de urbanização, considerando o disposto no artigo 12 desta Lei Complementar.</w:t>
      </w:r>
    </w:p>
    <w:p w:rsidR="006467E6" w:rsidRPr="006467E6" w:rsidRDefault="006467E6" w:rsidP="006467E6">
      <w:pPr>
        <w:ind w:left="540"/>
        <w:jc w:val="both"/>
      </w:pPr>
    </w:p>
    <w:p w:rsidR="006467E6" w:rsidRDefault="006467E6" w:rsidP="006467E6">
      <w:pPr>
        <w:ind w:firstLine="2268"/>
        <w:jc w:val="both"/>
      </w:pPr>
      <w:r w:rsidRPr="006467E6">
        <w:t>§ 1º O projeto urbanístico deverá contar ainda com uma planta de situação do terreno na região, com base na planta discriminada no parágrafo 5º do artigo 13 desta Lei Complementar.</w:t>
      </w:r>
    </w:p>
    <w:p w:rsidR="001012B8" w:rsidRPr="006467E6" w:rsidRDefault="001012B8" w:rsidP="006467E6">
      <w:pPr>
        <w:ind w:firstLine="2268"/>
        <w:jc w:val="both"/>
      </w:pPr>
    </w:p>
    <w:p w:rsidR="006467E6" w:rsidRPr="006467E6" w:rsidRDefault="006467E6" w:rsidP="006467E6">
      <w:pPr>
        <w:ind w:firstLine="2268"/>
        <w:jc w:val="both"/>
      </w:pPr>
      <w:r w:rsidRPr="006467E6">
        <w:lastRenderedPageBreak/>
        <w:t>§ 2º O memorial descritivo do projeto urbanístico deverá conter, no mínimo:</w:t>
      </w:r>
    </w:p>
    <w:p w:rsidR="006467E6" w:rsidRPr="006467E6" w:rsidRDefault="006467E6" w:rsidP="006467E6">
      <w:pPr>
        <w:ind w:firstLine="2268"/>
        <w:jc w:val="both"/>
      </w:pPr>
    </w:p>
    <w:p w:rsidR="006467E6" w:rsidRDefault="006467E6" w:rsidP="006467E6">
      <w:pPr>
        <w:ind w:firstLine="2268"/>
        <w:jc w:val="both"/>
      </w:pPr>
      <w:r w:rsidRPr="006467E6">
        <w:t>I - descrição sucinta do loteamento, com as suas características e a fixação da zona ou zonas de uso predominante, observadas as diretrizes fornecidas pelo Município;</w:t>
      </w:r>
    </w:p>
    <w:p w:rsidR="00E27F61" w:rsidRPr="006467E6" w:rsidRDefault="00E27F61" w:rsidP="006467E6">
      <w:pPr>
        <w:ind w:firstLine="2268"/>
        <w:jc w:val="both"/>
      </w:pPr>
    </w:p>
    <w:p w:rsidR="006467E6" w:rsidRDefault="006467E6" w:rsidP="006467E6">
      <w:pPr>
        <w:ind w:firstLine="2268"/>
        <w:jc w:val="both"/>
      </w:pPr>
      <w:r w:rsidRPr="006467E6">
        <w:t>II - indicação das condições urbanísticas do loteamento e das limitações que, além daquelas constantes das diretrizes fixadas, incidam sobre os lotes e suas construções;</w:t>
      </w:r>
    </w:p>
    <w:p w:rsidR="00E27F61" w:rsidRPr="006467E6" w:rsidRDefault="00E27F61" w:rsidP="006467E6">
      <w:pPr>
        <w:ind w:firstLine="2268"/>
        <w:jc w:val="both"/>
      </w:pPr>
    </w:p>
    <w:p w:rsidR="006467E6" w:rsidRDefault="006467E6" w:rsidP="006467E6">
      <w:pPr>
        <w:ind w:firstLine="2268"/>
        <w:jc w:val="both"/>
      </w:pPr>
      <w:r w:rsidRPr="006467E6">
        <w:t xml:space="preserve">III - descrição das áreas públicas que passarão para o domínio do Município no ato do registro do loteamento, conforme definidas nesta Lei Complementar, com suas áreas, dimensões e confrontações; </w:t>
      </w:r>
    </w:p>
    <w:p w:rsidR="00E27F61" w:rsidRPr="006467E6" w:rsidRDefault="00E27F61" w:rsidP="006467E6">
      <w:pPr>
        <w:ind w:firstLine="2268"/>
        <w:jc w:val="both"/>
      </w:pPr>
    </w:p>
    <w:p w:rsidR="006467E6" w:rsidRDefault="006467E6" w:rsidP="006467E6">
      <w:pPr>
        <w:ind w:firstLine="2268"/>
        <w:jc w:val="both"/>
      </w:pPr>
      <w:r w:rsidRPr="006467E6">
        <w:t>IV - enumeração dos equipamentos urbanos, comunitários e dos serviços públicos ou de utilidade pública, porventura já existentes no loteamento e adjacências;</w:t>
      </w:r>
    </w:p>
    <w:p w:rsidR="00E27F61" w:rsidRPr="006467E6" w:rsidRDefault="00E27F61" w:rsidP="006467E6">
      <w:pPr>
        <w:ind w:firstLine="2268"/>
        <w:jc w:val="both"/>
      </w:pPr>
    </w:p>
    <w:p w:rsidR="006467E6" w:rsidRDefault="006467E6" w:rsidP="006467E6">
      <w:pPr>
        <w:ind w:firstLine="2268"/>
        <w:jc w:val="both"/>
      </w:pPr>
      <w:r w:rsidRPr="006467E6">
        <w:t xml:space="preserve">V - descrição de todos os lotes, com suas áreas, dimensões e confrontações, inclusive com a descrição das áreas </w:t>
      </w:r>
      <w:r w:rsidRPr="006467E6">
        <w:rPr>
          <w:i/>
          <w:iCs/>
        </w:rPr>
        <w:t>non aedificandi</w:t>
      </w:r>
      <w:r w:rsidRPr="006467E6">
        <w:t xml:space="preserve"> porventura existentes nos mesmos;</w:t>
      </w:r>
    </w:p>
    <w:p w:rsidR="00E27F61" w:rsidRPr="006467E6" w:rsidRDefault="00E27F61" w:rsidP="006467E6">
      <w:pPr>
        <w:ind w:firstLine="2268"/>
        <w:jc w:val="both"/>
      </w:pPr>
    </w:p>
    <w:p w:rsidR="006467E6" w:rsidRDefault="006467E6" w:rsidP="006467E6">
      <w:pPr>
        <w:ind w:firstLine="2268"/>
        <w:jc w:val="both"/>
      </w:pPr>
      <w:r w:rsidRPr="006467E6">
        <w:t>VI - descrição das áreas remanescentes, quando ocorrerem;</w:t>
      </w:r>
    </w:p>
    <w:p w:rsidR="00E27F61" w:rsidRPr="006467E6" w:rsidRDefault="00E27F61" w:rsidP="006467E6">
      <w:pPr>
        <w:ind w:firstLine="2268"/>
        <w:jc w:val="both"/>
      </w:pPr>
    </w:p>
    <w:p w:rsidR="006467E6" w:rsidRDefault="006467E6" w:rsidP="006467E6">
      <w:pPr>
        <w:ind w:firstLine="2268"/>
        <w:jc w:val="both"/>
      </w:pPr>
      <w:r w:rsidRPr="006467E6">
        <w:t>VI</w:t>
      </w:r>
      <w:r w:rsidR="00E27F61">
        <w:t>I</w:t>
      </w:r>
      <w:r w:rsidRPr="006467E6">
        <w:t xml:space="preserve"> - cronograma de obras, respeitado o prazo máximo de 04 (quatro) anos, de acordo com a Lei Federal n° 6.766/1979;</w:t>
      </w:r>
    </w:p>
    <w:p w:rsidR="00E27F61" w:rsidRPr="006467E6" w:rsidRDefault="00E27F61" w:rsidP="006467E6">
      <w:pPr>
        <w:ind w:firstLine="2268"/>
        <w:jc w:val="both"/>
      </w:pPr>
    </w:p>
    <w:p w:rsidR="006467E6" w:rsidRDefault="006467E6" w:rsidP="006467E6">
      <w:pPr>
        <w:ind w:firstLine="2268"/>
        <w:jc w:val="both"/>
      </w:pPr>
      <w:r w:rsidRPr="006467E6">
        <w:t>VIII - apresentação de um quadro síntese do loteamento, contendo, além da indicação da extensão total de vias e do número de lotes, a indicação das seguintes áreas, com os respectivos percentuais de participação no conjunto:</w:t>
      </w:r>
    </w:p>
    <w:p w:rsidR="00E27F61" w:rsidRPr="006467E6" w:rsidRDefault="00E27F61" w:rsidP="006467E6">
      <w:pPr>
        <w:ind w:firstLine="2268"/>
        <w:jc w:val="both"/>
      </w:pPr>
    </w:p>
    <w:p w:rsidR="006467E6" w:rsidRDefault="006467E6" w:rsidP="006467E6">
      <w:pPr>
        <w:ind w:firstLine="2268"/>
        <w:jc w:val="both"/>
      </w:pPr>
      <w:r w:rsidRPr="006467E6">
        <w:t>a) área destinada ao sistema viário;</w:t>
      </w:r>
    </w:p>
    <w:p w:rsidR="00E27F61" w:rsidRPr="006467E6" w:rsidRDefault="00E27F61" w:rsidP="006467E6">
      <w:pPr>
        <w:ind w:firstLine="2268"/>
        <w:jc w:val="both"/>
      </w:pPr>
    </w:p>
    <w:p w:rsidR="006467E6" w:rsidRDefault="006467E6" w:rsidP="006467E6">
      <w:pPr>
        <w:ind w:firstLine="2268"/>
        <w:jc w:val="both"/>
      </w:pPr>
      <w:r w:rsidRPr="006467E6">
        <w:t>b) área destinada aos lotes;</w:t>
      </w:r>
    </w:p>
    <w:p w:rsidR="00E27F61" w:rsidRPr="006467E6" w:rsidRDefault="00E27F61" w:rsidP="006467E6">
      <w:pPr>
        <w:ind w:firstLine="2268"/>
        <w:jc w:val="both"/>
      </w:pPr>
    </w:p>
    <w:p w:rsidR="006467E6" w:rsidRPr="006467E6" w:rsidRDefault="006467E6" w:rsidP="006467E6">
      <w:pPr>
        <w:ind w:firstLine="2268"/>
        <w:jc w:val="both"/>
      </w:pPr>
      <w:r w:rsidRPr="006467E6">
        <w:t>c) área destinada aos equipamentos comunitários;</w:t>
      </w:r>
    </w:p>
    <w:p w:rsidR="006467E6" w:rsidRPr="006467E6" w:rsidRDefault="006467E6" w:rsidP="006467E6">
      <w:pPr>
        <w:ind w:firstLine="2268"/>
        <w:jc w:val="both"/>
      </w:pPr>
    </w:p>
    <w:p w:rsidR="006467E6" w:rsidRDefault="006467E6" w:rsidP="006467E6">
      <w:pPr>
        <w:ind w:firstLine="2268"/>
        <w:jc w:val="both"/>
      </w:pPr>
      <w:r w:rsidRPr="006467E6">
        <w:t>d) áreas destinadas a áreas verdes e áreas livres de uso público;</w:t>
      </w:r>
    </w:p>
    <w:p w:rsidR="00E27F61" w:rsidRPr="006467E6" w:rsidRDefault="00E27F61" w:rsidP="006467E6">
      <w:pPr>
        <w:ind w:firstLine="2268"/>
        <w:jc w:val="both"/>
      </w:pPr>
    </w:p>
    <w:p w:rsidR="006467E6" w:rsidRDefault="006467E6" w:rsidP="006467E6">
      <w:pPr>
        <w:ind w:firstLine="2268"/>
        <w:jc w:val="both"/>
      </w:pPr>
      <w:r w:rsidRPr="006467E6">
        <w:t>e) área destinada a equipamentos urbanos, quando previstos;</w:t>
      </w:r>
    </w:p>
    <w:p w:rsidR="00E27F61" w:rsidRPr="006467E6" w:rsidRDefault="00E27F61" w:rsidP="006467E6">
      <w:pPr>
        <w:ind w:firstLine="2268"/>
        <w:jc w:val="both"/>
      </w:pPr>
    </w:p>
    <w:p w:rsidR="006467E6" w:rsidRDefault="006467E6" w:rsidP="006467E6">
      <w:pPr>
        <w:ind w:firstLine="2268"/>
        <w:jc w:val="both"/>
      </w:pPr>
      <w:r w:rsidRPr="006467E6">
        <w:t>f) área correspondente aos terrenos remanescentes, quando ocorrerem;</w:t>
      </w:r>
    </w:p>
    <w:p w:rsidR="00E27F61" w:rsidRPr="006467E6" w:rsidRDefault="00E27F61" w:rsidP="006467E6">
      <w:pPr>
        <w:ind w:firstLine="2268"/>
        <w:jc w:val="both"/>
      </w:pPr>
    </w:p>
    <w:p w:rsidR="006467E6" w:rsidRDefault="006467E6" w:rsidP="006467E6">
      <w:pPr>
        <w:ind w:firstLine="2268"/>
        <w:jc w:val="both"/>
      </w:pPr>
      <w:r w:rsidRPr="006467E6">
        <w:t>g) áreas destinadas à preservação ambiental permanente;</w:t>
      </w:r>
    </w:p>
    <w:p w:rsidR="00E27F61" w:rsidRPr="006467E6" w:rsidRDefault="00E27F61" w:rsidP="006467E6">
      <w:pPr>
        <w:ind w:firstLine="2268"/>
        <w:jc w:val="both"/>
      </w:pPr>
    </w:p>
    <w:p w:rsidR="006467E6" w:rsidRPr="006467E6" w:rsidRDefault="006467E6" w:rsidP="006467E6">
      <w:pPr>
        <w:ind w:firstLine="2268"/>
        <w:jc w:val="both"/>
      </w:pPr>
      <w:r w:rsidRPr="006467E6">
        <w:t>h) área da totalidade da gleba loteada;</w:t>
      </w:r>
    </w:p>
    <w:p w:rsidR="006467E6" w:rsidRPr="006467E6" w:rsidRDefault="006467E6" w:rsidP="006467E6">
      <w:pPr>
        <w:ind w:firstLine="2268"/>
        <w:jc w:val="both"/>
      </w:pPr>
    </w:p>
    <w:p w:rsidR="006467E6" w:rsidRPr="006467E6" w:rsidRDefault="006467E6" w:rsidP="006467E6">
      <w:pPr>
        <w:ind w:firstLine="2268"/>
        <w:jc w:val="both"/>
      </w:pPr>
      <w:r w:rsidRPr="006467E6">
        <w:t>IX - projetos específicos compreendendo:</w:t>
      </w:r>
    </w:p>
    <w:p w:rsidR="006467E6" w:rsidRDefault="006467E6" w:rsidP="006467E6">
      <w:pPr>
        <w:ind w:firstLine="2268"/>
        <w:jc w:val="both"/>
      </w:pPr>
      <w:r w:rsidRPr="006467E6">
        <w:lastRenderedPageBreak/>
        <w:t>a) projeto de terraplanagem e contenção do solo, com desenhos e memorial, observada a exigência de apresentação de sondagens específicas e a realização de análise geotécnica, incluindo a elaboração de Carta de Risco Geológico, considerando que o Município de Sete Lagoas está situado em região de relevo cárstico, conforme inciso VII do artigo 6º desta Lei Complementar;</w:t>
      </w:r>
    </w:p>
    <w:p w:rsidR="00E27F61" w:rsidRPr="006467E6" w:rsidRDefault="00E27F61" w:rsidP="006467E6">
      <w:pPr>
        <w:ind w:firstLine="2268"/>
        <w:jc w:val="both"/>
      </w:pPr>
    </w:p>
    <w:p w:rsidR="006467E6" w:rsidRDefault="006467E6" w:rsidP="006467E6">
      <w:pPr>
        <w:ind w:firstLine="2268"/>
        <w:jc w:val="both"/>
      </w:pPr>
      <w:r w:rsidRPr="006467E6">
        <w:t>b) projeto de abastecimento de água, com desenhos, memorial e laudo técnico do SAAE;</w:t>
      </w:r>
    </w:p>
    <w:p w:rsidR="006258AE" w:rsidRPr="006467E6" w:rsidRDefault="006258AE" w:rsidP="006467E6">
      <w:pPr>
        <w:ind w:firstLine="2268"/>
        <w:jc w:val="both"/>
      </w:pPr>
    </w:p>
    <w:p w:rsidR="006467E6" w:rsidRDefault="006467E6" w:rsidP="006467E6">
      <w:pPr>
        <w:ind w:firstLine="2268"/>
        <w:jc w:val="both"/>
      </w:pPr>
      <w:r w:rsidRPr="006467E6">
        <w:t>c) projeto de esgotamento sanitário, com desenhos, memorial e laudo técnico do SAAE;</w:t>
      </w:r>
    </w:p>
    <w:p w:rsidR="006258AE" w:rsidRPr="006467E6" w:rsidRDefault="006258AE" w:rsidP="006467E6">
      <w:pPr>
        <w:ind w:firstLine="2268"/>
        <w:jc w:val="both"/>
      </w:pPr>
    </w:p>
    <w:p w:rsidR="006467E6" w:rsidRDefault="006467E6" w:rsidP="006467E6">
      <w:pPr>
        <w:ind w:firstLine="2268"/>
        <w:jc w:val="both"/>
      </w:pPr>
      <w:r w:rsidRPr="006467E6">
        <w:t>d) projeto de pavimentação das vias de circulação e de outros logradouros públicos com desenhos, memorial, em conformidade com o Anexo VII desta Lei Complementar e</w:t>
      </w:r>
      <w:r w:rsidR="006258AE">
        <w:t xml:space="preserve"> </w:t>
      </w:r>
      <w:r w:rsidRPr="006467E6">
        <w:t>laudo técnico da Secretaria Municipal de Obras, Infraestrutura e Políticas Urbanas;</w:t>
      </w:r>
    </w:p>
    <w:p w:rsidR="006258AE" w:rsidRPr="006467E6" w:rsidRDefault="006258AE" w:rsidP="006467E6">
      <w:pPr>
        <w:ind w:firstLine="2268"/>
        <w:jc w:val="both"/>
      </w:pPr>
    </w:p>
    <w:p w:rsidR="006467E6" w:rsidRDefault="006467E6" w:rsidP="006467E6">
      <w:pPr>
        <w:ind w:firstLine="2268"/>
        <w:jc w:val="both"/>
      </w:pPr>
      <w:r w:rsidRPr="006467E6">
        <w:t>e) projeto de drenagem pluvial com desenhos, memorial, em conformidade com o Anexo VI desta Lei Complementar e laudo técnico da Secretaria Municipal de Obras, Infraestrutura e Políticas Urbanas;</w:t>
      </w:r>
    </w:p>
    <w:p w:rsidR="006258AE" w:rsidRPr="006467E6" w:rsidRDefault="006258AE" w:rsidP="006467E6">
      <w:pPr>
        <w:ind w:firstLine="2268"/>
        <w:jc w:val="both"/>
      </w:pPr>
    </w:p>
    <w:p w:rsidR="006467E6" w:rsidRDefault="006467E6" w:rsidP="006467E6">
      <w:pPr>
        <w:ind w:firstLine="2268"/>
        <w:jc w:val="both"/>
      </w:pPr>
      <w:r w:rsidRPr="006467E6">
        <w:t>f) projeto de instalação de dispositivos específicos para coleta e/ou disposição final do lixo quando exigido pelo licenciamento ambiental e pelos órgãos municipais competentes;</w:t>
      </w:r>
    </w:p>
    <w:p w:rsidR="006258AE" w:rsidRPr="006467E6" w:rsidRDefault="006258AE" w:rsidP="006467E6">
      <w:pPr>
        <w:ind w:firstLine="2268"/>
        <w:jc w:val="both"/>
      </w:pPr>
    </w:p>
    <w:p w:rsidR="006467E6" w:rsidRDefault="006467E6" w:rsidP="006467E6">
      <w:pPr>
        <w:ind w:firstLine="2268"/>
        <w:jc w:val="both"/>
      </w:pPr>
      <w:r w:rsidRPr="006467E6">
        <w:t>g) laudo da concessionária de energia elétrica, relativamente à implantação da rede de distribuição do empreendimento;</w:t>
      </w:r>
    </w:p>
    <w:p w:rsidR="006258AE" w:rsidRPr="006467E6" w:rsidRDefault="006258AE" w:rsidP="006467E6">
      <w:pPr>
        <w:ind w:firstLine="2268"/>
        <w:jc w:val="both"/>
      </w:pPr>
    </w:p>
    <w:p w:rsidR="006467E6" w:rsidRDefault="006467E6" w:rsidP="006467E6">
      <w:pPr>
        <w:ind w:firstLine="2268"/>
        <w:jc w:val="both"/>
      </w:pPr>
      <w:r w:rsidRPr="006467E6">
        <w:t>h) projeto de arborização das vias e demais logradouros públicos, em conformidade com o órgão municipal competente, com desenhos e memorial;</w:t>
      </w:r>
    </w:p>
    <w:p w:rsidR="006258AE" w:rsidRPr="006467E6" w:rsidRDefault="006258AE" w:rsidP="006467E6">
      <w:pPr>
        <w:ind w:firstLine="2268"/>
        <w:jc w:val="both"/>
      </w:pPr>
    </w:p>
    <w:p w:rsidR="006467E6" w:rsidRPr="006467E6" w:rsidRDefault="006467E6" w:rsidP="006467E6">
      <w:pPr>
        <w:ind w:firstLine="2268"/>
        <w:jc w:val="both"/>
      </w:pPr>
      <w:r w:rsidRPr="006467E6">
        <w:t>i) projeto de sinalização de trânsito, horizontal e vertical, em conformidade com as orientações do órgão municipal competente e Código Nacional de Trânsito, acompanhado de laudo técnico deste órgão.</w:t>
      </w:r>
    </w:p>
    <w:p w:rsidR="006467E6" w:rsidRPr="006467E6" w:rsidRDefault="006467E6" w:rsidP="006467E6">
      <w:pPr>
        <w:jc w:val="both"/>
      </w:pPr>
    </w:p>
    <w:p w:rsidR="006467E6" w:rsidRPr="006467E6" w:rsidRDefault="006467E6" w:rsidP="006467E6">
      <w:pPr>
        <w:ind w:firstLine="2268"/>
        <w:jc w:val="both"/>
      </w:pPr>
      <w:r w:rsidRPr="006467E6">
        <w:t>§ 3º Os desenhos que comporão os diversos projetos componentes do processo de aprovação do loteamento deverão:</w:t>
      </w:r>
    </w:p>
    <w:p w:rsidR="006467E6" w:rsidRPr="006467E6" w:rsidRDefault="006467E6" w:rsidP="006467E6">
      <w:pPr>
        <w:ind w:firstLine="540"/>
        <w:jc w:val="both"/>
      </w:pPr>
    </w:p>
    <w:p w:rsidR="006467E6" w:rsidRDefault="006467E6" w:rsidP="006467E6">
      <w:pPr>
        <w:ind w:firstLine="2268"/>
        <w:jc w:val="both"/>
      </w:pPr>
      <w:r w:rsidRPr="006467E6">
        <w:t>I - atender a normas técnicas específicas apresentadas pelo Município no que diz respeito ao projeto urbanístico, ao projeto de drenagem pluvial, ao projeto de pavimentação, e demais projetos exigidos, quando couber;</w:t>
      </w:r>
    </w:p>
    <w:p w:rsidR="006258AE" w:rsidRPr="006467E6" w:rsidRDefault="006258AE" w:rsidP="006467E6">
      <w:pPr>
        <w:ind w:firstLine="2268"/>
        <w:jc w:val="both"/>
      </w:pPr>
    </w:p>
    <w:p w:rsidR="006467E6" w:rsidRDefault="006467E6" w:rsidP="006467E6">
      <w:pPr>
        <w:ind w:firstLine="2268"/>
        <w:jc w:val="both"/>
      </w:pPr>
      <w:r w:rsidRPr="006467E6">
        <w:t>II - atender às normas técnicas específicas apresentadas pelo SAAE para os sistemas de abastecimento de água e de esgotos sanitários;</w:t>
      </w:r>
    </w:p>
    <w:p w:rsidR="006258AE" w:rsidRPr="006467E6" w:rsidRDefault="006258AE" w:rsidP="006467E6">
      <w:pPr>
        <w:ind w:firstLine="2268"/>
        <w:jc w:val="both"/>
      </w:pPr>
    </w:p>
    <w:p w:rsidR="006467E6" w:rsidRDefault="006467E6" w:rsidP="006467E6">
      <w:pPr>
        <w:ind w:firstLine="2268"/>
        <w:jc w:val="both"/>
      </w:pPr>
      <w:r w:rsidRPr="006467E6">
        <w:t>III - atender a normas técnicas específicas da concessionária de energia elétrica;</w:t>
      </w:r>
    </w:p>
    <w:p w:rsidR="006258AE" w:rsidRPr="006467E6" w:rsidRDefault="006258AE" w:rsidP="006467E6">
      <w:pPr>
        <w:ind w:firstLine="2268"/>
        <w:jc w:val="both"/>
      </w:pPr>
    </w:p>
    <w:p w:rsidR="006467E6" w:rsidRPr="006467E6" w:rsidRDefault="006467E6" w:rsidP="006467E6">
      <w:pPr>
        <w:ind w:firstLine="2268"/>
        <w:jc w:val="both"/>
      </w:pPr>
      <w:r w:rsidRPr="006467E6">
        <w:t>IV - observar as seguintes escalas:</w:t>
      </w:r>
    </w:p>
    <w:p w:rsidR="006467E6" w:rsidRDefault="006467E6" w:rsidP="006467E6">
      <w:pPr>
        <w:ind w:firstLine="2268"/>
        <w:jc w:val="both"/>
      </w:pPr>
      <w:r w:rsidRPr="006467E6">
        <w:lastRenderedPageBreak/>
        <w:t>a) 1:1.000 (um por mil), relativamente às plantas;</w:t>
      </w:r>
    </w:p>
    <w:p w:rsidR="006258AE" w:rsidRPr="006467E6" w:rsidRDefault="006258AE" w:rsidP="006467E6">
      <w:pPr>
        <w:ind w:firstLine="2268"/>
        <w:jc w:val="both"/>
      </w:pPr>
    </w:p>
    <w:p w:rsidR="006467E6" w:rsidRPr="006467E6" w:rsidRDefault="006467E6" w:rsidP="006467E6">
      <w:pPr>
        <w:ind w:firstLine="2268"/>
        <w:jc w:val="both"/>
      </w:pPr>
      <w:r w:rsidRPr="006467E6">
        <w:t>b) 1:1.000 (um por mil), no plano horizontal, e 1:100 (um por cem), no plano vertical, relativamente aos perfis.</w:t>
      </w:r>
    </w:p>
    <w:p w:rsidR="006467E6" w:rsidRPr="006467E6" w:rsidRDefault="006467E6" w:rsidP="006467E6">
      <w:pPr>
        <w:tabs>
          <w:tab w:val="num" w:pos="1260"/>
        </w:tabs>
        <w:ind w:firstLine="900"/>
        <w:jc w:val="both"/>
      </w:pPr>
    </w:p>
    <w:p w:rsidR="006467E6" w:rsidRPr="006467E6" w:rsidRDefault="006467E6" w:rsidP="006467E6">
      <w:pPr>
        <w:ind w:firstLine="2268"/>
        <w:jc w:val="both"/>
      </w:pPr>
      <w:r w:rsidRPr="006467E6">
        <w:t>§ 4º Os projetos de abastecimento de água e de esgotamento sanitário deverão ser submetidos a licenciamento ambiental no âmbito do Estado através do órgão estadual de meio ambiente e do COPAM, ou no âmbito do Município através do órgão municipal de meio ambiente e do CODEMA, observadas as competências de cada um com relação ao licenciamento ambiental do parcelamento.</w:t>
      </w:r>
    </w:p>
    <w:p w:rsidR="006467E6" w:rsidRPr="006467E6" w:rsidRDefault="006467E6" w:rsidP="006467E6">
      <w:pPr>
        <w:ind w:firstLine="2268"/>
        <w:jc w:val="both"/>
      </w:pPr>
    </w:p>
    <w:p w:rsidR="006467E6" w:rsidRPr="006467E6" w:rsidRDefault="006467E6" w:rsidP="006467E6">
      <w:pPr>
        <w:ind w:firstLine="2268"/>
        <w:jc w:val="both"/>
      </w:pPr>
      <w:r w:rsidRPr="006467E6">
        <w:t>§ 5º O projeto relativo à rede de energia elétrica e iluminação pública dependerá de entendimento entre o loteador e a concessionária de energia elétrica.</w:t>
      </w:r>
    </w:p>
    <w:p w:rsidR="006467E6" w:rsidRPr="006467E6" w:rsidRDefault="006467E6" w:rsidP="006467E6">
      <w:pPr>
        <w:ind w:firstLine="2268"/>
        <w:jc w:val="both"/>
      </w:pPr>
    </w:p>
    <w:p w:rsidR="006467E6" w:rsidRPr="006467E6" w:rsidRDefault="006467E6" w:rsidP="006467E6">
      <w:pPr>
        <w:ind w:firstLine="2268"/>
        <w:jc w:val="both"/>
      </w:pPr>
      <w:r w:rsidRPr="006467E6">
        <w:t>§ 6º Em conformidade com o disposto no parágrafo 3º do artigo 9º da Lei Federal n° 6.766/1979, caso se constate, a qualquer tempo, que a certidão da matrícula apresentada como atual não tem mais correspondência com os registros e averbações cartorárias do tempo de sua apresentação, além das consequências penais cabíveis, serão consideradas insubsistentes tanto as diretrizes expedidas anteriormente, quanto as aprovações conseqüentes.</w:t>
      </w:r>
    </w:p>
    <w:p w:rsidR="006467E6" w:rsidRPr="006467E6" w:rsidRDefault="006467E6" w:rsidP="006467E6">
      <w:pPr>
        <w:jc w:val="both"/>
      </w:pPr>
    </w:p>
    <w:p w:rsidR="006467E6" w:rsidRPr="006467E6" w:rsidRDefault="006467E6" w:rsidP="006467E6">
      <w:pPr>
        <w:pStyle w:val="Ttulo2"/>
        <w:spacing w:before="0"/>
        <w:ind w:left="2268"/>
        <w:rPr>
          <w:rFonts w:ascii="Times New Roman" w:hAnsi="Times New Roman" w:cs="Times New Roman"/>
          <w:color w:val="auto"/>
          <w:sz w:val="24"/>
          <w:szCs w:val="24"/>
        </w:rPr>
      </w:pPr>
      <w:r w:rsidRPr="006467E6">
        <w:rPr>
          <w:rFonts w:ascii="Times New Roman" w:hAnsi="Times New Roman" w:cs="Times New Roman"/>
          <w:color w:val="auto"/>
          <w:sz w:val="24"/>
          <w:szCs w:val="24"/>
        </w:rPr>
        <w:t>Seção VI</w:t>
      </w:r>
    </w:p>
    <w:p w:rsidR="006467E6" w:rsidRPr="006467E6" w:rsidRDefault="006467E6" w:rsidP="006467E6">
      <w:pPr>
        <w:ind w:left="2268"/>
        <w:rPr>
          <w:b/>
        </w:rPr>
      </w:pPr>
      <w:r w:rsidRPr="006467E6">
        <w:rPr>
          <w:b/>
        </w:rPr>
        <w:t>Da Aprovação do Projeto de Loteamento</w:t>
      </w:r>
    </w:p>
    <w:p w:rsidR="006467E6" w:rsidRPr="006467E6" w:rsidRDefault="006467E6" w:rsidP="006467E6">
      <w:pPr>
        <w:jc w:val="both"/>
      </w:pPr>
    </w:p>
    <w:p w:rsidR="006467E6" w:rsidRPr="006467E6" w:rsidRDefault="006467E6" w:rsidP="006467E6">
      <w:pPr>
        <w:ind w:firstLine="2268"/>
        <w:jc w:val="both"/>
      </w:pPr>
      <w:r w:rsidRPr="006467E6">
        <w:t>Art. 18 O interessado deverá protocolar requerimento junto ao Município solicitando a aprovação do projeto, juntando a esse requerimento toda a documentação prevista pelo artigo 17 desta Lei Complementar, sendo que após a aprovação do projeto pelo Conselho Municipal de Desenvolvimento, o processo deverá ser encaminhado pelo empreendedor ao órgão ambiental competente, para solicitação da Licença Ambiental Prévia e de Instalação.</w:t>
      </w:r>
    </w:p>
    <w:p w:rsidR="006467E6" w:rsidRPr="006467E6" w:rsidRDefault="006467E6" w:rsidP="006467E6">
      <w:pPr>
        <w:ind w:firstLine="2268"/>
        <w:jc w:val="both"/>
      </w:pPr>
    </w:p>
    <w:p w:rsidR="006467E6" w:rsidRPr="006467E6" w:rsidRDefault="006467E6" w:rsidP="006467E6">
      <w:pPr>
        <w:ind w:firstLine="2268"/>
        <w:jc w:val="both"/>
      </w:pPr>
      <w:r w:rsidRPr="006467E6">
        <w:t>§ 1º A aprovação final do projeto de loteamento é de competência do Município, observando-se sempre o disposto nos artigos 13, 14, 15, 16 e 17 desta Lei Complementar.</w:t>
      </w:r>
    </w:p>
    <w:p w:rsidR="006467E6" w:rsidRPr="006467E6" w:rsidRDefault="006467E6" w:rsidP="006467E6">
      <w:pPr>
        <w:ind w:firstLine="2268"/>
        <w:jc w:val="both"/>
      </w:pPr>
    </w:p>
    <w:p w:rsidR="006467E6" w:rsidRPr="006467E6" w:rsidRDefault="006467E6" w:rsidP="006467E6">
      <w:pPr>
        <w:ind w:firstLine="2268"/>
        <w:jc w:val="both"/>
      </w:pPr>
      <w:r w:rsidRPr="006467E6">
        <w:t>§ 2° O Alvará Urbanístico será expedido após a juntada dos comprovantes de licenciamento ambiental, da assinatura do termo de compromisso e do instrumento de garantia para a execução das obras.</w:t>
      </w:r>
    </w:p>
    <w:p w:rsidR="006467E6" w:rsidRPr="006467E6" w:rsidRDefault="006467E6" w:rsidP="006467E6">
      <w:pPr>
        <w:ind w:firstLine="2268"/>
        <w:jc w:val="both"/>
      </w:pPr>
    </w:p>
    <w:p w:rsidR="006467E6" w:rsidRPr="006467E6" w:rsidRDefault="006467E6" w:rsidP="006467E6">
      <w:pPr>
        <w:ind w:firstLine="2268"/>
        <w:jc w:val="both"/>
      </w:pPr>
      <w:r w:rsidRPr="006467E6">
        <w:t xml:space="preserve">§ 3º No termo de compromisso constará o prazo total para a execução das obras que não poderá ser superior à 04 (quatro) anos. </w:t>
      </w:r>
    </w:p>
    <w:p w:rsidR="006467E6" w:rsidRPr="006467E6" w:rsidRDefault="006467E6" w:rsidP="006467E6">
      <w:pPr>
        <w:ind w:firstLine="2268"/>
        <w:jc w:val="both"/>
      </w:pPr>
    </w:p>
    <w:p w:rsidR="006467E6" w:rsidRPr="006467E6" w:rsidRDefault="006467E6" w:rsidP="006467E6">
      <w:pPr>
        <w:ind w:firstLine="2268"/>
        <w:jc w:val="both"/>
      </w:pPr>
      <w:r w:rsidRPr="006467E6">
        <w:t>§ 4º O Alvará Urbanístico terá validade de no máximo 04 (quatro) anos, improrrogáveis.</w:t>
      </w:r>
    </w:p>
    <w:p w:rsidR="006467E6" w:rsidRPr="006467E6" w:rsidRDefault="006467E6" w:rsidP="006467E6">
      <w:pPr>
        <w:ind w:firstLine="2268"/>
        <w:jc w:val="both"/>
      </w:pPr>
    </w:p>
    <w:p w:rsidR="006467E6" w:rsidRPr="006467E6" w:rsidRDefault="006467E6" w:rsidP="006467E6">
      <w:pPr>
        <w:ind w:firstLine="2268"/>
        <w:jc w:val="both"/>
      </w:pPr>
      <w:r w:rsidRPr="006467E6">
        <w:t>§ 5º A Certidão de Aprovação de Loteamento, Unificação ou Desmembramento terá validade de 180 (cento e oitenta) dias e será expedida juntamente com o Alvará Urbanístico pelo Departamento de Licenciamento de Obras.</w:t>
      </w:r>
    </w:p>
    <w:p w:rsidR="006467E6" w:rsidRPr="006467E6" w:rsidRDefault="006467E6" w:rsidP="006467E6">
      <w:pPr>
        <w:ind w:firstLine="2268"/>
        <w:jc w:val="both"/>
      </w:pPr>
    </w:p>
    <w:p w:rsidR="006467E6" w:rsidRPr="006467E6" w:rsidRDefault="006467E6" w:rsidP="006467E6">
      <w:pPr>
        <w:pStyle w:val="Recuodecorpodetexto"/>
        <w:spacing w:after="0"/>
        <w:ind w:left="0" w:firstLine="2268"/>
        <w:jc w:val="both"/>
      </w:pPr>
      <w:r w:rsidRPr="006467E6">
        <w:lastRenderedPageBreak/>
        <w:t xml:space="preserve">§ 6º Para o cumprimento do disposto neste artigo deverá o Município observar o prazo máximo de 120 (cento e vinte) dias após o interessado protocolar o requerimento solicitando aprovação, para decidir da aprovação final do projeto e da concessão de licença para a execução das obras e serviços de urbanização. </w:t>
      </w:r>
    </w:p>
    <w:p w:rsidR="006467E6" w:rsidRPr="006467E6" w:rsidRDefault="006467E6" w:rsidP="006467E6">
      <w:pPr>
        <w:pStyle w:val="Recuodecorpodetexto"/>
        <w:spacing w:after="0"/>
        <w:ind w:left="0" w:firstLine="2268"/>
        <w:jc w:val="both"/>
      </w:pPr>
    </w:p>
    <w:p w:rsidR="006467E6" w:rsidRPr="006467E6" w:rsidRDefault="006467E6" w:rsidP="006467E6">
      <w:pPr>
        <w:ind w:firstLine="2268"/>
        <w:rPr>
          <w:b/>
        </w:rPr>
      </w:pPr>
      <w:r w:rsidRPr="006467E6">
        <w:rPr>
          <w:b/>
        </w:rPr>
        <w:t>Seção VII</w:t>
      </w:r>
    </w:p>
    <w:p w:rsidR="006467E6" w:rsidRPr="006467E6" w:rsidRDefault="006467E6" w:rsidP="006467E6">
      <w:pPr>
        <w:pStyle w:val="Ttulo2"/>
        <w:spacing w:before="0"/>
        <w:ind w:left="2268"/>
        <w:jc w:val="both"/>
        <w:rPr>
          <w:rFonts w:ascii="Times New Roman" w:hAnsi="Times New Roman" w:cs="Times New Roman"/>
          <w:color w:val="auto"/>
          <w:sz w:val="24"/>
          <w:szCs w:val="24"/>
        </w:rPr>
      </w:pPr>
      <w:r w:rsidRPr="006467E6">
        <w:rPr>
          <w:rFonts w:ascii="Times New Roman" w:hAnsi="Times New Roman" w:cs="Times New Roman"/>
          <w:color w:val="auto"/>
          <w:sz w:val="24"/>
          <w:szCs w:val="24"/>
        </w:rPr>
        <w:t>Da Licença Ambiental Prévia e Da Licença Ambiental de Instalação</w:t>
      </w:r>
    </w:p>
    <w:p w:rsidR="006467E6" w:rsidRPr="006467E6" w:rsidRDefault="006467E6" w:rsidP="006467E6"/>
    <w:p w:rsidR="006467E6" w:rsidRPr="006467E6" w:rsidRDefault="006467E6" w:rsidP="006467E6">
      <w:pPr>
        <w:ind w:firstLine="2268"/>
        <w:jc w:val="both"/>
      </w:pPr>
      <w:r w:rsidRPr="006467E6">
        <w:t>Art. 19 O projeto completo do loteamento, após ser aprovado pelo Conselho Municipal de Desenvolvimento, deverá ser encaminhado pelo loteador ao órgão ambiental competente para a solicitação da Licença Ambiental Prévia e de Instalação.</w:t>
      </w:r>
    </w:p>
    <w:p w:rsidR="006467E6" w:rsidRPr="006467E6" w:rsidRDefault="006467E6" w:rsidP="006467E6">
      <w:pPr>
        <w:ind w:firstLine="2268"/>
        <w:jc w:val="both"/>
      </w:pPr>
    </w:p>
    <w:p w:rsidR="006467E6" w:rsidRPr="006467E6" w:rsidRDefault="006467E6" w:rsidP="006467E6">
      <w:pPr>
        <w:ind w:firstLine="2268"/>
        <w:jc w:val="both"/>
      </w:pPr>
      <w:r w:rsidRPr="006467E6">
        <w:t>Parágrafo único. O órgão Municipal competente deverá instruir o interessado quanto ao disposto neste artigo.</w:t>
      </w:r>
    </w:p>
    <w:p w:rsidR="006467E6" w:rsidRPr="006467E6" w:rsidRDefault="006467E6" w:rsidP="006467E6">
      <w:pPr>
        <w:pStyle w:val="Recuodecorpodetexto"/>
        <w:spacing w:after="0"/>
        <w:ind w:left="0" w:firstLine="2268"/>
        <w:jc w:val="both"/>
        <w:rPr>
          <w:b/>
        </w:rPr>
      </w:pPr>
    </w:p>
    <w:p w:rsidR="006467E6" w:rsidRPr="006467E6" w:rsidRDefault="006467E6" w:rsidP="006467E6">
      <w:pPr>
        <w:ind w:firstLine="2268"/>
        <w:rPr>
          <w:b/>
        </w:rPr>
      </w:pPr>
      <w:r w:rsidRPr="006467E6">
        <w:rPr>
          <w:b/>
        </w:rPr>
        <w:t>Seção VIII</w:t>
      </w:r>
    </w:p>
    <w:p w:rsidR="006467E6" w:rsidRPr="006467E6" w:rsidRDefault="006467E6" w:rsidP="006467E6">
      <w:pPr>
        <w:ind w:firstLine="2268"/>
        <w:rPr>
          <w:b/>
        </w:rPr>
      </w:pPr>
      <w:r w:rsidRPr="006467E6">
        <w:rPr>
          <w:b/>
        </w:rPr>
        <w:t>Da Aprovação do Empreendimento</w:t>
      </w:r>
    </w:p>
    <w:p w:rsidR="006467E6" w:rsidRPr="006467E6" w:rsidRDefault="006467E6" w:rsidP="006467E6">
      <w:pPr>
        <w:jc w:val="both"/>
      </w:pPr>
    </w:p>
    <w:p w:rsidR="006467E6" w:rsidRPr="006467E6" w:rsidRDefault="006467E6" w:rsidP="006467E6">
      <w:pPr>
        <w:ind w:firstLine="2268"/>
        <w:jc w:val="both"/>
      </w:pPr>
      <w:r w:rsidRPr="006467E6">
        <w:t>Art. 20 Com base no disposto na legislação federal de parcelamento do solo e na legislação ambiental vigente, entende-se como aprovação do empreendimento:</w:t>
      </w:r>
    </w:p>
    <w:p w:rsidR="006467E6" w:rsidRPr="006467E6" w:rsidRDefault="006467E6" w:rsidP="006467E6">
      <w:pPr>
        <w:ind w:firstLine="2268"/>
        <w:jc w:val="both"/>
      </w:pPr>
    </w:p>
    <w:p w:rsidR="006467E6" w:rsidRDefault="006467E6" w:rsidP="006467E6">
      <w:pPr>
        <w:ind w:firstLine="2268"/>
        <w:jc w:val="both"/>
      </w:pPr>
      <w:r w:rsidRPr="006467E6">
        <w:t>I – a aprovação, pelo Município, das obras de urbanização exigidas nesta Lei Complementar e expedição do Alvará de Urbanização, de acordo com o Cronograma de Obras de que trata o parágrafo 3º, inciso VII, do artigo 17 desta Lei Complementar;</w:t>
      </w:r>
    </w:p>
    <w:p w:rsidR="006258AE" w:rsidRPr="006467E6" w:rsidRDefault="006258AE" w:rsidP="006467E6">
      <w:pPr>
        <w:ind w:firstLine="2268"/>
        <w:jc w:val="both"/>
      </w:pPr>
    </w:p>
    <w:p w:rsidR="006467E6" w:rsidRDefault="006467E6" w:rsidP="006467E6">
      <w:pPr>
        <w:ind w:firstLine="2268"/>
        <w:jc w:val="both"/>
      </w:pPr>
      <w:r w:rsidRPr="006467E6">
        <w:t>II – a verificação do pleno atendimento das condições estabelecidas no processo de licenciamento ambiental;</w:t>
      </w:r>
    </w:p>
    <w:p w:rsidR="006258AE" w:rsidRPr="006467E6" w:rsidRDefault="006258AE" w:rsidP="006467E6">
      <w:pPr>
        <w:ind w:firstLine="2268"/>
        <w:jc w:val="both"/>
      </w:pPr>
    </w:p>
    <w:p w:rsidR="006467E6" w:rsidRPr="006467E6" w:rsidRDefault="006467E6" w:rsidP="006467E6">
      <w:pPr>
        <w:ind w:firstLine="2268"/>
        <w:jc w:val="both"/>
      </w:pPr>
      <w:r w:rsidRPr="006467E6">
        <w:t>III – a verificação do pleno atendimento das condições especiais eventualmente estabelecidas pelo Município, em função do disposto no artigo 7º desta Lei Complementar.</w:t>
      </w:r>
    </w:p>
    <w:p w:rsidR="006467E6" w:rsidRPr="006467E6" w:rsidRDefault="006467E6" w:rsidP="006467E6">
      <w:pPr>
        <w:ind w:firstLine="540"/>
        <w:jc w:val="both"/>
      </w:pPr>
    </w:p>
    <w:p w:rsidR="006467E6" w:rsidRPr="006467E6" w:rsidRDefault="006467E6" w:rsidP="006467E6">
      <w:pPr>
        <w:ind w:firstLine="2268"/>
        <w:jc w:val="both"/>
      </w:pPr>
      <w:r w:rsidRPr="006467E6">
        <w:t>§ 1º Durante a execução das obras de urbanização o loteador estará obrigado:</w:t>
      </w:r>
    </w:p>
    <w:p w:rsidR="006467E6" w:rsidRPr="006467E6" w:rsidRDefault="006467E6" w:rsidP="006467E6">
      <w:pPr>
        <w:ind w:firstLine="2268"/>
        <w:jc w:val="both"/>
      </w:pPr>
    </w:p>
    <w:p w:rsidR="006467E6" w:rsidRDefault="006467E6" w:rsidP="006467E6">
      <w:pPr>
        <w:ind w:firstLine="2268"/>
        <w:jc w:val="both"/>
      </w:pPr>
      <w:r w:rsidRPr="006467E6">
        <w:t>I – a respeitar os projetos aprovados;</w:t>
      </w:r>
    </w:p>
    <w:p w:rsidR="006258AE" w:rsidRPr="006467E6" w:rsidRDefault="006258AE" w:rsidP="006467E6">
      <w:pPr>
        <w:ind w:firstLine="2268"/>
        <w:jc w:val="both"/>
      </w:pPr>
    </w:p>
    <w:p w:rsidR="006467E6" w:rsidRDefault="006467E6" w:rsidP="006467E6">
      <w:pPr>
        <w:ind w:firstLine="2268"/>
        <w:jc w:val="both"/>
      </w:pPr>
      <w:r w:rsidRPr="006467E6">
        <w:t>II – a respeitar o cronograma de obra de que trata o parágrafo 3º, inciso VII, do artigo 17 desta Lei Complementar;</w:t>
      </w:r>
    </w:p>
    <w:p w:rsidR="006258AE" w:rsidRPr="006467E6" w:rsidRDefault="006258AE" w:rsidP="006467E6">
      <w:pPr>
        <w:ind w:firstLine="2268"/>
        <w:jc w:val="both"/>
      </w:pPr>
    </w:p>
    <w:p w:rsidR="006467E6" w:rsidRPr="006467E6" w:rsidRDefault="006467E6" w:rsidP="006467E6">
      <w:pPr>
        <w:ind w:firstLine="2268"/>
        <w:jc w:val="both"/>
      </w:pPr>
      <w:r w:rsidRPr="006467E6">
        <w:t>III – a facilitar a fiscalização dos órgãos municipais competentes.</w:t>
      </w:r>
    </w:p>
    <w:p w:rsidR="006467E6" w:rsidRPr="006467E6" w:rsidRDefault="006467E6" w:rsidP="006467E6">
      <w:pPr>
        <w:ind w:firstLine="2268"/>
        <w:jc w:val="both"/>
      </w:pPr>
    </w:p>
    <w:p w:rsidR="006467E6" w:rsidRPr="006467E6" w:rsidRDefault="006467E6" w:rsidP="006467E6">
      <w:pPr>
        <w:ind w:firstLine="2268"/>
        <w:jc w:val="both"/>
      </w:pPr>
      <w:r w:rsidRPr="006467E6">
        <w:t>§ 2º Concluídas as obras de urbanização e atendidas as demais condições discriminadas neste artigo, deverá o loteador solicitar ao Município o termo de verificação correspondente.</w:t>
      </w:r>
    </w:p>
    <w:p w:rsidR="006467E6" w:rsidRPr="006467E6" w:rsidRDefault="006467E6" w:rsidP="006467E6">
      <w:pPr>
        <w:ind w:firstLine="2268"/>
        <w:jc w:val="both"/>
      </w:pPr>
      <w:r w:rsidRPr="006467E6">
        <w:lastRenderedPageBreak/>
        <w:t>§ 3º O Município terá o prazo máximo de 90 (noventa) dias para proceder ao termo de verificação de que trata o parágrafo anterior, aprovando ou recusando as obras executadas.</w:t>
      </w:r>
    </w:p>
    <w:p w:rsidR="006467E6" w:rsidRPr="006467E6" w:rsidRDefault="006467E6" w:rsidP="006467E6">
      <w:pPr>
        <w:jc w:val="both"/>
      </w:pPr>
    </w:p>
    <w:p w:rsidR="006467E6" w:rsidRPr="006467E6" w:rsidRDefault="006467E6" w:rsidP="006467E6">
      <w:pPr>
        <w:ind w:left="2268"/>
        <w:rPr>
          <w:b/>
        </w:rPr>
      </w:pPr>
      <w:r w:rsidRPr="006467E6">
        <w:rPr>
          <w:b/>
        </w:rPr>
        <w:t>CAPÍTULO III</w:t>
      </w:r>
    </w:p>
    <w:p w:rsidR="006467E6" w:rsidRPr="006467E6" w:rsidRDefault="006467E6" w:rsidP="006467E6">
      <w:pPr>
        <w:ind w:left="2268"/>
        <w:rPr>
          <w:b/>
        </w:rPr>
      </w:pPr>
      <w:r w:rsidRPr="006467E6">
        <w:rPr>
          <w:b/>
        </w:rPr>
        <w:t>DOS DESMEMBRAMENTOS E REMEMBRAMENTOS</w:t>
      </w:r>
    </w:p>
    <w:p w:rsidR="006467E6" w:rsidRPr="006467E6" w:rsidRDefault="006467E6" w:rsidP="006467E6">
      <w:pPr>
        <w:jc w:val="center"/>
        <w:rPr>
          <w:b/>
        </w:rPr>
      </w:pPr>
    </w:p>
    <w:p w:rsidR="006467E6" w:rsidRPr="006467E6" w:rsidRDefault="006467E6" w:rsidP="006467E6">
      <w:pPr>
        <w:ind w:firstLine="2268"/>
        <w:jc w:val="both"/>
      </w:pPr>
      <w:r w:rsidRPr="006467E6">
        <w:t>Art. 21 Os requerimentos para aprovação de desmembramentos e remembramentos deverão ser acompanhados de plantas e títulos de propriedade, seja do imóvel a ser desmembrado, seja dos imóveis a serem remembrados.</w:t>
      </w:r>
    </w:p>
    <w:p w:rsidR="006467E6" w:rsidRPr="006467E6" w:rsidRDefault="006467E6" w:rsidP="006467E6">
      <w:pPr>
        <w:ind w:firstLine="2268"/>
        <w:jc w:val="both"/>
      </w:pPr>
    </w:p>
    <w:p w:rsidR="006467E6" w:rsidRPr="006467E6" w:rsidRDefault="006467E6" w:rsidP="006467E6">
      <w:pPr>
        <w:ind w:firstLine="2268"/>
        <w:jc w:val="both"/>
      </w:pPr>
      <w:r w:rsidRPr="006467E6">
        <w:t>§ 1º Nos casos de desmembramento, o interessado deverá apresentar certidão atualizada da matrícula da gleba, expedida pelo Cartório de Registro de Imóveis competente, bem como a planta do imóvel a ser desmembrado contendo:</w:t>
      </w:r>
    </w:p>
    <w:p w:rsidR="006467E6" w:rsidRPr="006467E6" w:rsidRDefault="006467E6" w:rsidP="006467E6">
      <w:pPr>
        <w:ind w:firstLine="540"/>
        <w:jc w:val="both"/>
      </w:pPr>
    </w:p>
    <w:p w:rsidR="006467E6" w:rsidRDefault="006467E6" w:rsidP="006467E6">
      <w:pPr>
        <w:ind w:firstLine="2268"/>
        <w:jc w:val="both"/>
      </w:pPr>
      <w:r w:rsidRPr="006467E6">
        <w:t>I – a localização das vias existentes e lindeiras à gleba ou quadra que se pretende desmembrar, bem como a localização dos loteamentos próximos;</w:t>
      </w:r>
    </w:p>
    <w:p w:rsidR="006258AE" w:rsidRPr="006467E6" w:rsidRDefault="006258AE" w:rsidP="006467E6">
      <w:pPr>
        <w:ind w:firstLine="2268"/>
        <w:jc w:val="both"/>
      </w:pPr>
    </w:p>
    <w:p w:rsidR="006467E6" w:rsidRDefault="006467E6" w:rsidP="006467E6">
      <w:pPr>
        <w:ind w:firstLine="2268"/>
        <w:jc w:val="both"/>
      </w:pPr>
      <w:r w:rsidRPr="006467E6">
        <w:t>II – a indicação do tipo de uso predominante no local;</w:t>
      </w:r>
    </w:p>
    <w:p w:rsidR="006258AE" w:rsidRPr="006467E6" w:rsidRDefault="006258AE" w:rsidP="006467E6">
      <w:pPr>
        <w:ind w:firstLine="2268"/>
        <w:jc w:val="both"/>
      </w:pPr>
    </w:p>
    <w:p w:rsidR="006467E6" w:rsidRDefault="006467E6" w:rsidP="006467E6">
      <w:pPr>
        <w:ind w:firstLine="2268"/>
        <w:jc w:val="both"/>
      </w:pPr>
      <w:r w:rsidRPr="006467E6">
        <w:t>III – as dimensões e a altimetria, com curvas de nível de 1m em 1m, do terreno a ser desmembrado;</w:t>
      </w:r>
    </w:p>
    <w:p w:rsidR="006258AE" w:rsidRPr="006467E6" w:rsidRDefault="006258AE" w:rsidP="006467E6">
      <w:pPr>
        <w:ind w:firstLine="2268"/>
        <w:jc w:val="both"/>
      </w:pPr>
    </w:p>
    <w:p w:rsidR="006467E6" w:rsidRDefault="006467E6" w:rsidP="006467E6">
      <w:pPr>
        <w:ind w:firstLine="2268"/>
        <w:jc w:val="both"/>
      </w:pPr>
      <w:r w:rsidRPr="006467E6">
        <w:t>IV – a indicação em planta da divisão de lotes pretendida na área, com as dimensões e numerações dos lotes resultantes e um quadro resumo dos mesmos;</w:t>
      </w:r>
    </w:p>
    <w:p w:rsidR="006258AE" w:rsidRPr="006467E6" w:rsidRDefault="006258AE" w:rsidP="006467E6">
      <w:pPr>
        <w:ind w:firstLine="2268"/>
        <w:jc w:val="both"/>
      </w:pPr>
    </w:p>
    <w:p w:rsidR="006467E6" w:rsidRPr="006467E6" w:rsidRDefault="006467E6" w:rsidP="006467E6">
      <w:pPr>
        <w:ind w:firstLine="2268"/>
        <w:jc w:val="both"/>
      </w:pPr>
      <w:r w:rsidRPr="006467E6">
        <w:t xml:space="preserve">V – localização das faixas de domínio, faixas de servidão e áreas </w:t>
      </w:r>
      <w:r w:rsidRPr="006467E6">
        <w:rPr>
          <w:i/>
          <w:iCs/>
        </w:rPr>
        <w:t>non aedificandi</w:t>
      </w:r>
      <w:r w:rsidRPr="006467E6">
        <w:t>, quando ocorrerem.</w:t>
      </w:r>
    </w:p>
    <w:p w:rsidR="006467E6" w:rsidRPr="006467E6" w:rsidRDefault="006467E6" w:rsidP="006467E6">
      <w:pPr>
        <w:ind w:firstLine="540"/>
        <w:jc w:val="both"/>
      </w:pPr>
    </w:p>
    <w:p w:rsidR="006467E6" w:rsidRPr="006467E6" w:rsidRDefault="006467E6" w:rsidP="006467E6">
      <w:pPr>
        <w:tabs>
          <w:tab w:val="left" w:pos="142"/>
          <w:tab w:val="left" w:pos="2268"/>
        </w:tabs>
        <w:ind w:firstLine="2268"/>
        <w:jc w:val="both"/>
      </w:pPr>
      <w:r w:rsidRPr="006467E6">
        <w:t>§ 2º Nos casos de remembramento, as plantas deverão indicar, no mínimo:</w:t>
      </w:r>
    </w:p>
    <w:p w:rsidR="006467E6" w:rsidRPr="006467E6" w:rsidRDefault="006467E6" w:rsidP="006467E6">
      <w:pPr>
        <w:tabs>
          <w:tab w:val="left" w:pos="142"/>
          <w:tab w:val="left" w:pos="2268"/>
        </w:tabs>
        <w:ind w:firstLine="2268"/>
        <w:jc w:val="both"/>
      </w:pPr>
    </w:p>
    <w:p w:rsidR="006467E6" w:rsidRDefault="006467E6" w:rsidP="006467E6">
      <w:pPr>
        <w:ind w:firstLine="2268"/>
        <w:jc w:val="both"/>
      </w:pPr>
      <w:r w:rsidRPr="006467E6">
        <w:t>I – a situação dos imóveis na malha viária existente;</w:t>
      </w:r>
    </w:p>
    <w:p w:rsidR="006258AE" w:rsidRPr="006467E6" w:rsidRDefault="006258AE" w:rsidP="006467E6">
      <w:pPr>
        <w:ind w:firstLine="2268"/>
        <w:jc w:val="both"/>
      </w:pPr>
    </w:p>
    <w:p w:rsidR="006467E6" w:rsidRDefault="006467E6" w:rsidP="006467E6">
      <w:pPr>
        <w:ind w:firstLine="2268"/>
        <w:jc w:val="both"/>
      </w:pPr>
      <w:r w:rsidRPr="006467E6">
        <w:t>II – a via ou vias lindeiras aos imóveis;</w:t>
      </w:r>
    </w:p>
    <w:p w:rsidR="006258AE" w:rsidRPr="006467E6" w:rsidRDefault="006258AE" w:rsidP="006467E6">
      <w:pPr>
        <w:ind w:firstLine="2268"/>
        <w:jc w:val="both"/>
      </w:pPr>
    </w:p>
    <w:p w:rsidR="006467E6" w:rsidRPr="006467E6" w:rsidRDefault="006467E6" w:rsidP="006467E6">
      <w:pPr>
        <w:ind w:firstLine="2268"/>
        <w:jc w:val="both"/>
      </w:pPr>
      <w:r w:rsidRPr="006467E6">
        <w:t>III – a quadra e a numeração dos lotes a serem remembrados;</w:t>
      </w:r>
    </w:p>
    <w:p w:rsidR="006467E6" w:rsidRPr="006467E6" w:rsidRDefault="006467E6" w:rsidP="006467E6">
      <w:pPr>
        <w:ind w:firstLine="2268"/>
        <w:jc w:val="both"/>
      </w:pPr>
    </w:p>
    <w:p w:rsidR="006467E6" w:rsidRPr="006467E6" w:rsidRDefault="006467E6" w:rsidP="006467E6">
      <w:pPr>
        <w:ind w:firstLine="2268"/>
        <w:jc w:val="both"/>
      </w:pPr>
      <w:r w:rsidRPr="006467E6">
        <w:t>IV – o remembramento pretendido, com as dimensões e áreas resultantes e um quadro resumo dos mesmos.</w:t>
      </w:r>
    </w:p>
    <w:p w:rsidR="006467E6" w:rsidRPr="006467E6" w:rsidRDefault="006467E6" w:rsidP="006467E6">
      <w:pPr>
        <w:ind w:firstLine="2268"/>
        <w:jc w:val="both"/>
      </w:pPr>
    </w:p>
    <w:p w:rsidR="006467E6" w:rsidRPr="006467E6" w:rsidRDefault="006467E6" w:rsidP="006467E6">
      <w:pPr>
        <w:ind w:firstLine="2268"/>
        <w:jc w:val="both"/>
      </w:pPr>
      <w:r w:rsidRPr="006467E6">
        <w:t>§ 3º Nos projetos de desmembramentos, além da observância do disposto nos parágrafos 2º, 3º, 4º, 5º e 6º do artigo 4º desta Lei Complementar, deverão ser observadas as seguintes condições:</w:t>
      </w:r>
    </w:p>
    <w:p w:rsidR="006467E6" w:rsidRPr="006467E6" w:rsidRDefault="006467E6" w:rsidP="006467E6">
      <w:pPr>
        <w:ind w:firstLine="2268"/>
        <w:jc w:val="both"/>
      </w:pPr>
    </w:p>
    <w:p w:rsidR="006467E6" w:rsidRDefault="006467E6" w:rsidP="006467E6">
      <w:pPr>
        <w:ind w:firstLine="2268"/>
        <w:jc w:val="both"/>
      </w:pPr>
      <w:r w:rsidRPr="006467E6">
        <w:t>I – nas zonas urbanas os desmembramentos deverão respeitar a área mínima definida pelo zoneamento;</w:t>
      </w:r>
    </w:p>
    <w:p w:rsidR="006258AE" w:rsidRDefault="006258AE" w:rsidP="006467E6">
      <w:pPr>
        <w:ind w:firstLine="2268"/>
        <w:jc w:val="both"/>
      </w:pPr>
    </w:p>
    <w:p w:rsidR="006258AE" w:rsidRPr="006467E6" w:rsidRDefault="006258AE" w:rsidP="006467E6">
      <w:pPr>
        <w:ind w:firstLine="2268"/>
        <w:jc w:val="both"/>
      </w:pPr>
    </w:p>
    <w:p w:rsidR="006467E6" w:rsidRPr="006467E6" w:rsidRDefault="006467E6" w:rsidP="006467E6">
      <w:pPr>
        <w:ind w:firstLine="2268"/>
        <w:jc w:val="both"/>
      </w:pPr>
      <w:r w:rsidRPr="006467E6">
        <w:lastRenderedPageBreak/>
        <w:t>II – não serão admitidos desmembramentos de terrenos com declividade igual ou superior a 30% (trinta por cento).</w:t>
      </w:r>
    </w:p>
    <w:p w:rsidR="006467E6" w:rsidRPr="006467E6" w:rsidRDefault="006467E6" w:rsidP="006467E6">
      <w:pPr>
        <w:ind w:firstLine="2268"/>
        <w:jc w:val="both"/>
      </w:pPr>
    </w:p>
    <w:p w:rsidR="006467E6" w:rsidRPr="006467E6" w:rsidRDefault="006467E6" w:rsidP="006467E6">
      <w:pPr>
        <w:ind w:firstLine="2268"/>
        <w:jc w:val="both"/>
      </w:pPr>
      <w:r w:rsidRPr="006467E6">
        <w:t>§ 4º Os desmembramentos que ocorrerem em áreas não servidas por rede de coleta de esgotos sanitários serão obrigados à instalação de sistemas de fossas sépticas tecnicamente adequados, conforme a</w:t>
      </w:r>
      <w:r w:rsidRPr="006467E6">
        <w:rPr>
          <w:snapToGrid w:val="0"/>
          <w:lang w:val="pt-PT"/>
        </w:rPr>
        <w:t xml:space="preserve"> Associação Brasileira de Normas Técnicas - ABNT, NBR 7.229 e NBR 13.969, ou as que vierem a sucedê-las</w:t>
      </w:r>
      <w:r w:rsidRPr="006467E6">
        <w:t>, licenciados e aprovados pelo órgão ambiental competente, para o afastamento dos esgotos sanitários, até a área ser atendida por serviço público de coleta e tratamento dos esgotos, quando então deverão ser feitas as ligações da rede domiciliar à rede pública.</w:t>
      </w:r>
    </w:p>
    <w:p w:rsidR="006467E6" w:rsidRPr="006467E6" w:rsidRDefault="006467E6" w:rsidP="006467E6">
      <w:pPr>
        <w:jc w:val="both"/>
      </w:pPr>
    </w:p>
    <w:p w:rsidR="006467E6" w:rsidRPr="006467E6" w:rsidRDefault="006467E6" w:rsidP="006467E6">
      <w:pPr>
        <w:ind w:firstLine="2268"/>
        <w:jc w:val="both"/>
      </w:pPr>
      <w:r w:rsidRPr="006467E6">
        <w:t>§ 5º De um modo geral, aplicam-se aos desmembramentos e remembramentos, no que couber, as disposições gerais estabelecidas nesta Lei Complementar para os loteamentos.</w:t>
      </w:r>
    </w:p>
    <w:p w:rsidR="006467E6" w:rsidRPr="006467E6" w:rsidRDefault="006467E6" w:rsidP="006467E6">
      <w:pPr>
        <w:ind w:firstLine="2268"/>
        <w:jc w:val="both"/>
      </w:pPr>
    </w:p>
    <w:p w:rsidR="006467E6" w:rsidRPr="006467E6" w:rsidRDefault="006467E6" w:rsidP="006467E6">
      <w:pPr>
        <w:autoSpaceDE w:val="0"/>
        <w:autoSpaceDN w:val="0"/>
        <w:adjustRightInd w:val="0"/>
        <w:ind w:firstLine="2268"/>
        <w:jc w:val="both"/>
      </w:pPr>
      <w:r w:rsidRPr="006467E6">
        <w:t xml:space="preserve">§ 6º </w:t>
      </w:r>
      <w:bookmarkStart w:id="2" w:name="artigo_3"/>
      <w:r w:rsidRPr="006467E6">
        <w:t>Os desmembramentos de terrenos com área total superior a 800,00m² (oitocentos metros quadrados) estão sujeitos à transferência ao Município de, no mínino, 15% (quinze por cento) da gleba.</w:t>
      </w:r>
    </w:p>
    <w:bookmarkEnd w:id="2"/>
    <w:p w:rsidR="006467E6" w:rsidRPr="006467E6" w:rsidRDefault="006467E6" w:rsidP="006467E6">
      <w:pPr>
        <w:autoSpaceDE w:val="0"/>
        <w:autoSpaceDN w:val="0"/>
        <w:adjustRightInd w:val="0"/>
        <w:ind w:firstLine="2268"/>
        <w:jc w:val="both"/>
      </w:pPr>
    </w:p>
    <w:p w:rsidR="006467E6" w:rsidRPr="006467E6" w:rsidRDefault="006467E6" w:rsidP="006467E6">
      <w:pPr>
        <w:autoSpaceDE w:val="0"/>
        <w:autoSpaceDN w:val="0"/>
        <w:adjustRightInd w:val="0"/>
        <w:ind w:firstLine="2268"/>
        <w:jc w:val="both"/>
      </w:pPr>
      <w:r w:rsidRPr="006467E6">
        <w:t>§ 7º No caso de glebas com até 5.000,00m² (cinco mil metros quadrados), é facultado converter a transferência prevista no parágrafo 6º em pagamento em espécie.</w:t>
      </w:r>
    </w:p>
    <w:p w:rsidR="006467E6" w:rsidRPr="006467E6" w:rsidRDefault="006467E6" w:rsidP="006467E6">
      <w:pPr>
        <w:autoSpaceDE w:val="0"/>
        <w:autoSpaceDN w:val="0"/>
        <w:adjustRightInd w:val="0"/>
        <w:ind w:firstLine="2268"/>
        <w:jc w:val="both"/>
      </w:pPr>
    </w:p>
    <w:p w:rsidR="006467E6" w:rsidRPr="006467E6" w:rsidRDefault="006467E6" w:rsidP="006467E6">
      <w:pPr>
        <w:autoSpaceDE w:val="0"/>
        <w:autoSpaceDN w:val="0"/>
        <w:adjustRightInd w:val="0"/>
        <w:ind w:firstLine="2268"/>
        <w:jc w:val="both"/>
      </w:pPr>
      <w:r w:rsidRPr="006467E6">
        <w:t>§ 8º Nos casos em que, dos 15% (quinze por cento), resulte área inferior a 200,00m² (duzentos metros quadrados) e/ou área de testada inferior a 10,00m (dez metros), o procedimento do parágrafo anterior é obrigatório.</w:t>
      </w:r>
    </w:p>
    <w:p w:rsidR="006467E6" w:rsidRPr="006467E6" w:rsidRDefault="006467E6" w:rsidP="006467E6">
      <w:pPr>
        <w:autoSpaceDE w:val="0"/>
        <w:autoSpaceDN w:val="0"/>
        <w:adjustRightInd w:val="0"/>
        <w:ind w:firstLine="2268"/>
        <w:jc w:val="both"/>
      </w:pPr>
    </w:p>
    <w:p w:rsidR="006467E6" w:rsidRPr="006467E6" w:rsidRDefault="006467E6" w:rsidP="006467E6">
      <w:pPr>
        <w:autoSpaceDE w:val="0"/>
        <w:autoSpaceDN w:val="0"/>
        <w:adjustRightInd w:val="0"/>
        <w:ind w:firstLine="2268"/>
        <w:jc w:val="both"/>
      </w:pPr>
      <w:r w:rsidRPr="006467E6">
        <w:t>§ 9º O valor da conversão prevista neste artigo será calculado tendo por base a Planta de Valores Imobiliários, utilizada para cálculo do Imposto sobre Transmissão Inter Vivos de Bens Imóveis – ITBI.</w:t>
      </w:r>
    </w:p>
    <w:p w:rsidR="006467E6" w:rsidRPr="006467E6" w:rsidRDefault="006467E6" w:rsidP="006467E6">
      <w:pPr>
        <w:autoSpaceDE w:val="0"/>
        <w:autoSpaceDN w:val="0"/>
        <w:adjustRightInd w:val="0"/>
        <w:ind w:firstLine="2268"/>
        <w:jc w:val="both"/>
      </w:pPr>
    </w:p>
    <w:p w:rsidR="006467E6" w:rsidRPr="006467E6" w:rsidRDefault="006467E6" w:rsidP="006467E6">
      <w:pPr>
        <w:autoSpaceDE w:val="0"/>
        <w:autoSpaceDN w:val="0"/>
        <w:adjustRightInd w:val="0"/>
        <w:ind w:firstLine="2268"/>
        <w:jc w:val="both"/>
        <w:rPr>
          <w:bCs/>
          <w:iCs/>
        </w:rPr>
      </w:pPr>
      <w:r w:rsidRPr="006467E6">
        <w:t xml:space="preserve">§ 10 </w:t>
      </w:r>
      <w:r w:rsidRPr="006467E6">
        <w:rPr>
          <w:bCs/>
          <w:iCs/>
        </w:rPr>
        <w:t>Não são aceitas, no cálculo do percentual de terrenos a serem transferidos, as seguintes áreas:</w:t>
      </w:r>
    </w:p>
    <w:p w:rsidR="006467E6" w:rsidRPr="006467E6" w:rsidRDefault="006467E6" w:rsidP="006467E6">
      <w:pPr>
        <w:autoSpaceDE w:val="0"/>
        <w:autoSpaceDN w:val="0"/>
        <w:adjustRightInd w:val="0"/>
        <w:ind w:firstLine="2268"/>
        <w:jc w:val="both"/>
        <w:rPr>
          <w:bCs/>
          <w:iCs/>
        </w:rPr>
      </w:pPr>
    </w:p>
    <w:p w:rsidR="006467E6" w:rsidRDefault="006467E6" w:rsidP="006467E6">
      <w:pPr>
        <w:autoSpaceDE w:val="0"/>
        <w:autoSpaceDN w:val="0"/>
        <w:adjustRightInd w:val="0"/>
        <w:ind w:firstLine="2268"/>
        <w:jc w:val="both"/>
        <w:rPr>
          <w:iCs/>
        </w:rPr>
      </w:pPr>
      <w:r w:rsidRPr="006467E6">
        <w:rPr>
          <w:iCs/>
        </w:rPr>
        <w:t>I - Unidades de Preservação e áreas não edificáveis previstas na legislação urbanística;</w:t>
      </w:r>
    </w:p>
    <w:p w:rsidR="00B63B82" w:rsidRPr="006467E6" w:rsidRDefault="00B63B82" w:rsidP="006467E6">
      <w:pPr>
        <w:autoSpaceDE w:val="0"/>
        <w:autoSpaceDN w:val="0"/>
        <w:adjustRightInd w:val="0"/>
        <w:ind w:firstLine="2268"/>
        <w:jc w:val="both"/>
        <w:rPr>
          <w:iCs/>
        </w:rPr>
      </w:pPr>
    </w:p>
    <w:p w:rsidR="006467E6" w:rsidRPr="006467E6" w:rsidRDefault="006467E6" w:rsidP="006467E6">
      <w:pPr>
        <w:autoSpaceDE w:val="0"/>
        <w:autoSpaceDN w:val="0"/>
        <w:adjustRightInd w:val="0"/>
        <w:ind w:firstLine="2268"/>
        <w:jc w:val="both"/>
        <w:rPr>
          <w:bCs/>
          <w:iCs/>
        </w:rPr>
      </w:pPr>
      <w:r w:rsidRPr="006467E6">
        <w:rPr>
          <w:iCs/>
        </w:rPr>
        <w:t xml:space="preserve">II - </w:t>
      </w:r>
      <w:r w:rsidRPr="006467E6">
        <w:rPr>
          <w:bCs/>
          <w:iCs/>
        </w:rPr>
        <w:t>relativas às faixas de servidão ao longo das linhas de transmissão de energia elétrica.</w:t>
      </w:r>
    </w:p>
    <w:p w:rsidR="006467E6" w:rsidRPr="006467E6" w:rsidRDefault="006467E6" w:rsidP="006467E6">
      <w:pPr>
        <w:autoSpaceDE w:val="0"/>
        <w:autoSpaceDN w:val="0"/>
        <w:adjustRightInd w:val="0"/>
        <w:ind w:firstLine="2268"/>
        <w:jc w:val="both"/>
        <w:rPr>
          <w:bCs/>
          <w:iCs/>
        </w:rPr>
      </w:pPr>
    </w:p>
    <w:p w:rsidR="006467E6" w:rsidRPr="006467E6" w:rsidRDefault="006467E6" w:rsidP="006467E6">
      <w:pPr>
        <w:ind w:firstLine="2268"/>
        <w:jc w:val="both"/>
      </w:pPr>
      <w:r w:rsidRPr="006467E6">
        <w:t xml:space="preserve">§ 11 </w:t>
      </w:r>
      <w:r w:rsidRPr="006467E6">
        <w:rPr>
          <w:bCs/>
          <w:iCs/>
        </w:rPr>
        <w:t>As áreas previstas no inciso I do parágrafo 10 podem ser transferidas ao Município, caso haja justificado interesse público de ordem ambiental comprovado em laudo emitido pela Secretaria Municipal de Meio Ambiente e Sustentabilidade, sendo computada, para efeito do cálculo do percentual, apenas metade de sua área, até o máximo de 5% (cinco por cento) da gleba parcelada.</w:t>
      </w:r>
    </w:p>
    <w:p w:rsidR="006467E6" w:rsidRPr="006467E6" w:rsidRDefault="006467E6" w:rsidP="006467E6">
      <w:pPr>
        <w:autoSpaceDE w:val="0"/>
        <w:autoSpaceDN w:val="0"/>
        <w:adjustRightInd w:val="0"/>
        <w:ind w:firstLine="2268"/>
        <w:jc w:val="both"/>
      </w:pPr>
    </w:p>
    <w:p w:rsidR="006467E6" w:rsidRPr="006467E6" w:rsidRDefault="006467E6" w:rsidP="006467E6">
      <w:pPr>
        <w:ind w:firstLine="2268"/>
        <w:jc w:val="both"/>
      </w:pPr>
      <w:r w:rsidRPr="006467E6">
        <w:t>§ 12 Os valores recebidos em espécie pelo Município serão aplicados em obras de infraestrutura.</w:t>
      </w:r>
    </w:p>
    <w:p w:rsidR="006467E6" w:rsidRPr="006467E6" w:rsidRDefault="006467E6" w:rsidP="006467E6"/>
    <w:p w:rsidR="006467E6" w:rsidRPr="006258AE" w:rsidRDefault="006467E6" w:rsidP="006467E6">
      <w:pPr>
        <w:pStyle w:val="Ttulo1"/>
        <w:keepLines w:val="0"/>
        <w:widowControl/>
        <w:numPr>
          <w:ilvl w:val="0"/>
          <w:numId w:val="1"/>
        </w:numPr>
        <w:spacing w:before="0"/>
        <w:ind w:left="2268"/>
        <w:rPr>
          <w:rFonts w:ascii="Times New Roman" w:hAnsi="Times New Roman"/>
          <w:b/>
          <w:color w:val="auto"/>
          <w:sz w:val="24"/>
          <w:szCs w:val="24"/>
        </w:rPr>
      </w:pPr>
      <w:r w:rsidRPr="006258AE">
        <w:rPr>
          <w:rFonts w:ascii="Times New Roman" w:hAnsi="Times New Roman"/>
          <w:b/>
          <w:color w:val="auto"/>
          <w:sz w:val="24"/>
          <w:szCs w:val="24"/>
        </w:rPr>
        <w:lastRenderedPageBreak/>
        <w:t>CAPÍTULO IV</w:t>
      </w:r>
    </w:p>
    <w:p w:rsidR="006467E6" w:rsidRPr="006467E6" w:rsidRDefault="006467E6" w:rsidP="006467E6">
      <w:pPr>
        <w:ind w:left="2268"/>
        <w:rPr>
          <w:b/>
        </w:rPr>
      </w:pPr>
      <w:r w:rsidRPr="006467E6">
        <w:rPr>
          <w:b/>
        </w:rPr>
        <w:t>DOS LOTEAMENTOS DE INTERESSE SOCIAL</w:t>
      </w:r>
    </w:p>
    <w:p w:rsidR="00B63B82" w:rsidRDefault="00B63B82" w:rsidP="006467E6">
      <w:pPr>
        <w:ind w:firstLine="2268"/>
        <w:jc w:val="both"/>
      </w:pPr>
    </w:p>
    <w:p w:rsidR="006467E6" w:rsidRPr="006467E6" w:rsidRDefault="006467E6" w:rsidP="006467E6">
      <w:pPr>
        <w:ind w:firstLine="2268"/>
        <w:jc w:val="both"/>
      </w:pPr>
      <w:r w:rsidRPr="006467E6">
        <w:t>Art. 22 Caberá ao Poder Público Municipal a promoção de loteamentos de interesse social, isoladamente ou em parceria com a União e/ou com o Estado, e/ou com agentes privados.</w:t>
      </w:r>
    </w:p>
    <w:p w:rsidR="006467E6" w:rsidRPr="006467E6" w:rsidRDefault="006467E6" w:rsidP="006467E6">
      <w:pPr>
        <w:ind w:firstLine="2268"/>
        <w:jc w:val="both"/>
      </w:pPr>
    </w:p>
    <w:p w:rsidR="006467E6" w:rsidRPr="006467E6" w:rsidRDefault="006467E6" w:rsidP="006467E6">
      <w:pPr>
        <w:ind w:firstLine="2268"/>
        <w:jc w:val="both"/>
      </w:pPr>
      <w:r w:rsidRPr="006467E6">
        <w:t>Art. 23 A infraestrutura urbana básica dos parcelamentos situados nas Zonas de Expansão Urbana</w:t>
      </w:r>
      <w:r w:rsidR="00581380">
        <w:t xml:space="preserve"> </w:t>
      </w:r>
      <w:r w:rsidRPr="006467E6">
        <w:t>de Interesse Social (ZEUIS) consistirá, no mínimo, de:</w:t>
      </w:r>
    </w:p>
    <w:p w:rsidR="006467E6" w:rsidRPr="006467E6" w:rsidRDefault="006467E6" w:rsidP="006467E6">
      <w:pPr>
        <w:ind w:left="540"/>
        <w:jc w:val="both"/>
      </w:pPr>
    </w:p>
    <w:p w:rsidR="006467E6" w:rsidRPr="006467E6" w:rsidRDefault="006467E6" w:rsidP="006467E6">
      <w:pPr>
        <w:ind w:firstLine="2268"/>
        <w:jc w:val="both"/>
      </w:pPr>
      <w:r w:rsidRPr="006467E6">
        <w:t>I - vias de circulação pavimentadas, observado o disposto no parágrafo 8º do artigo 4º desta Lei Complementar;</w:t>
      </w:r>
    </w:p>
    <w:p w:rsidR="006467E6" w:rsidRPr="006467E6" w:rsidRDefault="006467E6" w:rsidP="006467E6">
      <w:pPr>
        <w:ind w:firstLine="2268"/>
        <w:jc w:val="both"/>
      </w:pPr>
    </w:p>
    <w:p w:rsidR="006467E6" w:rsidRDefault="006467E6" w:rsidP="006467E6">
      <w:pPr>
        <w:ind w:firstLine="2268"/>
        <w:jc w:val="both"/>
      </w:pPr>
      <w:r w:rsidRPr="006467E6">
        <w:t>II - soluções para a coleta e o escoamento das águas pluviais podendo-se aceitar soluções alternativas, de baixo custo, tecnicamente e ambientalmente adequadas, desde que aprovadas e licenciadas pelos órgãos ambientais competentes;</w:t>
      </w:r>
    </w:p>
    <w:p w:rsidR="00581380" w:rsidRPr="006467E6" w:rsidRDefault="00581380" w:rsidP="006467E6">
      <w:pPr>
        <w:ind w:firstLine="2268"/>
        <w:jc w:val="both"/>
      </w:pPr>
    </w:p>
    <w:p w:rsidR="006467E6" w:rsidRDefault="006467E6" w:rsidP="006467E6">
      <w:pPr>
        <w:ind w:firstLine="2268"/>
        <w:jc w:val="both"/>
      </w:pPr>
      <w:r w:rsidRPr="006467E6">
        <w:t xml:space="preserve">III - rede para o abastecimento de água potável; </w:t>
      </w:r>
    </w:p>
    <w:p w:rsidR="00581380" w:rsidRPr="006467E6" w:rsidRDefault="00581380" w:rsidP="006467E6">
      <w:pPr>
        <w:ind w:firstLine="2268"/>
        <w:jc w:val="both"/>
      </w:pPr>
    </w:p>
    <w:p w:rsidR="006467E6" w:rsidRDefault="006467E6" w:rsidP="006467E6">
      <w:pPr>
        <w:ind w:firstLine="2268"/>
        <w:jc w:val="both"/>
      </w:pPr>
      <w:r w:rsidRPr="006467E6">
        <w:t>IV - soluções para o esgotamento sanitário podendo-se aceitar soluções alternativas, de baixo custo, tecnicamente e sanitariamente adequadas, desde que aprovadas e licenciadas pelos órgãos ambientais competentes;</w:t>
      </w:r>
    </w:p>
    <w:p w:rsidR="00581380" w:rsidRPr="006467E6" w:rsidRDefault="00581380" w:rsidP="006467E6">
      <w:pPr>
        <w:ind w:firstLine="2268"/>
        <w:jc w:val="both"/>
      </w:pPr>
    </w:p>
    <w:p w:rsidR="006467E6" w:rsidRPr="006467E6" w:rsidRDefault="006467E6" w:rsidP="006467E6">
      <w:pPr>
        <w:ind w:firstLine="2268"/>
        <w:jc w:val="both"/>
      </w:pPr>
      <w:r w:rsidRPr="006467E6">
        <w:t xml:space="preserve">V - soluções para a energia elétrica domiciliar. </w:t>
      </w:r>
    </w:p>
    <w:p w:rsidR="006467E6" w:rsidRPr="006467E6" w:rsidRDefault="006467E6" w:rsidP="006467E6">
      <w:pPr>
        <w:ind w:firstLine="2268"/>
        <w:jc w:val="both"/>
      </w:pPr>
    </w:p>
    <w:p w:rsidR="006467E6" w:rsidRPr="006467E6" w:rsidRDefault="006467E6" w:rsidP="006467E6">
      <w:pPr>
        <w:ind w:firstLine="2268"/>
        <w:jc w:val="both"/>
      </w:pPr>
      <w:r w:rsidRPr="006467E6">
        <w:t>§ 1º Os lotes terão uma área mínima de 200m</w:t>
      </w:r>
      <w:r w:rsidRPr="006467E6">
        <w:rPr>
          <w:vertAlign w:val="superscript"/>
        </w:rPr>
        <w:t>2</w:t>
      </w:r>
      <w:r w:rsidRPr="006467E6">
        <w:t xml:space="preserve"> (duzentos metros quadrados) com testada mínima de 10m (dez metros) para terrenos com declividade inferior a 20% (vinte por cento), e área mínima de 240m</w:t>
      </w:r>
      <w:r w:rsidRPr="006467E6">
        <w:rPr>
          <w:vertAlign w:val="superscript"/>
        </w:rPr>
        <w:t>2</w:t>
      </w:r>
      <w:r w:rsidRPr="006467E6">
        <w:t xml:space="preserve"> em terrenos com testada mínima de 12m (doze metros) com declividade</w:t>
      </w:r>
      <w:r w:rsidR="00581380">
        <w:t xml:space="preserve"> </w:t>
      </w:r>
      <w:r w:rsidRPr="006467E6">
        <w:t>acima de 20% (vinte por cento) e inferior a 30% (trinta por cento).</w:t>
      </w:r>
    </w:p>
    <w:p w:rsidR="006467E6" w:rsidRPr="006467E6" w:rsidRDefault="006467E6" w:rsidP="006467E6">
      <w:pPr>
        <w:ind w:firstLine="2268"/>
        <w:jc w:val="both"/>
      </w:pPr>
    </w:p>
    <w:p w:rsidR="006467E6" w:rsidRPr="006467E6" w:rsidRDefault="006467E6" w:rsidP="006467E6">
      <w:pPr>
        <w:ind w:firstLine="2268"/>
        <w:jc w:val="both"/>
      </w:pPr>
      <w:r w:rsidRPr="006467E6">
        <w:t>§ 2º Quando o loteamento se destinar à urbanização específica ou à edificação de conjuntos habitacionais de interesse social, previamente projetados e</w:t>
      </w:r>
      <w:r w:rsidR="00581380">
        <w:t xml:space="preserve"> </w:t>
      </w:r>
      <w:r w:rsidRPr="006467E6">
        <w:t>aprovados pelos órgãos públicos competentes, o projeto definirá o parcelamento mais adequado em cada caso.</w:t>
      </w:r>
    </w:p>
    <w:p w:rsidR="006467E6" w:rsidRPr="006467E6" w:rsidRDefault="006467E6" w:rsidP="006467E6">
      <w:pPr>
        <w:ind w:firstLine="2268"/>
        <w:jc w:val="both"/>
      </w:pPr>
    </w:p>
    <w:p w:rsidR="006467E6" w:rsidRPr="006467E6" w:rsidRDefault="006467E6" w:rsidP="006467E6">
      <w:pPr>
        <w:pStyle w:val="Corpodetexto"/>
        <w:spacing w:after="0"/>
        <w:ind w:firstLine="2268"/>
        <w:jc w:val="both"/>
        <w:rPr>
          <w:rFonts w:cs="Times New Roman"/>
        </w:rPr>
      </w:pPr>
      <w:r w:rsidRPr="006467E6">
        <w:rPr>
          <w:rFonts w:cs="Times New Roman"/>
        </w:rPr>
        <w:t>§ 3º O sistema viário deverá atender às condições de viabilidade social, econômica e ambiental de cada caso, definidas pelos órgãos municipais competentes, pelo Conselho Municipal de Desenvolvimento e pelo CODEMA, apresentando pelo menos uma via coletora local com as características definidas pelo artigo 10 desta Lei Complementar.</w:t>
      </w:r>
    </w:p>
    <w:p w:rsidR="006467E6" w:rsidRPr="006467E6" w:rsidRDefault="006467E6" w:rsidP="006467E6">
      <w:pPr>
        <w:pStyle w:val="Corpodetexto"/>
        <w:spacing w:after="0"/>
        <w:rPr>
          <w:rFonts w:cs="Times New Roman"/>
        </w:rPr>
      </w:pPr>
    </w:p>
    <w:p w:rsidR="006467E6" w:rsidRPr="006467E6" w:rsidRDefault="006467E6" w:rsidP="006467E6">
      <w:pPr>
        <w:ind w:firstLine="2268"/>
        <w:jc w:val="both"/>
      </w:pPr>
      <w:r w:rsidRPr="006467E6">
        <w:t xml:space="preserve">Art. 24 As obras de urbanização nos loteamentos de interesse social, a partir do disposto a respeito na Lei Federal n° 6.766/1979 e nesta Lei Complementar, serão especificadas e programadas pelos órgãos municipais competentes, pelo Conselho Municipal de Desenvolvimento e pelo CODEMA, de forma a conseguir, em cada caso específico, o equilíbrio entre as condições necessárias de preservação ambiental, habitabilidade, salubridade e segurança, e a viabilidade </w:t>
      </w:r>
      <w:r w:rsidRPr="006467E6">
        <w:lastRenderedPageBreak/>
        <w:t>técnica e econômica do empreendimento.</w:t>
      </w:r>
    </w:p>
    <w:p w:rsidR="00581380" w:rsidRPr="006467E6" w:rsidRDefault="00581380" w:rsidP="006467E6">
      <w:pPr>
        <w:ind w:firstLine="2268"/>
        <w:jc w:val="both"/>
      </w:pPr>
    </w:p>
    <w:p w:rsidR="006467E6" w:rsidRPr="006467E6" w:rsidRDefault="006467E6" w:rsidP="006467E6">
      <w:pPr>
        <w:ind w:firstLine="2268"/>
        <w:jc w:val="both"/>
      </w:pPr>
      <w:r w:rsidRPr="006467E6">
        <w:t xml:space="preserve">Parágrafo único. Deverão ser desenvolvidos todos os projetos executivos para as obras de urbanização exigidas nos loteamentos de interesse social. </w:t>
      </w:r>
    </w:p>
    <w:p w:rsidR="006467E6" w:rsidRPr="006467E6" w:rsidRDefault="006467E6" w:rsidP="006467E6">
      <w:pPr>
        <w:ind w:firstLine="2268"/>
        <w:jc w:val="both"/>
      </w:pPr>
    </w:p>
    <w:p w:rsidR="006467E6" w:rsidRPr="006467E6" w:rsidRDefault="006467E6" w:rsidP="006467E6">
      <w:pPr>
        <w:ind w:firstLine="2268"/>
        <w:jc w:val="both"/>
      </w:pPr>
      <w:r w:rsidRPr="006467E6">
        <w:t>Art. 25 Os loteamentos de interesse social deverão ter os seus processos de aprovação, licenciamento ambiental e registro imobiliário obedecendo à mesma sistemática estabelecida para os loteamentos comuns.</w:t>
      </w:r>
    </w:p>
    <w:p w:rsidR="006467E6" w:rsidRPr="006467E6" w:rsidRDefault="006467E6" w:rsidP="006467E6">
      <w:pPr>
        <w:jc w:val="both"/>
      </w:pPr>
    </w:p>
    <w:p w:rsidR="006467E6" w:rsidRPr="006467E6" w:rsidRDefault="006467E6" w:rsidP="006467E6">
      <w:pPr>
        <w:ind w:firstLine="2268"/>
        <w:rPr>
          <w:b/>
        </w:rPr>
      </w:pPr>
      <w:r w:rsidRPr="006467E6">
        <w:rPr>
          <w:b/>
        </w:rPr>
        <w:t>CAPÍTULO V</w:t>
      </w:r>
    </w:p>
    <w:p w:rsidR="006467E6" w:rsidRPr="006467E6" w:rsidRDefault="006467E6" w:rsidP="006467E6">
      <w:pPr>
        <w:tabs>
          <w:tab w:val="center" w:pos="4819"/>
          <w:tab w:val="left" w:pos="7995"/>
        </w:tabs>
        <w:ind w:firstLine="2268"/>
        <w:rPr>
          <w:b/>
        </w:rPr>
      </w:pPr>
      <w:r w:rsidRPr="006467E6">
        <w:rPr>
          <w:b/>
        </w:rPr>
        <w:t>DO REGISTRO</w:t>
      </w:r>
    </w:p>
    <w:p w:rsidR="006467E6" w:rsidRPr="006467E6" w:rsidRDefault="006467E6" w:rsidP="006467E6">
      <w:pPr>
        <w:jc w:val="center"/>
        <w:rPr>
          <w:b/>
        </w:rPr>
      </w:pPr>
    </w:p>
    <w:p w:rsidR="006467E6" w:rsidRPr="006467E6" w:rsidRDefault="006467E6" w:rsidP="006467E6">
      <w:pPr>
        <w:pStyle w:val="Corpodetexto"/>
        <w:spacing w:after="0"/>
        <w:ind w:firstLine="2268"/>
        <w:rPr>
          <w:rFonts w:cs="Times New Roman"/>
        </w:rPr>
      </w:pPr>
      <w:r w:rsidRPr="006467E6">
        <w:rPr>
          <w:rFonts w:cs="Times New Roman"/>
        </w:rPr>
        <w:t>Art. 26 Aprovado o loteamento pelo Município, o loteador terá o prazo máximo de 180 (cento e oitenta) dias para submetê-lo ao registro imobiliário, sob pena da caducidade do ato de aprovação, acompanhado dos documentos discriminados no artigo 18 da Lei Federal n° 6.766/1979.</w:t>
      </w:r>
    </w:p>
    <w:p w:rsidR="006467E6" w:rsidRPr="006467E6" w:rsidRDefault="006467E6" w:rsidP="006467E6">
      <w:pPr>
        <w:ind w:firstLine="2268"/>
        <w:jc w:val="both"/>
      </w:pPr>
    </w:p>
    <w:p w:rsidR="006467E6" w:rsidRPr="006467E6" w:rsidRDefault="006467E6" w:rsidP="006467E6">
      <w:pPr>
        <w:ind w:firstLine="2268"/>
        <w:jc w:val="both"/>
      </w:pPr>
      <w:r w:rsidRPr="006467E6">
        <w:t>§ 1º No que diz respeito ao disposto no inciso V do artigo 18 da Lei Federal n° 6.766/1979, entende-se como condição para o registro imobiliário a apresentação de cópia do ato de aprovação do loteamento e comprovante do termo de verificação pelo Município, da execução das obras exigidas por esta Lei Complementar ou, mediante requerimento e exposição de motivos do loteador, a apresentação do cronograma de que trata o parágrafo 3º, inciso VII, do artigo 17 desta Lei Complementar, devidamente aprovado pelo Município, acompanhado do competente instrumento de garantia para a execução das obras de urbanização e atendimento das demais condições exigidas para a aprovação do loteamento.</w:t>
      </w:r>
    </w:p>
    <w:p w:rsidR="006467E6" w:rsidRPr="006467E6" w:rsidRDefault="006467E6" w:rsidP="006467E6">
      <w:pPr>
        <w:ind w:firstLine="2268"/>
        <w:jc w:val="both"/>
      </w:pPr>
    </w:p>
    <w:p w:rsidR="006467E6" w:rsidRPr="006467E6" w:rsidRDefault="006467E6" w:rsidP="006467E6">
      <w:pPr>
        <w:ind w:firstLine="2268"/>
        <w:jc w:val="both"/>
      </w:pPr>
      <w:r w:rsidRPr="006467E6">
        <w:t>§ 2º O instrumento de garantia a que se refere o parágrafo anterior poderá corresponder a uma das seguintes modalidades:</w:t>
      </w:r>
    </w:p>
    <w:p w:rsidR="006467E6" w:rsidRPr="006467E6" w:rsidRDefault="006467E6" w:rsidP="006467E6">
      <w:pPr>
        <w:jc w:val="both"/>
      </w:pPr>
    </w:p>
    <w:p w:rsidR="006467E6" w:rsidRDefault="006467E6" w:rsidP="006467E6">
      <w:pPr>
        <w:ind w:firstLine="2268"/>
        <w:jc w:val="both"/>
      </w:pPr>
      <w:r w:rsidRPr="006467E6">
        <w:t>I – depósito em dinheiro, à ordem do Município, em estabelecimento oficial de crédito que assegure atualização monetária;</w:t>
      </w:r>
    </w:p>
    <w:p w:rsidR="00581380" w:rsidRPr="006467E6" w:rsidRDefault="00581380" w:rsidP="006467E6">
      <w:pPr>
        <w:ind w:firstLine="2268"/>
        <w:jc w:val="both"/>
      </w:pPr>
    </w:p>
    <w:p w:rsidR="006467E6" w:rsidRDefault="006467E6" w:rsidP="006467E6">
      <w:pPr>
        <w:ind w:firstLine="2268"/>
        <w:jc w:val="both"/>
      </w:pPr>
      <w:r w:rsidRPr="006467E6">
        <w:t>II – seguro garantia;</w:t>
      </w:r>
    </w:p>
    <w:p w:rsidR="00581380" w:rsidRPr="006467E6" w:rsidRDefault="00581380" w:rsidP="006467E6">
      <w:pPr>
        <w:ind w:firstLine="2268"/>
        <w:jc w:val="both"/>
      </w:pPr>
    </w:p>
    <w:p w:rsidR="006467E6" w:rsidRDefault="006467E6" w:rsidP="006467E6">
      <w:pPr>
        <w:ind w:firstLine="2268"/>
        <w:jc w:val="both"/>
      </w:pPr>
      <w:r w:rsidRPr="006467E6">
        <w:t>III – hipoteca de bem imóvel;</w:t>
      </w:r>
    </w:p>
    <w:p w:rsidR="00581380" w:rsidRPr="006467E6" w:rsidRDefault="00581380" w:rsidP="006467E6">
      <w:pPr>
        <w:ind w:firstLine="2268"/>
        <w:jc w:val="both"/>
      </w:pPr>
    </w:p>
    <w:p w:rsidR="006467E6" w:rsidRPr="006467E6" w:rsidRDefault="006467E6" w:rsidP="006467E6">
      <w:pPr>
        <w:ind w:firstLine="2268"/>
        <w:jc w:val="both"/>
      </w:pPr>
      <w:r w:rsidRPr="006467E6">
        <w:t>IV – outro tipo de caução real, à consideração do Município.</w:t>
      </w:r>
    </w:p>
    <w:p w:rsidR="006467E6" w:rsidRPr="006467E6" w:rsidRDefault="006467E6" w:rsidP="006467E6">
      <w:pPr>
        <w:ind w:firstLine="2268"/>
        <w:jc w:val="both"/>
      </w:pPr>
    </w:p>
    <w:p w:rsidR="006467E6" w:rsidRPr="006467E6" w:rsidRDefault="006467E6" w:rsidP="006467E6">
      <w:pPr>
        <w:ind w:firstLine="2268"/>
        <w:jc w:val="both"/>
      </w:pPr>
      <w:r w:rsidRPr="006467E6">
        <w:t>§ 3º A garantia de que trata o parágrafo anterior deverá:</w:t>
      </w:r>
    </w:p>
    <w:p w:rsidR="006467E6" w:rsidRPr="006467E6" w:rsidRDefault="006467E6" w:rsidP="006467E6">
      <w:pPr>
        <w:ind w:firstLine="2268"/>
        <w:jc w:val="both"/>
      </w:pPr>
    </w:p>
    <w:p w:rsidR="006467E6" w:rsidRPr="006467E6" w:rsidRDefault="006467E6" w:rsidP="006467E6">
      <w:pPr>
        <w:ind w:firstLine="2268"/>
        <w:jc w:val="both"/>
      </w:pPr>
      <w:r w:rsidRPr="006467E6">
        <w:t>I – ter o seu valor estabelecido com base na estimativa do custo das obras de urbanização, devidamente aprovadas pelo Município;</w:t>
      </w:r>
    </w:p>
    <w:p w:rsidR="006467E6" w:rsidRPr="006467E6" w:rsidRDefault="006467E6" w:rsidP="006467E6">
      <w:pPr>
        <w:ind w:left="540" w:firstLine="2268"/>
        <w:jc w:val="both"/>
      </w:pPr>
    </w:p>
    <w:p w:rsidR="006467E6" w:rsidRPr="006467E6" w:rsidRDefault="006467E6" w:rsidP="006467E6">
      <w:pPr>
        <w:ind w:firstLine="2268"/>
        <w:jc w:val="both"/>
      </w:pPr>
      <w:r w:rsidRPr="006467E6">
        <w:t>II – ser reforçada no decorrer das obras, caso o custo estimado torne-se menor que o custo real.</w:t>
      </w:r>
    </w:p>
    <w:p w:rsidR="006467E6" w:rsidRPr="006467E6" w:rsidRDefault="006467E6" w:rsidP="006467E6">
      <w:pPr>
        <w:ind w:firstLine="2268"/>
        <w:jc w:val="both"/>
      </w:pPr>
    </w:p>
    <w:p w:rsidR="006467E6" w:rsidRDefault="006467E6" w:rsidP="006467E6">
      <w:pPr>
        <w:ind w:firstLine="2268"/>
        <w:jc w:val="both"/>
      </w:pPr>
      <w:r w:rsidRPr="006467E6">
        <w:t>§ 4º A garantia para a execução das obras poderá ser gradativamente reduzida, mediante termo de vistoria provisória, expedido pelo Município, a cada etapa cumprida do respectivo cronograma.</w:t>
      </w:r>
    </w:p>
    <w:p w:rsidR="006467E6" w:rsidRPr="006467E6" w:rsidRDefault="006467E6" w:rsidP="006467E6">
      <w:pPr>
        <w:ind w:firstLine="2268"/>
        <w:jc w:val="both"/>
      </w:pPr>
      <w:r w:rsidRPr="006467E6">
        <w:lastRenderedPageBreak/>
        <w:t>§ 5º Para cálculo do valor dos lotes a serem dados em caução será utilizado, como parâmetro, o preço do lote calculado de acordo com a Planta de Valores Venais utilizada pelo Município, para o cálculo do Imposto Sobre Transmissão Inter Vivos de Bens Imóveis – ITBI.</w:t>
      </w:r>
    </w:p>
    <w:p w:rsidR="006467E6" w:rsidRPr="006467E6" w:rsidRDefault="006467E6" w:rsidP="006467E6">
      <w:pPr>
        <w:ind w:firstLine="2268"/>
        <w:jc w:val="both"/>
      </w:pPr>
    </w:p>
    <w:p w:rsidR="006467E6" w:rsidRPr="006467E6" w:rsidRDefault="006467E6" w:rsidP="006467E6">
      <w:pPr>
        <w:ind w:firstLine="2268"/>
        <w:jc w:val="both"/>
        <w:rPr>
          <w:b/>
        </w:rPr>
      </w:pPr>
      <w:r w:rsidRPr="006467E6">
        <w:t>§ 6º De um modo geral, o processo de registro imobiliário de que trata este artigo deverá obedecer, no que couber, ao disposto na Lei Federal n° 6.766/1979.</w:t>
      </w:r>
    </w:p>
    <w:p w:rsidR="006467E6" w:rsidRPr="006467E6" w:rsidRDefault="006467E6" w:rsidP="006467E6">
      <w:pPr>
        <w:jc w:val="both"/>
      </w:pPr>
    </w:p>
    <w:p w:rsidR="006467E6" w:rsidRPr="006467E6" w:rsidRDefault="006467E6" w:rsidP="006467E6">
      <w:pPr>
        <w:ind w:firstLine="2268"/>
        <w:jc w:val="both"/>
      </w:pPr>
      <w:r w:rsidRPr="006467E6">
        <w:t>Art. 27 Relativamente ao disposto nos parágrafos 1º e 2º do artigo anterior, se vencido o prazo de execução do cronograma das obras sem que as mesmas sejam concluídas, o Poder Público deverá proceder à imediata execução da garantia ofertada, ao mesmo tempo em que promoverá a declaração de irregularidade do loteamento, sem prejuízo das medidas penais cabíveis.</w:t>
      </w:r>
    </w:p>
    <w:p w:rsidR="006467E6" w:rsidRPr="006467E6" w:rsidRDefault="006467E6" w:rsidP="006467E6">
      <w:pPr>
        <w:ind w:firstLine="2268"/>
        <w:jc w:val="both"/>
      </w:pPr>
    </w:p>
    <w:p w:rsidR="006467E6" w:rsidRPr="006467E6" w:rsidRDefault="006467E6" w:rsidP="006467E6">
      <w:pPr>
        <w:ind w:firstLine="2268"/>
        <w:jc w:val="both"/>
      </w:pPr>
      <w:r w:rsidRPr="006467E6">
        <w:t>Parágrafo único. O loteador deverá ser notificado, de imediato, de todo o procedimento previsto neste artigo.</w:t>
      </w:r>
    </w:p>
    <w:p w:rsidR="006467E6" w:rsidRPr="006467E6" w:rsidRDefault="006467E6" w:rsidP="006467E6">
      <w:pPr>
        <w:ind w:firstLine="2268"/>
        <w:jc w:val="both"/>
      </w:pPr>
    </w:p>
    <w:p w:rsidR="006467E6" w:rsidRPr="006467E6" w:rsidRDefault="006467E6" w:rsidP="006467E6">
      <w:pPr>
        <w:autoSpaceDE w:val="0"/>
        <w:ind w:firstLine="2268"/>
        <w:jc w:val="both"/>
      </w:pPr>
      <w:r w:rsidRPr="006467E6">
        <w:t>Art. 28 O requerimento para a baixa do caucionamento deverá ser instruído com um relatório de monitoramento de todas as fases do loteamento, incluindo a descrição dos serviços executados, com respectivas fotografias, devendo estar acompanhado, também, de laudo expedido pelo responsável técnico do empreendimento.</w:t>
      </w:r>
    </w:p>
    <w:p w:rsidR="006467E6" w:rsidRPr="006467E6" w:rsidRDefault="006467E6" w:rsidP="006467E6">
      <w:pPr>
        <w:autoSpaceDE w:val="0"/>
        <w:ind w:firstLine="2268"/>
        <w:jc w:val="both"/>
      </w:pPr>
    </w:p>
    <w:p w:rsidR="006467E6" w:rsidRPr="006467E6" w:rsidRDefault="006467E6" w:rsidP="006467E6">
      <w:pPr>
        <w:autoSpaceDE w:val="0"/>
        <w:ind w:firstLine="2268"/>
        <w:jc w:val="both"/>
      </w:pPr>
      <w:r w:rsidRPr="006467E6">
        <w:t xml:space="preserve">§ 1º Sem prejuízo da baixa de caucionamento total, os lotes poderão ser descaucionados proporcionalmente à infraestrutura executada, de acordo com o seguinte planejamento: </w:t>
      </w:r>
    </w:p>
    <w:p w:rsidR="006467E6" w:rsidRPr="006467E6" w:rsidRDefault="006467E6" w:rsidP="006467E6">
      <w:pPr>
        <w:autoSpaceDE w:val="0"/>
        <w:ind w:firstLine="2268"/>
        <w:jc w:val="both"/>
      </w:pPr>
    </w:p>
    <w:p w:rsidR="006467E6" w:rsidRDefault="006467E6" w:rsidP="006467E6">
      <w:pPr>
        <w:autoSpaceDE w:val="0"/>
        <w:ind w:firstLine="2268"/>
        <w:jc w:val="both"/>
      </w:pPr>
      <w:r w:rsidRPr="006467E6">
        <w:t xml:space="preserve">I - 5% (cinco por cento) para cumprimento das condicionantes ambientais constantes do parecer técnico aprovado pelo Conselho Municipal de Desenvolvimento Ambiental – CODEMA; </w:t>
      </w:r>
    </w:p>
    <w:p w:rsidR="00581380" w:rsidRPr="006467E6" w:rsidRDefault="00581380" w:rsidP="006467E6">
      <w:pPr>
        <w:autoSpaceDE w:val="0"/>
        <w:ind w:firstLine="2268"/>
        <w:jc w:val="both"/>
      </w:pPr>
    </w:p>
    <w:p w:rsidR="006467E6" w:rsidRDefault="006467E6" w:rsidP="006467E6">
      <w:pPr>
        <w:autoSpaceDE w:val="0"/>
        <w:ind w:firstLine="2268"/>
        <w:jc w:val="both"/>
      </w:pPr>
      <w:r w:rsidRPr="006467E6">
        <w:t xml:space="preserve">II - 15% (quinze por cento) para locação topográfica, abertura de ruas e terraplenagem; </w:t>
      </w:r>
    </w:p>
    <w:p w:rsidR="00581380" w:rsidRPr="006467E6" w:rsidRDefault="00581380" w:rsidP="006467E6">
      <w:pPr>
        <w:autoSpaceDE w:val="0"/>
        <w:ind w:firstLine="2268"/>
        <w:jc w:val="both"/>
      </w:pPr>
    </w:p>
    <w:p w:rsidR="006467E6" w:rsidRDefault="006467E6" w:rsidP="006467E6">
      <w:pPr>
        <w:autoSpaceDE w:val="0"/>
        <w:ind w:firstLine="2268"/>
        <w:jc w:val="both"/>
      </w:pPr>
      <w:r w:rsidRPr="006467E6">
        <w:t xml:space="preserve">III - 12% (doze por cento) para a implantação da rede de drenagem das águas pluviais, incluindo escavação de valas, recobrimento e compactação mecânica de valas, construção de poços de visita, assentamento de tubulação e construção de caixas para boca de lobo; </w:t>
      </w:r>
    </w:p>
    <w:p w:rsidR="00581380" w:rsidRPr="006467E6" w:rsidRDefault="00581380" w:rsidP="006467E6">
      <w:pPr>
        <w:autoSpaceDE w:val="0"/>
        <w:ind w:firstLine="2268"/>
        <w:jc w:val="both"/>
      </w:pPr>
    </w:p>
    <w:p w:rsidR="006467E6" w:rsidRDefault="006467E6" w:rsidP="006467E6">
      <w:pPr>
        <w:autoSpaceDE w:val="0"/>
        <w:ind w:firstLine="2268"/>
        <w:jc w:val="both"/>
      </w:pPr>
      <w:r w:rsidRPr="006467E6">
        <w:t>IV – 15% (quinze por cento) para a implantação do sistema de esgotamento sanitário e destinação final, incluindo a escavação de valas, recobrimento e compactação mecânica de valas, construção de poços de visita e construção de Estação de Tratamento de Esgoto - ETE, esta quando for o caso;</w:t>
      </w:r>
    </w:p>
    <w:p w:rsidR="00581380" w:rsidRPr="006467E6" w:rsidRDefault="00581380" w:rsidP="006467E6">
      <w:pPr>
        <w:autoSpaceDE w:val="0"/>
        <w:ind w:firstLine="2268"/>
        <w:jc w:val="both"/>
      </w:pPr>
    </w:p>
    <w:p w:rsidR="006467E6" w:rsidRDefault="006467E6" w:rsidP="006467E6">
      <w:pPr>
        <w:autoSpaceDE w:val="0"/>
        <w:ind w:firstLine="2268"/>
        <w:jc w:val="both"/>
      </w:pPr>
      <w:r w:rsidRPr="006467E6">
        <w:t xml:space="preserve">V - 10% (dez por cento) para a implantação do sistema de abastecimento de água potável, incluindo a escavação de valas, recobrimento e compactação mecânica de valas, construção de poços de visita e construção de reservatório de água, este quando necessário; </w:t>
      </w:r>
    </w:p>
    <w:p w:rsidR="00581380" w:rsidRPr="006467E6" w:rsidRDefault="00581380" w:rsidP="006467E6">
      <w:pPr>
        <w:autoSpaceDE w:val="0"/>
        <w:ind w:firstLine="2268"/>
        <w:jc w:val="both"/>
      </w:pPr>
    </w:p>
    <w:p w:rsidR="006467E6" w:rsidRDefault="006467E6" w:rsidP="006467E6">
      <w:pPr>
        <w:autoSpaceDE w:val="0"/>
        <w:ind w:firstLine="2268"/>
        <w:jc w:val="both"/>
      </w:pPr>
      <w:r w:rsidRPr="006467E6">
        <w:lastRenderedPageBreak/>
        <w:t xml:space="preserve">VI - 23% (vinte e três por cento) para a implantação da pavimentação, incluindo a compactação de subleito, execução de sub-base e base, e implantação do conjunto para boca de lobo: quadro, grelha e cantoneira para complementação da rede de drenagem pluvial; </w:t>
      </w:r>
    </w:p>
    <w:p w:rsidR="00581380" w:rsidRPr="006467E6" w:rsidRDefault="00581380" w:rsidP="006467E6">
      <w:pPr>
        <w:autoSpaceDE w:val="0"/>
        <w:ind w:firstLine="2268"/>
        <w:jc w:val="both"/>
      </w:pPr>
    </w:p>
    <w:p w:rsidR="006467E6" w:rsidRDefault="006467E6" w:rsidP="006467E6">
      <w:pPr>
        <w:autoSpaceDE w:val="0"/>
        <w:ind w:firstLine="2268"/>
        <w:jc w:val="both"/>
      </w:pPr>
      <w:r w:rsidRPr="006467E6">
        <w:t>VII - 5% (cinco por cento) para a implantação dos meios-fios, rejuntamento e construção de sarjetas;</w:t>
      </w:r>
    </w:p>
    <w:p w:rsidR="00581380" w:rsidRPr="006467E6" w:rsidRDefault="00581380" w:rsidP="006467E6">
      <w:pPr>
        <w:autoSpaceDE w:val="0"/>
        <w:ind w:firstLine="2268"/>
        <w:jc w:val="both"/>
      </w:pPr>
    </w:p>
    <w:p w:rsidR="006467E6" w:rsidRPr="006467E6" w:rsidRDefault="006467E6" w:rsidP="006467E6">
      <w:pPr>
        <w:autoSpaceDE w:val="0"/>
        <w:ind w:firstLine="2268"/>
        <w:jc w:val="both"/>
      </w:pPr>
      <w:r w:rsidRPr="006467E6">
        <w:t>VIII - 15% (quinze por cento) para a implantação da rede de energia elétrica e iluminação pública.</w:t>
      </w:r>
    </w:p>
    <w:p w:rsidR="006467E6" w:rsidRPr="006467E6" w:rsidRDefault="006467E6" w:rsidP="006467E6">
      <w:pPr>
        <w:autoSpaceDE w:val="0"/>
        <w:ind w:firstLine="2268"/>
        <w:jc w:val="both"/>
      </w:pPr>
    </w:p>
    <w:p w:rsidR="006467E6" w:rsidRPr="006467E6" w:rsidRDefault="006467E6" w:rsidP="006467E6">
      <w:pPr>
        <w:autoSpaceDE w:val="0"/>
        <w:ind w:firstLine="2268"/>
        <w:jc w:val="both"/>
      </w:pPr>
      <w:r w:rsidRPr="006467E6">
        <w:t>§ 2º A infraestrutura poderá ser executada em etapas, obedecido o cronograma físico convencionado quando da aprovação do loteamento, e o descaucionamento dos lotes será feito de acordo com o planejamento definido, mediante liberação do Município, por meio de respectivos Termos de Recebimento Parciais das Obras, após parecer técnico elaborado pelos órgãos responsáveis pela fiscalização e aprovação das obras de infraestrutura.</w:t>
      </w:r>
    </w:p>
    <w:p w:rsidR="006467E6" w:rsidRPr="006467E6" w:rsidRDefault="006467E6" w:rsidP="006467E6">
      <w:pPr>
        <w:autoSpaceDE w:val="0"/>
        <w:ind w:firstLine="2268"/>
        <w:jc w:val="both"/>
      </w:pPr>
    </w:p>
    <w:p w:rsidR="006467E6" w:rsidRPr="006467E6" w:rsidRDefault="006467E6" w:rsidP="006467E6">
      <w:pPr>
        <w:autoSpaceDE w:val="0"/>
        <w:ind w:firstLine="2268"/>
        <w:jc w:val="both"/>
      </w:pPr>
      <w:r w:rsidRPr="006467E6">
        <w:t>§ 3º Os servidores e os chefes responsáveis pelos órgãos de fiscalização das obras de infraestrutura que aprovarem descaucionamento de lotes de modo irregular e/ou que venham a causar qualquer prejuízo ao Poder Público, deverão ser responsabilizados administrativamente nos termos do Estatuto do Servidor, devendo reparar os danos provocados ao Município, sem prejuízo de eventual responsabilização civil e penal.</w:t>
      </w:r>
    </w:p>
    <w:p w:rsidR="006467E6" w:rsidRPr="006467E6" w:rsidRDefault="006467E6" w:rsidP="006467E6">
      <w:pPr>
        <w:autoSpaceDE w:val="0"/>
        <w:ind w:firstLine="2268"/>
        <w:jc w:val="both"/>
      </w:pPr>
    </w:p>
    <w:p w:rsidR="006467E6" w:rsidRPr="006467E6" w:rsidRDefault="006467E6" w:rsidP="006467E6">
      <w:pPr>
        <w:autoSpaceDE w:val="0"/>
        <w:ind w:firstLine="2268"/>
        <w:jc w:val="both"/>
      </w:pPr>
      <w:r w:rsidRPr="006467E6">
        <w:t>§ 4º É condição de validade da liberação do descaucionamento a publicação do mesmo no Diário Oficial do Município.</w:t>
      </w:r>
    </w:p>
    <w:p w:rsidR="006467E6" w:rsidRPr="006467E6" w:rsidRDefault="006467E6" w:rsidP="006467E6">
      <w:pPr>
        <w:autoSpaceDE w:val="0"/>
        <w:ind w:firstLine="2268"/>
        <w:jc w:val="both"/>
        <w:rPr>
          <w:iCs/>
        </w:rPr>
      </w:pPr>
    </w:p>
    <w:p w:rsidR="006467E6" w:rsidRPr="006467E6" w:rsidRDefault="006467E6" w:rsidP="006467E6">
      <w:pPr>
        <w:ind w:firstLine="2268"/>
        <w:jc w:val="both"/>
      </w:pPr>
      <w:r w:rsidRPr="006467E6">
        <w:t>Art. 29 Em caso de venda de lotes sem a devida baixa do caucionamento, o responsável pelo empreendimento deverá pagar multa, conforme definido no TITULO V desta Lei Complementar.</w:t>
      </w:r>
    </w:p>
    <w:p w:rsidR="006467E6" w:rsidRPr="006467E6" w:rsidRDefault="006467E6" w:rsidP="006467E6">
      <w:pPr>
        <w:ind w:firstLine="2268"/>
        <w:jc w:val="both"/>
        <w:rPr>
          <w:i/>
          <w:iCs/>
        </w:rPr>
      </w:pPr>
    </w:p>
    <w:p w:rsidR="006467E6" w:rsidRPr="006467E6" w:rsidRDefault="006467E6" w:rsidP="006467E6">
      <w:pPr>
        <w:tabs>
          <w:tab w:val="left" w:pos="284"/>
        </w:tabs>
        <w:ind w:firstLine="2268"/>
        <w:jc w:val="both"/>
      </w:pPr>
      <w:r w:rsidRPr="006467E6">
        <w:t xml:space="preserve">Art. 30 A partir da data de registro do loteamento, com base no disposto no artigo 22 da Lei Federal n° 6.766/1979 e nas indicações do projeto e do memorial descritivo, passam a integrar o domínio do Município: </w:t>
      </w:r>
    </w:p>
    <w:p w:rsidR="006467E6" w:rsidRPr="006467E6" w:rsidRDefault="006467E6" w:rsidP="006467E6">
      <w:pPr>
        <w:tabs>
          <w:tab w:val="left" w:pos="284"/>
        </w:tabs>
        <w:ind w:firstLine="2268"/>
        <w:jc w:val="both"/>
        <w:rPr>
          <w:bCs/>
        </w:rPr>
      </w:pPr>
    </w:p>
    <w:p w:rsidR="006467E6" w:rsidRDefault="006467E6" w:rsidP="006467E6">
      <w:pPr>
        <w:ind w:firstLine="2268"/>
        <w:jc w:val="both"/>
      </w:pPr>
      <w:r w:rsidRPr="006467E6">
        <w:t>I – as áreas destinadas ao sistema de circulação de veículos e pedestres compreendendo vias e passeios;</w:t>
      </w:r>
    </w:p>
    <w:p w:rsidR="00581380" w:rsidRPr="006467E6" w:rsidRDefault="00581380" w:rsidP="006467E6">
      <w:pPr>
        <w:ind w:firstLine="2268"/>
        <w:jc w:val="both"/>
      </w:pPr>
    </w:p>
    <w:p w:rsidR="006467E6" w:rsidRDefault="006467E6" w:rsidP="006467E6">
      <w:pPr>
        <w:ind w:firstLine="2268"/>
        <w:jc w:val="both"/>
      </w:pPr>
      <w:r w:rsidRPr="006467E6">
        <w:t>II – os espaços livres de uso público destinados a praças, jardins públicos, parques e áreas verdes;</w:t>
      </w:r>
    </w:p>
    <w:p w:rsidR="00581380" w:rsidRPr="006467E6" w:rsidRDefault="00581380" w:rsidP="006467E6">
      <w:pPr>
        <w:ind w:firstLine="2268"/>
        <w:jc w:val="both"/>
      </w:pPr>
    </w:p>
    <w:p w:rsidR="006467E6" w:rsidRDefault="006467E6" w:rsidP="006467E6">
      <w:pPr>
        <w:ind w:firstLine="2268"/>
        <w:jc w:val="both"/>
      </w:pPr>
      <w:r w:rsidRPr="006467E6">
        <w:t>III – as áreas destinadas a equipamentos comunitários;</w:t>
      </w:r>
    </w:p>
    <w:p w:rsidR="00581380" w:rsidRPr="006467E6" w:rsidRDefault="00581380" w:rsidP="006467E6">
      <w:pPr>
        <w:ind w:firstLine="2268"/>
        <w:jc w:val="both"/>
      </w:pPr>
    </w:p>
    <w:p w:rsidR="006467E6" w:rsidRPr="006467E6" w:rsidRDefault="006467E6" w:rsidP="006467E6">
      <w:pPr>
        <w:pStyle w:val="Recuodecorpodetexto"/>
        <w:spacing w:after="0"/>
        <w:ind w:left="0" w:firstLine="2268"/>
        <w:jc w:val="both"/>
      </w:pPr>
      <w:r w:rsidRPr="006467E6">
        <w:t>IV – as áreas destinadas a equipamentos urbanos, conforme parágrafo 5º do artigo 8º desta Lei Complementar.</w:t>
      </w:r>
    </w:p>
    <w:p w:rsidR="006467E6" w:rsidRPr="006467E6" w:rsidRDefault="006467E6" w:rsidP="006467E6">
      <w:pPr>
        <w:pStyle w:val="Recuodecorpodetexto"/>
        <w:spacing w:after="0"/>
        <w:ind w:left="0" w:firstLine="2268"/>
        <w:jc w:val="both"/>
        <w:rPr>
          <w:b/>
        </w:rPr>
      </w:pPr>
    </w:p>
    <w:p w:rsidR="006467E6" w:rsidRPr="006467E6" w:rsidRDefault="006467E6" w:rsidP="006467E6">
      <w:pPr>
        <w:ind w:firstLine="2268"/>
        <w:jc w:val="both"/>
      </w:pPr>
      <w:r w:rsidRPr="006467E6">
        <w:t xml:space="preserve">Parágrafo único. Na hipótese de parcelamento do solo implantado e não registrado, o Município poderá requerer, por meio da apresentação de planta de parcelamento elaborada pelo loteador ou aprovada pelo Município e de </w:t>
      </w:r>
      <w:r w:rsidRPr="006467E6">
        <w:lastRenderedPageBreak/>
        <w:t>declaração de que o parcelamento se encontra implantado, o registro das áreas destinadas a uso público, que passarão dessa forma a integrar o seu domínio.</w:t>
      </w:r>
    </w:p>
    <w:p w:rsidR="006467E6" w:rsidRPr="006467E6" w:rsidRDefault="006467E6" w:rsidP="006467E6">
      <w:pPr>
        <w:ind w:firstLine="2268"/>
        <w:jc w:val="both"/>
      </w:pPr>
    </w:p>
    <w:p w:rsidR="006467E6" w:rsidRPr="006467E6" w:rsidRDefault="006467E6" w:rsidP="006467E6">
      <w:pPr>
        <w:ind w:firstLine="2268"/>
        <w:jc w:val="both"/>
      </w:pPr>
      <w:r w:rsidRPr="006467E6">
        <w:t>Art. 31 Persistirá pelo prazo de 05 (cinco) anos, a contar da data do termo de recebimento das obras pelo Município, a responsabilidade do proprietário pela segurança e solidez dessas obras, nos termos da legislação pertinente.</w:t>
      </w:r>
    </w:p>
    <w:p w:rsidR="006467E6" w:rsidRPr="006467E6" w:rsidRDefault="006467E6" w:rsidP="006467E6">
      <w:pPr>
        <w:ind w:firstLine="2268"/>
        <w:jc w:val="both"/>
      </w:pPr>
    </w:p>
    <w:p w:rsidR="006467E6" w:rsidRPr="006467E6" w:rsidRDefault="006467E6" w:rsidP="006467E6">
      <w:pPr>
        <w:ind w:firstLine="2268"/>
        <w:jc w:val="both"/>
      </w:pPr>
      <w:r w:rsidRPr="006467E6">
        <w:t>Parágrafo único. A fiscalização e o acompanhamento pelos órgãos municipais competentes da execução das obras serão exercidos no interesse do Município, não excluindo nem reduzindo a responsabilidade do proprietário, inclusive perante terceiros, por qualquer irregularidade, e sua ocorrência não implicará na corresponsabilidade do Município.</w:t>
      </w:r>
    </w:p>
    <w:p w:rsidR="006467E6" w:rsidRPr="006467E6" w:rsidRDefault="006467E6" w:rsidP="006467E6">
      <w:pPr>
        <w:rPr>
          <w:b/>
        </w:rPr>
      </w:pPr>
    </w:p>
    <w:p w:rsidR="006467E6" w:rsidRPr="006467E6" w:rsidRDefault="006467E6" w:rsidP="006467E6">
      <w:pPr>
        <w:ind w:left="2268"/>
        <w:rPr>
          <w:b/>
        </w:rPr>
      </w:pPr>
      <w:r w:rsidRPr="006467E6">
        <w:rPr>
          <w:b/>
        </w:rPr>
        <w:t>CAPÍTULOVI</w:t>
      </w:r>
    </w:p>
    <w:p w:rsidR="006467E6" w:rsidRPr="006467E6" w:rsidRDefault="006467E6" w:rsidP="006467E6">
      <w:pPr>
        <w:ind w:left="2268"/>
        <w:rPr>
          <w:b/>
        </w:rPr>
      </w:pPr>
      <w:r w:rsidRPr="006467E6">
        <w:rPr>
          <w:b/>
        </w:rPr>
        <w:t>DOS CONTRATOS</w:t>
      </w:r>
    </w:p>
    <w:p w:rsidR="006467E6" w:rsidRPr="006467E6" w:rsidRDefault="006467E6" w:rsidP="006467E6">
      <w:pPr>
        <w:rPr>
          <w:b/>
        </w:rPr>
      </w:pPr>
    </w:p>
    <w:p w:rsidR="006467E6" w:rsidRPr="006467E6" w:rsidRDefault="006467E6" w:rsidP="006467E6">
      <w:pPr>
        <w:ind w:firstLine="2268"/>
        <w:jc w:val="both"/>
      </w:pPr>
      <w:r w:rsidRPr="006467E6">
        <w:t>Art. 32 Em conformidade com a Lei Federal n° 6.766/1979, são irretratáveis os compromissos de compra e venda, cessões e promessas de cessão, os que atribuam direito a adjudicação compulsória e, estando registrados, confiram direito real oponível a terceiros.</w:t>
      </w:r>
    </w:p>
    <w:p w:rsidR="006467E6" w:rsidRPr="006467E6" w:rsidRDefault="006467E6" w:rsidP="006467E6">
      <w:pPr>
        <w:ind w:firstLine="2268"/>
        <w:jc w:val="both"/>
      </w:pPr>
    </w:p>
    <w:p w:rsidR="006467E6" w:rsidRPr="006467E6" w:rsidRDefault="006467E6" w:rsidP="006467E6">
      <w:pPr>
        <w:ind w:firstLine="2268"/>
        <w:jc w:val="both"/>
      </w:pPr>
      <w:r w:rsidRPr="006467E6">
        <w:t>Art. 33 Os compromissos de compra e venda, as cessões ou promessas de cessão poderão ser feitos por escritura pública ou por instrumento particular como</w:t>
      </w:r>
      <w:r w:rsidR="00581380">
        <w:t xml:space="preserve"> </w:t>
      </w:r>
      <w:r w:rsidRPr="006467E6">
        <w:t>contrato padrão, do qual constarão obrigatoriamente as seguintes indicações:</w:t>
      </w:r>
    </w:p>
    <w:p w:rsidR="006467E6" w:rsidRPr="006467E6" w:rsidRDefault="006467E6" w:rsidP="006467E6">
      <w:pPr>
        <w:ind w:firstLine="2268"/>
        <w:jc w:val="both"/>
      </w:pPr>
    </w:p>
    <w:p w:rsidR="006467E6" w:rsidRDefault="006467E6" w:rsidP="006467E6">
      <w:pPr>
        <w:ind w:firstLine="2268"/>
        <w:jc w:val="both"/>
      </w:pPr>
      <w:r w:rsidRPr="006467E6">
        <w:t>I - nome, registro civil, cadastro fiscal no Ministério da Fazenda, nacionalidade, estado civil e residência dos contratantes;</w:t>
      </w:r>
    </w:p>
    <w:p w:rsidR="00581380" w:rsidRPr="006467E6" w:rsidRDefault="00581380" w:rsidP="006467E6">
      <w:pPr>
        <w:ind w:firstLine="2268"/>
        <w:jc w:val="both"/>
      </w:pPr>
    </w:p>
    <w:p w:rsidR="006467E6" w:rsidRDefault="006467E6" w:rsidP="006467E6">
      <w:pPr>
        <w:ind w:firstLine="2268"/>
        <w:jc w:val="both"/>
      </w:pPr>
      <w:r w:rsidRPr="006467E6">
        <w:t>II - denominação e situação do loteamento, número e data da inscrição;</w:t>
      </w:r>
    </w:p>
    <w:p w:rsidR="00581380" w:rsidRPr="006467E6" w:rsidRDefault="00581380" w:rsidP="006467E6">
      <w:pPr>
        <w:ind w:firstLine="2268"/>
        <w:jc w:val="both"/>
      </w:pPr>
    </w:p>
    <w:p w:rsidR="006467E6" w:rsidRDefault="006467E6" w:rsidP="006467E6">
      <w:pPr>
        <w:ind w:firstLine="2268"/>
        <w:jc w:val="both"/>
      </w:pPr>
      <w:r w:rsidRPr="006467E6">
        <w:t>III - descrição do lote ou dos lotes que forem objeto de compromissos, confrontações, área e outras características;</w:t>
      </w:r>
    </w:p>
    <w:p w:rsidR="00581380" w:rsidRPr="006467E6" w:rsidRDefault="00581380" w:rsidP="006467E6">
      <w:pPr>
        <w:ind w:firstLine="2268"/>
        <w:jc w:val="both"/>
      </w:pPr>
    </w:p>
    <w:p w:rsidR="006467E6" w:rsidRDefault="006467E6" w:rsidP="006467E6">
      <w:pPr>
        <w:ind w:firstLine="2268"/>
        <w:jc w:val="both"/>
      </w:pPr>
      <w:r w:rsidRPr="006467E6">
        <w:t>IV - preço, prazo, forma e local de pagamento bem como a importância do sinal;</w:t>
      </w:r>
    </w:p>
    <w:p w:rsidR="00581380" w:rsidRPr="006467E6" w:rsidRDefault="00581380" w:rsidP="006467E6">
      <w:pPr>
        <w:ind w:firstLine="2268"/>
        <w:jc w:val="both"/>
      </w:pPr>
    </w:p>
    <w:p w:rsidR="006467E6" w:rsidRDefault="006467E6" w:rsidP="006467E6">
      <w:pPr>
        <w:ind w:firstLine="2268"/>
        <w:jc w:val="both"/>
      </w:pPr>
      <w:r w:rsidRPr="006467E6">
        <w:t>V - taxa de juros incidentes sobre o débito em aberto e sobre as prestações vencidas e não pagas, bem como a cláusula penal, nunca excedente a 10% (dez por cento) do débito e só exigível nos casos de intervenção judicial ou de mora superior a 03 (três) meses;</w:t>
      </w:r>
    </w:p>
    <w:p w:rsidR="00581380" w:rsidRPr="006467E6" w:rsidRDefault="00581380" w:rsidP="006467E6">
      <w:pPr>
        <w:ind w:firstLine="2268"/>
        <w:jc w:val="both"/>
      </w:pPr>
    </w:p>
    <w:p w:rsidR="006467E6" w:rsidRDefault="006467E6" w:rsidP="006467E6">
      <w:pPr>
        <w:ind w:firstLine="2268"/>
        <w:jc w:val="both"/>
      </w:pPr>
      <w:r w:rsidRPr="006467E6">
        <w:t>VI - indicação sobre a quem incumbe o pagamento dos impostos e taxas incidentes sobre o lote compromissado;</w:t>
      </w:r>
    </w:p>
    <w:p w:rsidR="00581380" w:rsidRPr="006467E6" w:rsidRDefault="00581380" w:rsidP="006467E6">
      <w:pPr>
        <w:ind w:firstLine="2268"/>
        <w:jc w:val="both"/>
      </w:pPr>
    </w:p>
    <w:p w:rsidR="006467E6" w:rsidRDefault="006467E6" w:rsidP="006467E6">
      <w:pPr>
        <w:ind w:firstLine="2268"/>
        <w:jc w:val="both"/>
      </w:pPr>
      <w:r w:rsidRPr="006467E6">
        <w:t>VII - declaração das restrições urbanísticas convencionais do loteamento, supletivas da legislação pertinente.</w:t>
      </w:r>
    </w:p>
    <w:p w:rsidR="00581380" w:rsidRPr="006467E6" w:rsidRDefault="00581380" w:rsidP="006467E6">
      <w:pPr>
        <w:ind w:firstLine="2268"/>
        <w:jc w:val="both"/>
      </w:pPr>
    </w:p>
    <w:p w:rsidR="006467E6" w:rsidRPr="006467E6" w:rsidRDefault="006467E6" w:rsidP="006467E6">
      <w:pPr>
        <w:ind w:firstLine="2268"/>
        <w:jc w:val="both"/>
      </w:pPr>
    </w:p>
    <w:p w:rsidR="006467E6" w:rsidRPr="006467E6" w:rsidRDefault="006467E6" w:rsidP="006467E6">
      <w:pPr>
        <w:ind w:firstLine="2410"/>
        <w:jc w:val="both"/>
        <w:rPr>
          <w:b/>
        </w:rPr>
      </w:pPr>
      <w:r w:rsidRPr="006467E6">
        <w:lastRenderedPageBreak/>
        <w:t>Art. 34 De um modo geral, os contratos de que tratam este Capítulo deverão obedecer, no que couber, ao disposto no Capítulo VI da Lei Federal n° 6.766/1979.</w:t>
      </w:r>
    </w:p>
    <w:p w:rsidR="006467E6" w:rsidRPr="006467E6" w:rsidRDefault="006467E6" w:rsidP="006467E6">
      <w:pPr>
        <w:rPr>
          <w:b/>
        </w:rPr>
      </w:pPr>
    </w:p>
    <w:p w:rsidR="006467E6" w:rsidRPr="006467E6" w:rsidRDefault="006467E6" w:rsidP="006467E6">
      <w:pPr>
        <w:ind w:left="2268"/>
        <w:rPr>
          <w:b/>
        </w:rPr>
      </w:pPr>
      <w:r w:rsidRPr="006467E6">
        <w:rPr>
          <w:b/>
        </w:rPr>
        <w:t>TÍTULO II</w:t>
      </w:r>
    </w:p>
    <w:p w:rsidR="006467E6" w:rsidRPr="006467E6" w:rsidRDefault="006467E6" w:rsidP="006467E6">
      <w:pPr>
        <w:ind w:left="2268"/>
        <w:rPr>
          <w:b/>
        </w:rPr>
      </w:pPr>
      <w:r w:rsidRPr="006467E6">
        <w:rPr>
          <w:b/>
        </w:rPr>
        <w:t>DO PARCELAMENTO RURAL</w:t>
      </w:r>
    </w:p>
    <w:p w:rsidR="006467E6" w:rsidRPr="006467E6" w:rsidRDefault="006467E6" w:rsidP="006467E6">
      <w:pPr>
        <w:jc w:val="both"/>
      </w:pPr>
    </w:p>
    <w:p w:rsidR="006467E6" w:rsidRPr="006467E6" w:rsidRDefault="006467E6" w:rsidP="006467E6">
      <w:pPr>
        <w:pStyle w:val="Recuodecorpodetexto3"/>
        <w:spacing w:after="0"/>
        <w:ind w:left="0" w:firstLine="2268"/>
        <w:jc w:val="both"/>
        <w:rPr>
          <w:sz w:val="24"/>
          <w:szCs w:val="24"/>
        </w:rPr>
      </w:pPr>
      <w:r w:rsidRPr="006467E6">
        <w:rPr>
          <w:sz w:val="24"/>
          <w:szCs w:val="24"/>
        </w:rPr>
        <w:t>Art. 35</w:t>
      </w:r>
      <w:r w:rsidR="00581380">
        <w:rPr>
          <w:sz w:val="24"/>
          <w:szCs w:val="24"/>
        </w:rPr>
        <w:t xml:space="preserve"> </w:t>
      </w:r>
      <w:r w:rsidRPr="006467E6">
        <w:rPr>
          <w:sz w:val="24"/>
          <w:szCs w:val="24"/>
        </w:rPr>
        <w:t>Os parcelamentos de imóveis rurais no Município de Sete Lagoas deverão também ser submetidos a licenciamento ambiental, de acordo com o artigo 2º e demais disposições gerais desta Lei Complementar com relação à</w:t>
      </w:r>
      <w:r w:rsidR="00581380">
        <w:rPr>
          <w:sz w:val="24"/>
          <w:szCs w:val="24"/>
        </w:rPr>
        <w:t xml:space="preserve"> </w:t>
      </w:r>
      <w:r w:rsidRPr="006467E6">
        <w:rPr>
          <w:sz w:val="24"/>
          <w:szCs w:val="24"/>
        </w:rPr>
        <w:t>licença ambiental e, ainda, atender às seguintes condições mínimas:</w:t>
      </w:r>
    </w:p>
    <w:p w:rsidR="006467E6" w:rsidRPr="006467E6" w:rsidRDefault="006467E6" w:rsidP="006467E6">
      <w:pPr>
        <w:ind w:firstLine="540"/>
        <w:jc w:val="both"/>
      </w:pPr>
    </w:p>
    <w:p w:rsidR="006467E6" w:rsidRDefault="006467E6" w:rsidP="006467E6">
      <w:pPr>
        <w:tabs>
          <w:tab w:val="left" w:pos="284"/>
        </w:tabs>
        <w:ind w:firstLine="2268"/>
        <w:jc w:val="both"/>
      </w:pPr>
      <w:r w:rsidRPr="006467E6">
        <w:t>I – resultar em parcelas com área mínima igual ao módulo rural definido pelo INCRA para o Município;</w:t>
      </w:r>
    </w:p>
    <w:p w:rsidR="00581380" w:rsidRPr="006467E6" w:rsidRDefault="00581380" w:rsidP="006467E6">
      <w:pPr>
        <w:tabs>
          <w:tab w:val="left" w:pos="284"/>
        </w:tabs>
        <w:ind w:firstLine="2268"/>
        <w:jc w:val="both"/>
      </w:pPr>
    </w:p>
    <w:p w:rsidR="006467E6" w:rsidRDefault="006467E6" w:rsidP="006467E6">
      <w:pPr>
        <w:tabs>
          <w:tab w:val="left" w:pos="284"/>
        </w:tabs>
        <w:ind w:firstLine="2268"/>
        <w:jc w:val="both"/>
      </w:pPr>
      <w:r w:rsidRPr="006467E6">
        <w:t>II – observar, no que couber, às determinações do INCRA;</w:t>
      </w:r>
    </w:p>
    <w:p w:rsidR="00581380" w:rsidRPr="006467E6" w:rsidRDefault="00581380" w:rsidP="006467E6">
      <w:pPr>
        <w:tabs>
          <w:tab w:val="left" w:pos="284"/>
        </w:tabs>
        <w:ind w:firstLine="2268"/>
        <w:jc w:val="both"/>
      </w:pPr>
    </w:p>
    <w:p w:rsidR="006467E6" w:rsidRDefault="006467E6" w:rsidP="006467E6">
      <w:pPr>
        <w:tabs>
          <w:tab w:val="left" w:pos="284"/>
        </w:tabs>
        <w:ind w:firstLine="2268"/>
        <w:jc w:val="both"/>
      </w:pPr>
      <w:r w:rsidRPr="006467E6">
        <w:t>III – cumprir as disposições legais referentes às áreas consideradas de preservação permanente pelo Código Florestal, Lei Federal nº 12.651 de 25/05/2012 e regulamento, pela Lei Estadual nº 20.922 de 16/10/2013 e regulamento, que dispõe sobre as políticas florestal e de proteção à biodiversidade do Estado de Minas Gerais, e pela Lei Estadual nº 10.793 de 02/07/1992, que dispõe sobre a proteção dos mananciais de abastecimento público;</w:t>
      </w:r>
    </w:p>
    <w:p w:rsidR="00581380" w:rsidRPr="006467E6" w:rsidRDefault="00581380" w:rsidP="006467E6">
      <w:pPr>
        <w:tabs>
          <w:tab w:val="left" w:pos="284"/>
        </w:tabs>
        <w:ind w:firstLine="2268"/>
        <w:jc w:val="both"/>
      </w:pPr>
    </w:p>
    <w:p w:rsidR="006467E6" w:rsidRPr="006467E6" w:rsidRDefault="006467E6" w:rsidP="00581380">
      <w:pPr>
        <w:pStyle w:val="Recuodecorpodetexto2"/>
        <w:tabs>
          <w:tab w:val="left" w:pos="142"/>
        </w:tabs>
        <w:spacing w:after="0" w:line="240" w:lineRule="auto"/>
        <w:ind w:left="0" w:firstLine="2268"/>
        <w:jc w:val="both"/>
      </w:pPr>
      <w:r w:rsidRPr="006467E6">
        <w:t>IV – cumprir as normas e deliberações definidas pelo órgão municipal de meio ambiente e pelo CODEMA</w:t>
      </w:r>
      <w:r w:rsidR="00581380">
        <w:t xml:space="preserve"> </w:t>
      </w:r>
      <w:r w:rsidRPr="006467E6">
        <w:t>para áreas definidas como de interesse para preservação, tendo em vista a proteção dos recursos hídricos, das formações florestais, da fauna e das paisagens notáveis, além das áreas com declividade igual e acima de 30% (trinta por cento);</w:t>
      </w:r>
    </w:p>
    <w:p w:rsidR="006467E6" w:rsidRPr="006467E6" w:rsidRDefault="006467E6" w:rsidP="006467E6">
      <w:pPr>
        <w:pStyle w:val="Recuodecorpodetexto2"/>
        <w:tabs>
          <w:tab w:val="left" w:pos="284"/>
        </w:tabs>
        <w:spacing w:after="0" w:line="240" w:lineRule="auto"/>
        <w:ind w:firstLine="2268"/>
      </w:pPr>
    </w:p>
    <w:p w:rsidR="006467E6" w:rsidRPr="006467E6" w:rsidRDefault="006467E6" w:rsidP="00581380">
      <w:pPr>
        <w:pStyle w:val="Recuodecorpodetexto2"/>
        <w:tabs>
          <w:tab w:val="left" w:pos="426"/>
        </w:tabs>
        <w:spacing w:after="0" w:line="240" w:lineRule="auto"/>
        <w:ind w:left="0" w:firstLine="2268"/>
        <w:jc w:val="both"/>
      </w:pPr>
      <w:r w:rsidRPr="006467E6">
        <w:t>V – cumprir as disposições legais referentes a áreas integrantes da Zona de Amortecimento do Monumento Natural Estadual da Gruta Rei do Mato, da APA Serra de Santa Helena, criada pela Lei Municipal n° 5.243/1997, bem como dos estudos dos Zoneamentos Ambientais da APA Ribeirão do Paiol, criada pela Lei Municipal n° 5.748 de 18/12/1998, que passou a ser regida pela Lei Complementar nº 195 de 13/12/2016, estabelecendo e aprovando Perímetro e Zoneamento Ambiental; e da APA Águas Vertentes da Lagoa Grande, criada pela Lei Municipal n° 5.405 de 22/08/1997, alterada pela Lei Municipal n° 5.819 de 16/04/1999, que deverão ser elaborados no prazo máximo de 12 (doze) meses contados da data de publicação desta Lei Complementar, no interesse do desenvolvimento municipal sustentável;</w:t>
      </w:r>
    </w:p>
    <w:p w:rsidR="006467E6" w:rsidRPr="006467E6" w:rsidRDefault="006467E6" w:rsidP="006467E6">
      <w:pPr>
        <w:pStyle w:val="Recuodecorpodetexto2"/>
        <w:tabs>
          <w:tab w:val="left" w:pos="284"/>
        </w:tabs>
        <w:spacing w:after="0" w:line="240" w:lineRule="auto"/>
        <w:ind w:firstLine="2268"/>
      </w:pPr>
    </w:p>
    <w:p w:rsidR="006467E6" w:rsidRPr="006467E6" w:rsidRDefault="006467E6" w:rsidP="006467E6">
      <w:pPr>
        <w:tabs>
          <w:tab w:val="left" w:pos="284"/>
        </w:tabs>
        <w:ind w:firstLine="2268"/>
        <w:jc w:val="both"/>
      </w:pPr>
      <w:r w:rsidRPr="006467E6">
        <w:t>VI – planejar o sistema viário de forma harmoniosa com o relevo natural do terreno evitando cortes, aterros e rampas acentuadas, bem como formas de assentamentos que possam gerar impacto negativo relacionado às formações geológicas do terreno, notadamente as formações cársticas.</w:t>
      </w:r>
    </w:p>
    <w:p w:rsidR="006467E6" w:rsidRPr="006467E6" w:rsidRDefault="006467E6" w:rsidP="006467E6">
      <w:pPr>
        <w:ind w:firstLine="540"/>
        <w:jc w:val="both"/>
      </w:pPr>
    </w:p>
    <w:p w:rsidR="006467E6" w:rsidRPr="006467E6" w:rsidRDefault="006467E6" w:rsidP="006467E6">
      <w:pPr>
        <w:ind w:firstLine="2268"/>
        <w:jc w:val="both"/>
      </w:pPr>
      <w:r w:rsidRPr="006467E6">
        <w:t>§ 1º Para a aprovação de parcelamento rural o Município deverá fornecer diretrizes relacionadas ao sistema viário, a áreas de proteção de mananciais e de interesse para preservação, entre outras consideradas relevantes, tendo em vista o desenvolvimento equilibrado e sustentável do território municipal.</w:t>
      </w:r>
    </w:p>
    <w:p w:rsidR="006467E6" w:rsidRPr="006467E6" w:rsidRDefault="006467E6" w:rsidP="006467E6">
      <w:pPr>
        <w:ind w:firstLine="2268"/>
        <w:jc w:val="both"/>
      </w:pPr>
      <w:r w:rsidRPr="006467E6">
        <w:lastRenderedPageBreak/>
        <w:t>§ 2º Para efeito do disposto no parágrafo anterior, deverá o projeto do sistema viário considerar:</w:t>
      </w:r>
    </w:p>
    <w:p w:rsidR="006467E6" w:rsidRPr="006467E6" w:rsidRDefault="006467E6" w:rsidP="006467E6">
      <w:pPr>
        <w:ind w:firstLine="540"/>
        <w:jc w:val="both"/>
      </w:pPr>
    </w:p>
    <w:p w:rsidR="006467E6" w:rsidRDefault="006467E6" w:rsidP="006467E6">
      <w:pPr>
        <w:ind w:firstLine="2268"/>
        <w:jc w:val="both"/>
      </w:pPr>
      <w:r w:rsidRPr="006467E6">
        <w:t>I – o lançamento das vias observando-se ao máximo a conformidade com as linhas de menor declive do terreno;</w:t>
      </w:r>
    </w:p>
    <w:p w:rsidR="00837571" w:rsidRPr="006467E6" w:rsidRDefault="00837571" w:rsidP="006467E6">
      <w:pPr>
        <w:ind w:firstLine="2268"/>
        <w:jc w:val="both"/>
      </w:pPr>
    </w:p>
    <w:p w:rsidR="006467E6" w:rsidRDefault="006467E6" w:rsidP="006467E6">
      <w:pPr>
        <w:ind w:firstLine="2268"/>
        <w:jc w:val="both"/>
      </w:pPr>
      <w:r w:rsidRPr="006467E6">
        <w:t>II – a limitação da largura das vias a uma faixa de domínio de no máximo 20m (vinte metros), compreendendo uma pista de rolamento de 7,20m (sete metros e vinte centímetros) de largura, duas faixas laterais, de 6,40m (seis metros e quarenta centímetros) de largura para acostamento, estacionamento e instalação de dispositivos de drenagem das águas pluviais;</w:t>
      </w:r>
    </w:p>
    <w:p w:rsidR="00837571" w:rsidRPr="006467E6" w:rsidRDefault="00837571" w:rsidP="006467E6">
      <w:pPr>
        <w:ind w:firstLine="2268"/>
        <w:jc w:val="both"/>
      </w:pPr>
    </w:p>
    <w:p w:rsidR="006467E6" w:rsidRDefault="006467E6" w:rsidP="006467E6">
      <w:pPr>
        <w:ind w:firstLine="2268"/>
        <w:jc w:val="both"/>
      </w:pPr>
      <w:r w:rsidRPr="006467E6">
        <w:t>III – a interceptação das águas pluviais ao longo das vias, de forma a possibilitar a máxima redução do escoamento superficial livre e o esgotamento dos pontos baixos, levando em conta o tipo de tratamento adotado para os canais laterais de drenagem, as declividades das vias, atendendo a determinações de normas técnicas pertinentes, indicações da Secretaria Municipal de Obras, Infraestrutura e Políticas Urbanas e demais órgãos municipais competentes;</w:t>
      </w:r>
    </w:p>
    <w:p w:rsidR="00837571" w:rsidRPr="006467E6" w:rsidRDefault="00837571" w:rsidP="006467E6">
      <w:pPr>
        <w:ind w:firstLine="2268"/>
        <w:jc w:val="both"/>
      </w:pPr>
    </w:p>
    <w:p w:rsidR="006467E6" w:rsidRDefault="006467E6" w:rsidP="006467E6">
      <w:pPr>
        <w:ind w:firstLine="2268"/>
        <w:jc w:val="both"/>
      </w:pPr>
      <w:r w:rsidRPr="006467E6">
        <w:t>IV – a proteção adequada do solo nos pontos de lançamento das águas pluviais drenadas, com o emprego de dissipadores de energia e outros dispositivos tecnicamente e ambientalmente adequados, observadas</w:t>
      </w:r>
      <w:r w:rsidR="00837571">
        <w:t xml:space="preserve"> </w:t>
      </w:r>
      <w:r w:rsidRPr="006467E6">
        <w:t>as normas técnicas pertinentes, indicações da Secretaria Municipal de Obras, Infraestrutura e Políticas Urbanas e demais órgãos municipais competentes;</w:t>
      </w:r>
    </w:p>
    <w:p w:rsidR="00837571" w:rsidRPr="006467E6" w:rsidRDefault="00837571" w:rsidP="006467E6">
      <w:pPr>
        <w:ind w:firstLine="2268"/>
        <w:jc w:val="both"/>
      </w:pPr>
    </w:p>
    <w:p w:rsidR="006467E6" w:rsidRDefault="006467E6" w:rsidP="006467E6">
      <w:pPr>
        <w:ind w:firstLine="2268"/>
        <w:jc w:val="both"/>
      </w:pPr>
      <w:r w:rsidRPr="006467E6">
        <w:t>V – as diretrizes a serem dadas pelos órgãos municipais competentes, relativamente ao tratamento mínimo que deverá ser dado ao pavimento das vias, considerando a declividade, as condições do solo e as normas técnicas pertinentes;</w:t>
      </w:r>
    </w:p>
    <w:p w:rsidR="00837571" w:rsidRPr="006467E6" w:rsidRDefault="00837571" w:rsidP="006467E6">
      <w:pPr>
        <w:ind w:firstLine="2268"/>
        <w:jc w:val="both"/>
      </w:pPr>
    </w:p>
    <w:p w:rsidR="006467E6" w:rsidRDefault="006467E6" w:rsidP="006467E6">
      <w:pPr>
        <w:ind w:firstLine="2268"/>
        <w:jc w:val="both"/>
      </w:pPr>
      <w:r w:rsidRPr="006467E6">
        <w:t>VI – a limitação das declividades das vias a um máximo de 18% (dezoito por cento);</w:t>
      </w:r>
    </w:p>
    <w:p w:rsidR="00837571" w:rsidRPr="006467E6" w:rsidRDefault="00837571" w:rsidP="006467E6">
      <w:pPr>
        <w:ind w:firstLine="2268"/>
        <w:jc w:val="both"/>
      </w:pPr>
    </w:p>
    <w:p w:rsidR="006467E6" w:rsidRDefault="006467E6" w:rsidP="006467E6">
      <w:pPr>
        <w:ind w:firstLine="2268"/>
        <w:jc w:val="both"/>
      </w:pPr>
      <w:r w:rsidRPr="006467E6">
        <w:t>VII – a limitação das rampas com declividades acima de 12% (doze por cento) a um máximo de 80m (oitenta metros) de extensão, observadas as normas para adoção de comprimento crítico;</w:t>
      </w:r>
    </w:p>
    <w:p w:rsidR="00837571" w:rsidRPr="006467E6" w:rsidRDefault="00837571" w:rsidP="006467E6">
      <w:pPr>
        <w:ind w:firstLine="2268"/>
        <w:jc w:val="both"/>
      </w:pPr>
    </w:p>
    <w:p w:rsidR="006467E6" w:rsidRDefault="006467E6" w:rsidP="006467E6">
      <w:pPr>
        <w:ind w:firstLine="2268"/>
        <w:jc w:val="both"/>
      </w:pPr>
      <w:r w:rsidRPr="006467E6">
        <w:t>VIII – a execução de bueiros nas travessias de talvegues naturais, observadas as normas técnicas pertinentes e a legislação ambiental vigente;</w:t>
      </w:r>
    </w:p>
    <w:p w:rsidR="00837571" w:rsidRPr="006467E6" w:rsidRDefault="00837571" w:rsidP="006467E6">
      <w:pPr>
        <w:ind w:firstLine="2268"/>
        <w:jc w:val="both"/>
      </w:pPr>
    </w:p>
    <w:p w:rsidR="006467E6" w:rsidRPr="006467E6" w:rsidRDefault="006467E6" w:rsidP="006467E6">
      <w:pPr>
        <w:ind w:firstLine="2268"/>
        <w:jc w:val="both"/>
      </w:pPr>
      <w:r w:rsidRPr="006467E6">
        <w:t>IX – a execução das obras de terraplanagem em conformidade com as diretrizes estabelecidas pelos órgãos ambientais competentes, pela Secretaria Municipal de Obras, Infraestrutura e Políticas Urbanas e, no que couber, respeitando as disposições constantes das normas técnicas pertinentes aprovadas pela ABNT – Associação Brasileira de Normas Técnicas.</w:t>
      </w:r>
    </w:p>
    <w:p w:rsidR="006467E6" w:rsidRPr="006467E6" w:rsidRDefault="006467E6" w:rsidP="006467E6">
      <w:pPr>
        <w:jc w:val="both"/>
      </w:pPr>
    </w:p>
    <w:p w:rsidR="006467E6" w:rsidRPr="006467E6" w:rsidRDefault="006467E6" w:rsidP="006467E6">
      <w:pPr>
        <w:ind w:firstLine="2268"/>
        <w:jc w:val="both"/>
      </w:pPr>
      <w:r w:rsidRPr="006467E6">
        <w:t>§ 3º Os taludes resultantes da implantação do sistema viário deverão ser executados de forma a:</w:t>
      </w:r>
    </w:p>
    <w:p w:rsidR="006467E6" w:rsidRPr="006467E6" w:rsidRDefault="006467E6" w:rsidP="006467E6">
      <w:pPr>
        <w:ind w:firstLine="540"/>
        <w:jc w:val="both"/>
      </w:pPr>
    </w:p>
    <w:p w:rsidR="006467E6" w:rsidRDefault="006467E6" w:rsidP="006467E6">
      <w:pPr>
        <w:ind w:firstLine="2268"/>
        <w:jc w:val="both"/>
      </w:pPr>
      <w:r w:rsidRPr="006467E6">
        <w:t xml:space="preserve">I – respeitar uma inclinação máxima sobre o plano horizontal </w:t>
      </w:r>
      <w:r w:rsidRPr="006467E6">
        <w:lastRenderedPageBreak/>
        <w:t>de:</w:t>
      </w:r>
    </w:p>
    <w:p w:rsidR="00837571" w:rsidRPr="006467E6" w:rsidRDefault="00837571" w:rsidP="006467E6">
      <w:pPr>
        <w:ind w:firstLine="2268"/>
        <w:jc w:val="both"/>
      </w:pPr>
    </w:p>
    <w:p w:rsidR="006467E6" w:rsidRDefault="006467E6" w:rsidP="006467E6">
      <w:pPr>
        <w:ind w:firstLine="2268"/>
        <w:jc w:val="both"/>
      </w:pPr>
      <w:r w:rsidRPr="006467E6">
        <w:t>a) 30º (trinta graus) para taludes em aterro;</w:t>
      </w:r>
    </w:p>
    <w:p w:rsidR="00837571" w:rsidRPr="006467E6" w:rsidRDefault="00837571" w:rsidP="006467E6">
      <w:pPr>
        <w:ind w:firstLine="2268"/>
        <w:jc w:val="both"/>
      </w:pPr>
    </w:p>
    <w:p w:rsidR="006467E6" w:rsidRDefault="006467E6" w:rsidP="006467E6">
      <w:pPr>
        <w:ind w:firstLine="2268"/>
        <w:jc w:val="both"/>
      </w:pPr>
      <w:r w:rsidRPr="006467E6">
        <w:t>b) 45º (quarenta e cinco graus) para taludes em corte;</w:t>
      </w:r>
    </w:p>
    <w:p w:rsidR="00837571" w:rsidRPr="006467E6" w:rsidRDefault="00837571" w:rsidP="006467E6">
      <w:pPr>
        <w:ind w:firstLine="2268"/>
        <w:jc w:val="both"/>
      </w:pPr>
    </w:p>
    <w:p w:rsidR="006467E6" w:rsidRDefault="006467E6" w:rsidP="006467E6">
      <w:pPr>
        <w:ind w:firstLine="2268"/>
        <w:jc w:val="both"/>
      </w:pPr>
      <w:r w:rsidRPr="006467E6">
        <w:t xml:space="preserve">II – respeitar uma altura máxima de 03m (três metros), tanto para corte, como para aterro, ou exigência específica dos órgãos ambientais competentes; </w:t>
      </w:r>
    </w:p>
    <w:p w:rsidR="00837571" w:rsidRPr="006467E6" w:rsidRDefault="00837571" w:rsidP="006467E6">
      <w:pPr>
        <w:ind w:firstLine="2268"/>
        <w:jc w:val="both"/>
      </w:pPr>
    </w:p>
    <w:p w:rsidR="006467E6" w:rsidRDefault="006467E6" w:rsidP="006467E6">
      <w:pPr>
        <w:ind w:firstLine="2268"/>
        <w:jc w:val="both"/>
      </w:pPr>
      <w:r w:rsidRPr="006467E6">
        <w:t>III – serem protegidos da ação das águas, observadas as normas técnicas pertinentes e indicações da Secretaria Municipal de Obras, Infraestrutura e Políticas Urbanas;</w:t>
      </w:r>
    </w:p>
    <w:p w:rsidR="00837571" w:rsidRPr="006467E6" w:rsidRDefault="00837571" w:rsidP="006467E6">
      <w:pPr>
        <w:ind w:firstLine="2268"/>
        <w:jc w:val="both"/>
      </w:pPr>
    </w:p>
    <w:p w:rsidR="006467E6" w:rsidRPr="006467E6" w:rsidRDefault="006467E6" w:rsidP="006467E6">
      <w:pPr>
        <w:ind w:firstLine="2268"/>
        <w:jc w:val="both"/>
        <w:rPr>
          <w:b/>
        </w:rPr>
      </w:pPr>
      <w:r w:rsidRPr="006467E6">
        <w:t>IV – atender eventuais exigências do processo de licenciamento ambiental e dos órgãos municipais competentes, observadas ainda as normas vigentes quanto a muros de arrimo, em função da altura do corte ou aterro, da declividade e das condições geológicas do terreno, notadamente nas formações cársticas.</w:t>
      </w:r>
    </w:p>
    <w:p w:rsidR="006467E6" w:rsidRPr="006467E6" w:rsidRDefault="006467E6" w:rsidP="006467E6">
      <w:pPr>
        <w:ind w:left="540" w:firstLine="2268"/>
        <w:jc w:val="both"/>
      </w:pPr>
    </w:p>
    <w:p w:rsidR="006467E6" w:rsidRPr="006467E6" w:rsidRDefault="006467E6" w:rsidP="006467E6">
      <w:pPr>
        <w:ind w:firstLine="2268"/>
        <w:jc w:val="both"/>
      </w:pPr>
      <w:r w:rsidRPr="006467E6">
        <w:t>§ 4º As áreas de matas, de proteção de mananciais e consideradas de interesse para preservação ambiental e/ou paisagística deverão se constituir em responsabilidade coletiva dos proprietários das parcelas produzidas, e serem contíguas a outras áreas limítrofes com as mesmas características e restrições de uso de forma a constituírem Corredores Ecológicos, e/ou Reservas Particulares do Patrimônio Natural (RPPNs).</w:t>
      </w:r>
    </w:p>
    <w:p w:rsidR="006467E6" w:rsidRPr="006467E6" w:rsidRDefault="006467E6" w:rsidP="006467E6">
      <w:pPr>
        <w:ind w:firstLine="2268"/>
        <w:jc w:val="both"/>
      </w:pPr>
    </w:p>
    <w:p w:rsidR="006467E6" w:rsidRPr="006467E6" w:rsidRDefault="006467E6" w:rsidP="006467E6">
      <w:pPr>
        <w:ind w:firstLine="2268"/>
        <w:jc w:val="both"/>
      </w:pPr>
      <w:r w:rsidRPr="006467E6">
        <w:t>§ 5º As escrituras de compra e venda lavradas em Cartório, deverão contemplar as obrigações do proprietário quanto ao disposto no parágrafo anterior, quanto às determinações do Município quando do fornecimento das diretrizes básicas para o projeto e quanto aos condicionantes e medidas mitigadoras constantes do licenciamento ambiental.</w:t>
      </w:r>
    </w:p>
    <w:p w:rsidR="006467E6" w:rsidRPr="006467E6" w:rsidRDefault="006467E6" w:rsidP="006467E6">
      <w:pPr>
        <w:ind w:firstLine="540"/>
        <w:jc w:val="both"/>
      </w:pPr>
    </w:p>
    <w:p w:rsidR="006467E6" w:rsidRPr="006467E6" w:rsidRDefault="006467E6" w:rsidP="006467E6">
      <w:pPr>
        <w:ind w:firstLine="2268"/>
        <w:jc w:val="both"/>
      </w:pPr>
      <w:r w:rsidRPr="006467E6">
        <w:t>§ 6º As parcelas com área mínima igual ao módulo rural definido pelo INCRA para o Município não poderão ser objeto de desmembramento ou divisão por frações ideais, devendo o uso e a ocupação das mesmas obedecer ao disposto na Lei de Uso e Ocupação do Solo.</w:t>
      </w:r>
    </w:p>
    <w:p w:rsidR="006467E6" w:rsidRPr="006467E6" w:rsidRDefault="006467E6" w:rsidP="006467E6">
      <w:pPr>
        <w:ind w:firstLine="2268"/>
        <w:jc w:val="both"/>
      </w:pPr>
    </w:p>
    <w:p w:rsidR="006467E6" w:rsidRPr="006467E6" w:rsidRDefault="006467E6" w:rsidP="006467E6">
      <w:pPr>
        <w:ind w:firstLine="2268"/>
        <w:jc w:val="both"/>
      </w:pPr>
      <w:r w:rsidRPr="006467E6">
        <w:t>§ 7º Os projetos e obras dos parcelamentos rurais deverão atender, além das determinações deste artigo, a outras diretrizes e normas que, a juízo dos órgãos municipais competentes, do Conselho Municipal de Desenvolvimento e do CODEMA, forem consideradas relevantes, em cada caso.</w:t>
      </w:r>
    </w:p>
    <w:p w:rsidR="006467E6" w:rsidRPr="006467E6" w:rsidRDefault="006467E6" w:rsidP="006467E6">
      <w:pPr>
        <w:ind w:firstLine="2268"/>
        <w:jc w:val="both"/>
      </w:pPr>
    </w:p>
    <w:p w:rsidR="006467E6" w:rsidRPr="006467E6" w:rsidRDefault="006467E6" w:rsidP="00837571">
      <w:pPr>
        <w:pStyle w:val="Recuodecorpodetexto2"/>
        <w:spacing w:after="0" w:line="240" w:lineRule="auto"/>
        <w:ind w:left="0" w:firstLine="2268"/>
        <w:jc w:val="both"/>
      </w:pPr>
      <w:r w:rsidRPr="006467E6">
        <w:t>§ 8º Os parcelamentos rurais deverão ter os seus processos de aprovação, licenciamento ambiental e registro imobiliário, dentro da mesma sistemática estabelecida para os parcelamentos urbanos.</w:t>
      </w:r>
    </w:p>
    <w:p w:rsidR="006467E6" w:rsidRPr="006467E6" w:rsidRDefault="006467E6" w:rsidP="006467E6">
      <w:pPr>
        <w:pStyle w:val="Recuodecorpodetexto2"/>
        <w:spacing w:after="0" w:line="240" w:lineRule="auto"/>
        <w:ind w:firstLine="2268"/>
      </w:pPr>
    </w:p>
    <w:p w:rsidR="006467E6" w:rsidRPr="006467E6" w:rsidRDefault="006467E6" w:rsidP="00837571">
      <w:pPr>
        <w:pStyle w:val="Recuodecorpodetexto2"/>
        <w:spacing w:after="0" w:line="240" w:lineRule="auto"/>
        <w:ind w:left="0" w:firstLine="2268"/>
        <w:jc w:val="both"/>
      </w:pPr>
      <w:r w:rsidRPr="006467E6">
        <w:t>Art. 36 A abertura de estradas municipais rurais deverá também atender às normas específicas dos órgãos rodoviários competentes, quanto ao seu traçado geométrico, bem como à legislação ambiental vigente, para prevenir impactos ambientais negativos.</w:t>
      </w:r>
    </w:p>
    <w:p w:rsidR="006467E6" w:rsidRPr="006467E6" w:rsidRDefault="006467E6" w:rsidP="006467E6">
      <w:pPr>
        <w:pStyle w:val="Ttulo4"/>
        <w:spacing w:before="0" w:after="0"/>
        <w:ind w:left="2268"/>
        <w:rPr>
          <w:rFonts w:ascii="Times New Roman" w:hAnsi="Times New Roman" w:cs="Times New Roman"/>
          <w:i w:val="0"/>
        </w:rPr>
      </w:pPr>
      <w:r w:rsidRPr="006467E6">
        <w:rPr>
          <w:rFonts w:ascii="Times New Roman" w:hAnsi="Times New Roman" w:cs="Times New Roman"/>
          <w:i w:val="0"/>
        </w:rPr>
        <w:lastRenderedPageBreak/>
        <w:t>TÍTULO III</w:t>
      </w:r>
    </w:p>
    <w:p w:rsidR="006467E6" w:rsidRPr="006467E6" w:rsidRDefault="006467E6" w:rsidP="006467E6">
      <w:pPr>
        <w:ind w:left="2268"/>
        <w:rPr>
          <w:b/>
        </w:rPr>
      </w:pPr>
      <w:r w:rsidRPr="006467E6">
        <w:rPr>
          <w:b/>
        </w:rPr>
        <w:t>DOS NÚCLEOS URBANOS INFORMAIS</w:t>
      </w:r>
    </w:p>
    <w:p w:rsidR="006467E6" w:rsidRPr="006467E6" w:rsidRDefault="006467E6" w:rsidP="006467E6">
      <w:pPr>
        <w:ind w:left="2268"/>
        <w:rPr>
          <w:b/>
        </w:rPr>
      </w:pPr>
    </w:p>
    <w:p w:rsidR="006467E6" w:rsidRPr="006467E6" w:rsidRDefault="006467E6" w:rsidP="006467E6">
      <w:pPr>
        <w:ind w:firstLine="2268"/>
        <w:jc w:val="both"/>
      </w:pPr>
      <w:r w:rsidRPr="006467E6">
        <w:t>Art. 37 Considera-se núcleos urbanos informais os parcelamentos do solo clandestinos, irregulares ou aqueles nos quais, atendendo à legislação vigente na época da implantação, não foi possível realizar a titulação de seus ocupantes e, portanto, são núcleos urbanos informais os adensamentos de uso urbano:</w:t>
      </w:r>
    </w:p>
    <w:p w:rsidR="006467E6" w:rsidRPr="006467E6" w:rsidRDefault="006467E6" w:rsidP="006467E6">
      <w:pPr>
        <w:ind w:firstLine="2268"/>
        <w:jc w:val="both"/>
      </w:pPr>
    </w:p>
    <w:p w:rsidR="006467E6" w:rsidRDefault="006467E6" w:rsidP="006467E6">
      <w:pPr>
        <w:tabs>
          <w:tab w:val="left" w:pos="284"/>
        </w:tabs>
        <w:ind w:firstLine="2268"/>
        <w:jc w:val="both"/>
      </w:pPr>
      <w:r w:rsidRPr="006467E6">
        <w:t>I – clandestinos: os que não foram licenciados pelo Município;</w:t>
      </w:r>
    </w:p>
    <w:p w:rsidR="00456E25" w:rsidRPr="006467E6" w:rsidRDefault="00456E25" w:rsidP="006467E6">
      <w:pPr>
        <w:tabs>
          <w:tab w:val="left" w:pos="284"/>
        </w:tabs>
        <w:ind w:firstLine="2268"/>
        <w:jc w:val="both"/>
      </w:pPr>
    </w:p>
    <w:p w:rsidR="006467E6" w:rsidRDefault="006467E6" w:rsidP="006467E6">
      <w:pPr>
        <w:tabs>
          <w:tab w:val="left" w:pos="284"/>
        </w:tabs>
        <w:ind w:firstLine="2268"/>
        <w:jc w:val="both"/>
      </w:pPr>
      <w:r w:rsidRPr="006467E6">
        <w:t xml:space="preserve">II – irregulares: </w:t>
      </w:r>
    </w:p>
    <w:p w:rsidR="00456E25" w:rsidRPr="006467E6" w:rsidRDefault="00456E25" w:rsidP="006467E6">
      <w:pPr>
        <w:tabs>
          <w:tab w:val="left" w:pos="284"/>
        </w:tabs>
        <w:ind w:firstLine="2268"/>
        <w:jc w:val="both"/>
      </w:pPr>
    </w:p>
    <w:p w:rsidR="006467E6" w:rsidRDefault="006467E6" w:rsidP="006467E6">
      <w:pPr>
        <w:tabs>
          <w:tab w:val="left" w:pos="284"/>
        </w:tabs>
        <w:ind w:firstLine="2268"/>
        <w:jc w:val="both"/>
      </w:pPr>
      <w:r w:rsidRPr="006467E6">
        <w:t xml:space="preserve">a) os aprovados ou registrados, que foram executados de forma contrária ao projeto; </w:t>
      </w:r>
    </w:p>
    <w:p w:rsidR="00456E25" w:rsidRPr="006467E6" w:rsidRDefault="00456E25" w:rsidP="006467E6">
      <w:pPr>
        <w:tabs>
          <w:tab w:val="left" w:pos="284"/>
        </w:tabs>
        <w:ind w:firstLine="2268"/>
        <w:jc w:val="both"/>
      </w:pPr>
    </w:p>
    <w:p w:rsidR="006467E6" w:rsidRDefault="006467E6" w:rsidP="006467E6">
      <w:pPr>
        <w:tabs>
          <w:tab w:val="left" w:pos="284"/>
        </w:tabs>
        <w:ind w:firstLine="2268"/>
        <w:jc w:val="both"/>
      </w:pPr>
      <w:r w:rsidRPr="006467E6">
        <w:t>b) os aprovados de acordo com a legislação vigente, porém não foram registrados;</w:t>
      </w:r>
    </w:p>
    <w:p w:rsidR="00456E25" w:rsidRPr="006467E6" w:rsidRDefault="00456E25" w:rsidP="006467E6">
      <w:pPr>
        <w:tabs>
          <w:tab w:val="left" w:pos="284"/>
        </w:tabs>
        <w:ind w:firstLine="2268"/>
        <w:jc w:val="both"/>
      </w:pPr>
    </w:p>
    <w:p w:rsidR="006467E6" w:rsidRPr="006467E6" w:rsidRDefault="006467E6" w:rsidP="006467E6">
      <w:pPr>
        <w:tabs>
          <w:tab w:val="left" w:pos="284"/>
        </w:tabs>
        <w:ind w:firstLine="2268"/>
        <w:jc w:val="both"/>
      </w:pPr>
      <w:r w:rsidRPr="006467E6">
        <w:t xml:space="preserve">c) os parcelamentos, ocupados ou não, que não concluíram suas Obras, em descumprimento com o disposto nesta Lei Complementar e demais normas de legislação aplicáveis. </w:t>
      </w:r>
    </w:p>
    <w:p w:rsidR="006467E6" w:rsidRPr="006467E6" w:rsidRDefault="006467E6" w:rsidP="006467E6">
      <w:pPr>
        <w:ind w:left="540" w:firstLine="2268"/>
        <w:jc w:val="both"/>
      </w:pPr>
    </w:p>
    <w:p w:rsidR="006467E6" w:rsidRPr="006467E6" w:rsidRDefault="006467E6" w:rsidP="006467E6">
      <w:pPr>
        <w:ind w:firstLine="2268"/>
        <w:jc w:val="both"/>
      </w:pPr>
      <w:r w:rsidRPr="006467E6">
        <w:t xml:space="preserve">Art. 38 Os titulares de loteamentos irregulares, seus sucessores a qualquer título ou qualquer dos beneficiários, poderão requerer a regularização dos respectivos loteamentos ao Município, mediante a celebração de termo próprio, de acordo com a legislação vigente, no prazo de 60 (sessenta) dias a contar da data de publicação desta Lei Complementar. </w:t>
      </w:r>
    </w:p>
    <w:p w:rsidR="006467E6" w:rsidRPr="006467E6" w:rsidRDefault="006467E6" w:rsidP="006467E6">
      <w:pPr>
        <w:ind w:firstLine="2268"/>
        <w:jc w:val="both"/>
      </w:pPr>
    </w:p>
    <w:p w:rsidR="006467E6" w:rsidRPr="006467E6" w:rsidRDefault="006467E6" w:rsidP="006467E6">
      <w:pPr>
        <w:ind w:firstLine="2268"/>
        <w:jc w:val="both"/>
      </w:pPr>
      <w:r w:rsidRPr="006467E6">
        <w:t>§ 1º O interessado requererá sua regularização, mediante o compromisso de apresentar, no prazo máximo de 120 (cento e vinte) dias, os projetos e a documentação exigida por esta Lei Complementar e demais normas de legislação aplicáveis, inclusive o cronograma físico-financeiro de execução das obras e o correspondente instrumento de garantia.</w:t>
      </w:r>
    </w:p>
    <w:p w:rsidR="006467E6" w:rsidRPr="006467E6" w:rsidRDefault="006467E6" w:rsidP="006467E6">
      <w:pPr>
        <w:ind w:firstLine="2268"/>
        <w:jc w:val="both"/>
      </w:pPr>
    </w:p>
    <w:p w:rsidR="006467E6" w:rsidRPr="006467E6" w:rsidRDefault="006467E6" w:rsidP="006467E6">
      <w:pPr>
        <w:ind w:firstLine="2268"/>
        <w:jc w:val="both"/>
      </w:pPr>
      <w:r w:rsidRPr="006467E6">
        <w:t xml:space="preserve">§ 2º Serão asseguradas às pessoas referidas no </w:t>
      </w:r>
      <w:r w:rsidRPr="006467E6">
        <w:rPr>
          <w:i/>
        </w:rPr>
        <w:t>caput</w:t>
      </w:r>
      <w:r w:rsidRPr="006467E6">
        <w:t xml:space="preserve"> do presente artigo, a suspensão das correspondentes ações judiciais já em curso e, imediatamente após a aceitação das obras pelo Município e o registro do loteamento, a extinção das referidas ações.</w:t>
      </w:r>
    </w:p>
    <w:p w:rsidR="006467E6" w:rsidRPr="006467E6" w:rsidRDefault="006467E6" w:rsidP="006467E6">
      <w:pPr>
        <w:ind w:firstLine="2268"/>
        <w:jc w:val="both"/>
      </w:pPr>
    </w:p>
    <w:p w:rsidR="006467E6" w:rsidRPr="006467E6" w:rsidRDefault="006467E6" w:rsidP="006467E6">
      <w:pPr>
        <w:ind w:firstLine="2268"/>
        <w:jc w:val="both"/>
      </w:pPr>
      <w:r w:rsidRPr="006467E6">
        <w:t xml:space="preserve">§ 3º O Município, por meio dos órgãos municipais competentes, poderá estabelecer acordo com o titular de loteamento irregular que propuser a sua regularização, conforme </w:t>
      </w:r>
      <w:r w:rsidRPr="006467E6">
        <w:rPr>
          <w:i/>
        </w:rPr>
        <w:t>caput</w:t>
      </w:r>
      <w:r w:rsidRPr="006467E6">
        <w:t xml:space="preserve"> do presente artigo, em relação às multas já aplicadas, mediante estudo específico para cada caso.</w:t>
      </w:r>
    </w:p>
    <w:p w:rsidR="006467E6" w:rsidRPr="006467E6" w:rsidRDefault="006467E6" w:rsidP="006467E6">
      <w:pPr>
        <w:jc w:val="both"/>
      </w:pPr>
    </w:p>
    <w:p w:rsidR="006467E6" w:rsidRPr="006467E6" w:rsidRDefault="006467E6" w:rsidP="006467E6">
      <w:pPr>
        <w:ind w:firstLine="2268"/>
        <w:jc w:val="both"/>
      </w:pPr>
      <w:r w:rsidRPr="006467E6">
        <w:t xml:space="preserve">Art. 39 Findo o prazo estabelecido no artigo anterior, não sendo requerida a regularização do parcelamento, o Município, por meio dos órgãos municipais competentes, promoverá a notificação dos responsáveis pelos loteamentos irregulares para que, no prazo máximo de 60 (sessenta) dias, entrem com processo de regularização do empreendimento. </w:t>
      </w:r>
    </w:p>
    <w:p w:rsidR="006467E6" w:rsidRPr="006467E6" w:rsidRDefault="006467E6" w:rsidP="006467E6">
      <w:pPr>
        <w:ind w:firstLine="2268"/>
        <w:jc w:val="both"/>
      </w:pPr>
    </w:p>
    <w:p w:rsidR="006467E6" w:rsidRPr="006467E6" w:rsidRDefault="006467E6" w:rsidP="006467E6">
      <w:pPr>
        <w:ind w:firstLine="2268"/>
        <w:jc w:val="both"/>
      </w:pPr>
      <w:r w:rsidRPr="006467E6">
        <w:lastRenderedPageBreak/>
        <w:t>Art. 40 Vencido o prazo da notificação de que trata o artigo anterior e não tendo o proprietário atendido à notificação do Município, será aplicada multa e se promoverá a adequação dos loteamentos irregulares a esta Lei Complementar, visando a sua regularização.</w:t>
      </w:r>
    </w:p>
    <w:p w:rsidR="006467E6" w:rsidRPr="006467E6" w:rsidRDefault="006467E6" w:rsidP="006467E6">
      <w:pPr>
        <w:ind w:firstLine="2268"/>
        <w:jc w:val="both"/>
      </w:pPr>
    </w:p>
    <w:p w:rsidR="006467E6" w:rsidRPr="006467E6" w:rsidRDefault="006467E6" w:rsidP="00456E25">
      <w:pPr>
        <w:pStyle w:val="Corpodetexto"/>
        <w:spacing w:after="0"/>
        <w:ind w:firstLine="2268"/>
        <w:jc w:val="both"/>
        <w:rPr>
          <w:rFonts w:cs="Times New Roman"/>
        </w:rPr>
      </w:pPr>
      <w:r w:rsidRPr="006467E6">
        <w:rPr>
          <w:rFonts w:cs="Times New Roman"/>
        </w:rPr>
        <w:t>Parágrafo único. Para fins do presente artigo, levar-se-á em conta os seguintes aspectos</w:t>
      </w:r>
      <w:r w:rsidR="00456E25">
        <w:rPr>
          <w:rFonts w:cs="Times New Roman"/>
        </w:rPr>
        <w:t xml:space="preserve"> </w:t>
      </w:r>
      <w:r w:rsidRPr="006467E6">
        <w:rPr>
          <w:rFonts w:cs="Times New Roman"/>
        </w:rPr>
        <w:t>no interesse público:</w:t>
      </w:r>
    </w:p>
    <w:p w:rsidR="006467E6" w:rsidRPr="006467E6" w:rsidRDefault="006467E6" w:rsidP="006467E6">
      <w:pPr>
        <w:jc w:val="both"/>
      </w:pPr>
    </w:p>
    <w:p w:rsidR="006467E6" w:rsidRDefault="006467E6" w:rsidP="006467E6">
      <w:pPr>
        <w:ind w:firstLine="2268"/>
        <w:jc w:val="both"/>
      </w:pPr>
      <w:r w:rsidRPr="006467E6">
        <w:t>I – lesões aos padrões urbanísticos decorrentes da não conclusão das obras de infraestrutura urbana básica, conforme parágrafo 6º do artigo 4º desta Lei Complementar, ou de sua execução com descumprimento do disposto nesta Lei Complementar, de exigências específicas do Município e demais normas de legislação aplicáveis;</w:t>
      </w:r>
    </w:p>
    <w:p w:rsidR="00456E25" w:rsidRPr="006467E6" w:rsidRDefault="00456E25" w:rsidP="006467E6">
      <w:pPr>
        <w:ind w:firstLine="2268"/>
        <w:jc w:val="both"/>
      </w:pPr>
    </w:p>
    <w:p w:rsidR="006467E6" w:rsidRDefault="006467E6" w:rsidP="006467E6">
      <w:pPr>
        <w:ind w:firstLine="2268"/>
        <w:jc w:val="both"/>
      </w:pPr>
      <w:r w:rsidRPr="006467E6">
        <w:t xml:space="preserve">II – prejuízos ao meio ambiente decorrentes do não cumprimento do disposto no licenciamento ambiental e demais normas de legislação aplicáveis; </w:t>
      </w:r>
    </w:p>
    <w:p w:rsidR="00456E25" w:rsidRPr="006467E6" w:rsidRDefault="00456E25" w:rsidP="006467E6">
      <w:pPr>
        <w:ind w:firstLine="2268"/>
        <w:jc w:val="both"/>
      </w:pPr>
    </w:p>
    <w:p w:rsidR="006467E6" w:rsidRPr="006467E6" w:rsidRDefault="006467E6" w:rsidP="006467E6">
      <w:pPr>
        <w:ind w:firstLine="2268"/>
        <w:jc w:val="both"/>
      </w:pPr>
    </w:p>
    <w:p w:rsidR="006467E6" w:rsidRDefault="006467E6" w:rsidP="006467E6">
      <w:pPr>
        <w:ind w:firstLine="2268"/>
        <w:jc w:val="both"/>
      </w:pPr>
      <w:r w:rsidRPr="006467E6">
        <w:t>III – os custos da conservação das vias e dos logradouros inclusos;</w:t>
      </w:r>
    </w:p>
    <w:p w:rsidR="00456E25" w:rsidRPr="006467E6" w:rsidRDefault="00456E25" w:rsidP="006467E6">
      <w:pPr>
        <w:ind w:firstLine="2268"/>
        <w:jc w:val="both"/>
      </w:pPr>
    </w:p>
    <w:p w:rsidR="006467E6" w:rsidRDefault="006467E6" w:rsidP="006467E6">
      <w:pPr>
        <w:ind w:firstLine="2268"/>
        <w:jc w:val="both"/>
      </w:pPr>
      <w:r w:rsidRPr="006467E6">
        <w:t>IV – as condições sanitárias negativas decorrentes de obras não concluídas;</w:t>
      </w:r>
    </w:p>
    <w:p w:rsidR="00456E25" w:rsidRPr="006467E6" w:rsidRDefault="00456E25" w:rsidP="006467E6">
      <w:pPr>
        <w:ind w:firstLine="2268"/>
        <w:jc w:val="both"/>
      </w:pPr>
    </w:p>
    <w:p w:rsidR="006467E6" w:rsidRDefault="006467E6" w:rsidP="006467E6">
      <w:pPr>
        <w:ind w:firstLine="2268"/>
        <w:jc w:val="both"/>
      </w:pPr>
      <w:r w:rsidRPr="006467E6">
        <w:t>V – a defesa dos direitos dos adquirentes dos lotes;</w:t>
      </w:r>
    </w:p>
    <w:p w:rsidR="00456E25" w:rsidRPr="006467E6" w:rsidRDefault="00456E25" w:rsidP="006467E6">
      <w:pPr>
        <w:ind w:firstLine="2268"/>
        <w:jc w:val="both"/>
      </w:pPr>
    </w:p>
    <w:p w:rsidR="006467E6" w:rsidRPr="006467E6" w:rsidRDefault="006467E6" w:rsidP="006467E6">
      <w:pPr>
        <w:ind w:firstLine="2268"/>
        <w:jc w:val="both"/>
      </w:pPr>
      <w:r w:rsidRPr="006467E6">
        <w:t>VI – a impossibilidade de citação ou execução do proprietário inadimplente, comprovada em procedimento judicial promovido pelo Município ou pelos adquirentes.</w:t>
      </w:r>
    </w:p>
    <w:p w:rsidR="006467E6" w:rsidRPr="006467E6" w:rsidRDefault="006467E6" w:rsidP="006467E6">
      <w:pPr>
        <w:ind w:firstLine="540"/>
        <w:jc w:val="both"/>
      </w:pPr>
    </w:p>
    <w:p w:rsidR="006467E6" w:rsidRPr="006467E6" w:rsidRDefault="006467E6" w:rsidP="006467E6">
      <w:pPr>
        <w:ind w:firstLine="2268"/>
        <w:jc w:val="both"/>
      </w:pPr>
      <w:r w:rsidRPr="006467E6">
        <w:t>Art. 41 Para fins de ressarcimento dos custos com a regularização do parcelamento, o Município promoverá a imediata incorporação ao patrimônio municipal das garantias oferecidas pelo empreendedor por ocasião da aprovação do projeto.</w:t>
      </w:r>
    </w:p>
    <w:p w:rsidR="006467E6" w:rsidRPr="006467E6" w:rsidRDefault="006467E6" w:rsidP="006467E6">
      <w:pPr>
        <w:ind w:firstLine="2268"/>
        <w:jc w:val="both"/>
      </w:pPr>
    </w:p>
    <w:p w:rsidR="006467E6" w:rsidRPr="006467E6" w:rsidRDefault="006467E6" w:rsidP="006467E6">
      <w:pPr>
        <w:ind w:firstLine="2268"/>
        <w:jc w:val="both"/>
      </w:pPr>
      <w:r w:rsidRPr="006467E6">
        <w:t xml:space="preserve">Parágrafo único. Se não houver garantias ou se as mesmas não forem suficientes para o ressarcimento integral dos custos, conforme o </w:t>
      </w:r>
      <w:r w:rsidRPr="006467E6">
        <w:rPr>
          <w:i/>
        </w:rPr>
        <w:t>caput</w:t>
      </w:r>
      <w:r w:rsidRPr="006467E6">
        <w:t xml:space="preserve"> do artigo, o Município, com base no artigo 40 da Lei Federal n° 6.766/1979, que dispõem sobre o parcelamento do solo urbano, deverá:</w:t>
      </w:r>
    </w:p>
    <w:p w:rsidR="006467E6" w:rsidRPr="006467E6" w:rsidRDefault="006467E6" w:rsidP="006467E6">
      <w:pPr>
        <w:ind w:firstLine="2268"/>
        <w:jc w:val="both"/>
      </w:pPr>
    </w:p>
    <w:p w:rsidR="006467E6" w:rsidRDefault="006467E6" w:rsidP="006467E6">
      <w:pPr>
        <w:ind w:firstLine="2268"/>
        <w:jc w:val="both"/>
      </w:pPr>
      <w:r w:rsidRPr="006467E6">
        <w:t>I – requerer judicialmente o levantamento das prestações depositadas pelos adquirentes junto ao Registro de Imóveis, com os respectivos acréscimos de juros e correção monetária e, se necessário, das prestações vincendas até o seu completo ressarcimento;</w:t>
      </w:r>
    </w:p>
    <w:p w:rsidR="00456E25" w:rsidRPr="006467E6" w:rsidRDefault="00456E25" w:rsidP="006467E6">
      <w:pPr>
        <w:ind w:firstLine="2268"/>
        <w:jc w:val="both"/>
      </w:pPr>
    </w:p>
    <w:p w:rsidR="006467E6" w:rsidRPr="006467E6" w:rsidRDefault="006467E6" w:rsidP="006467E6">
      <w:pPr>
        <w:ind w:firstLine="2268"/>
        <w:jc w:val="both"/>
      </w:pPr>
      <w:r w:rsidRPr="006467E6">
        <w:t>II – promover a notificação dos adquirentes que ainda estejam pagando diretamente ao empreendedor, para que suspendam o pagamento das prestações ainda devidas e depositem os respectivos pagamentos junto ao Registro de Imóveis competente;</w:t>
      </w:r>
    </w:p>
    <w:p w:rsidR="006467E6" w:rsidRPr="006467E6" w:rsidRDefault="006467E6" w:rsidP="006467E6">
      <w:pPr>
        <w:ind w:firstLine="2268"/>
        <w:jc w:val="both"/>
      </w:pPr>
      <w:r w:rsidRPr="006467E6">
        <w:lastRenderedPageBreak/>
        <w:t>III – oficiar ao Ministério Público, requerendo a promoção da responsabilidade criminal dos faltosos, de acordo com o TÍTULO VI desta Lei Complementar.</w:t>
      </w:r>
    </w:p>
    <w:p w:rsidR="006467E6" w:rsidRPr="006467E6" w:rsidRDefault="006467E6" w:rsidP="006467E6">
      <w:pPr>
        <w:jc w:val="both"/>
      </w:pPr>
    </w:p>
    <w:p w:rsidR="006467E6" w:rsidRPr="006467E6" w:rsidRDefault="006467E6" w:rsidP="006467E6">
      <w:pPr>
        <w:ind w:firstLine="2268"/>
        <w:jc w:val="both"/>
      </w:pPr>
      <w:r w:rsidRPr="006467E6">
        <w:t>Art. 42 O Município, para assegurar a regularização do parcelamento, bem como o ressarcimento integral das importâncias despendidas ou a despender, poderá ainda promover judicialmente os procedimentos cautelares necessários ou promover acordos.</w:t>
      </w:r>
    </w:p>
    <w:p w:rsidR="006467E6" w:rsidRPr="006467E6" w:rsidRDefault="006467E6" w:rsidP="006467E6">
      <w:pPr>
        <w:ind w:firstLine="2268"/>
        <w:jc w:val="both"/>
      </w:pPr>
    </w:p>
    <w:p w:rsidR="006467E6" w:rsidRPr="006467E6" w:rsidRDefault="006467E6" w:rsidP="006467E6">
      <w:pPr>
        <w:ind w:firstLine="2268"/>
        <w:jc w:val="both"/>
      </w:pPr>
      <w:r w:rsidRPr="006467E6">
        <w:t>§ 1º Em casos especiais, o Município poderá celebrar acordos mediante transação com o proprietário responsável por parcelamento irregular, para ressarcimento integral dos custos de sua regularização, inclusive através de dação em pagamento de imóveis no próprio loteamento em questão, utilizando-se a Planta de Valores Venais para a definição dos valores dos imóveis a serem permutados.</w:t>
      </w:r>
    </w:p>
    <w:p w:rsidR="006467E6" w:rsidRPr="006467E6" w:rsidRDefault="006467E6" w:rsidP="006467E6">
      <w:pPr>
        <w:ind w:firstLine="2268"/>
        <w:jc w:val="both"/>
      </w:pPr>
    </w:p>
    <w:p w:rsidR="006467E6" w:rsidRPr="006467E6" w:rsidRDefault="006467E6" w:rsidP="006467E6">
      <w:pPr>
        <w:ind w:firstLine="2268"/>
        <w:jc w:val="both"/>
      </w:pPr>
      <w:r w:rsidRPr="006467E6">
        <w:t>§ 2º Os adquirentes de lotes poderão, a qualquer tempo, substituir os empreendedores na assunção dos encargos de conclusão de loteamentos irregulares, mediante acordo celebrado com o Município e os empreendedores na forma do disposto nesta Lei Complementar, ficando ainda dispensados do pagamento de quaisquer multas relativas ao descumprimento das obrigações dos empreendedores.</w:t>
      </w:r>
    </w:p>
    <w:p w:rsidR="006467E6" w:rsidRPr="006467E6" w:rsidRDefault="006467E6" w:rsidP="006467E6">
      <w:pPr>
        <w:ind w:firstLine="2268"/>
        <w:jc w:val="both"/>
      </w:pPr>
    </w:p>
    <w:p w:rsidR="006467E6" w:rsidRPr="006467E6" w:rsidRDefault="006467E6" w:rsidP="006467E6">
      <w:pPr>
        <w:ind w:firstLine="2268"/>
        <w:jc w:val="both"/>
      </w:pPr>
      <w:r w:rsidRPr="006467E6">
        <w:t>§ 3º No caso de que trata o parágrafo anterior, os lotes caucionados passarão para a propriedade dos adquirentes.</w:t>
      </w:r>
    </w:p>
    <w:p w:rsidR="006467E6" w:rsidRPr="006467E6" w:rsidRDefault="006467E6" w:rsidP="006467E6">
      <w:pPr>
        <w:ind w:firstLine="2268"/>
        <w:jc w:val="both"/>
      </w:pPr>
    </w:p>
    <w:p w:rsidR="006467E6" w:rsidRPr="006467E6" w:rsidRDefault="006467E6" w:rsidP="006467E6">
      <w:pPr>
        <w:ind w:firstLine="2268"/>
        <w:jc w:val="both"/>
      </w:pPr>
      <w:r w:rsidRPr="006467E6">
        <w:t>Art. 43 A regularização de formas de parcelamento do solo existentes na data de publicação desta Lei Complementar, caracterizadas como loteamentos e desmembramentos clandestinos, bem como aquelas representadas por ocupação informal de glebas e/ou de parcelamentos, somente poderá ocorrer após a realização de levantamentos cadastrais detalhados dessas ocupações em termos físico-urbanístico e sócio-econômico, de forma a possibilitar a definição adequada dos parâmetros urbanísticos, técnicos e ambientais, necessários à elaboração dos projetos de regularização das ocupações, considerando ainda aspectos de consolidação da ocupação e/ou de remanejamento da população residente, quando couber.</w:t>
      </w:r>
    </w:p>
    <w:p w:rsidR="006467E6" w:rsidRPr="006467E6" w:rsidRDefault="006467E6" w:rsidP="006467E6">
      <w:pPr>
        <w:ind w:firstLine="2268"/>
        <w:jc w:val="both"/>
      </w:pPr>
    </w:p>
    <w:p w:rsidR="006467E6" w:rsidRPr="006467E6" w:rsidRDefault="006467E6" w:rsidP="006467E6">
      <w:pPr>
        <w:ind w:firstLine="2268"/>
        <w:jc w:val="both"/>
      </w:pPr>
      <w:r w:rsidRPr="006467E6">
        <w:t xml:space="preserve">§ 1º No processo de regularização das formas de ocupação urbana de que trata o </w:t>
      </w:r>
      <w:r w:rsidRPr="006467E6">
        <w:rPr>
          <w:i/>
        </w:rPr>
        <w:t>caput</w:t>
      </w:r>
      <w:r w:rsidRPr="006467E6">
        <w:t xml:space="preserve"> deste artigo, deverão ser observadas as disposições do Estatuto da Cidade - Lei Federal n° 10.257/2001, a seguir:</w:t>
      </w:r>
    </w:p>
    <w:p w:rsidR="006467E6" w:rsidRPr="006467E6" w:rsidRDefault="006467E6" w:rsidP="006467E6">
      <w:pPr>
        <w:jc w:val="both"/>
      </w:pPr>
    </w:p>
    <w:p w:rsidR="006467E6" w:rsidRPr="006467E6" w:rsidRDefault="006467E6" w:rsidP="006467E6">
      <w:pPr>
        <w:pStyle w:val="Cabealho"/>
        <w:ind w:firstLine="2268"/>
        <w:jc w:val="both"/>
      </w:pPr>
      <w:r w:rsidRPr="006467E6">
        <w:t>I - estabelecer diretrizes para a regularização fundiária de assentamentos urbanos irregulares observadas a Lei nº 11.977, de 07 de julho de 2009, que dispõe sobre o Programa Minha Casa, Minha Vida – PMCMV e a regularização fundiária de assentamentos localizados em áreas urbanas e demais normas federais e estaduais pertinentes, e prever áreas para habitação de interesse social por meio da demarcação de zonas especiais de interesse social e de outros instrumentos de política urbana, onde o uso habitacional for permitido;</w:t>
      </w:r>
    </w:p>
    <w:p w:rsidR="006467E6" w:rsidRPr="006467E6" w:rsidRDefault="006467E6" w:rsidP="006467E6">
      <w:pPr>
        <w:pStyle w:val="Cabealho"/>
        <w:ind w:firstLine="2268"/>
        <w:jc w:val="both"/>
      </w:pPr>
    </w:p>
    <w:p w:rsidR="006467E6" w:rsidRPr="006467E6" w:rsidRDefault="006467E6" w:rsidP="006467E6">
      <w:pPr>
        <w:pStyle w:val="Cabealho"/>
        <w:ind w:firstLine="2268"/>
        <w:jc w:val="both"/>
      </w:pPr>
      <w:r w:rsidRPr="006467E6">
        <w:t>II - regularização fundiária e urbanização de áreas ocupadas por população de baixa renda mediante o estabelecimento de normas especiais de urbanização, uso e ocupação do solo e edificação, consideradas a situação socioeconômica da população e as normas ambientais.</w:t>
      </w:r>
    </w:p>
    <w:p w:rsidR="006467E6" w:rsidRPr="006467E6" w:rsidRDefault="006467E6" w:rsidP="006467E6">
      <w:pPr>
        <w:ind w:firstLine="2268"/>
        <w:jc w:val="both"/>
      </w:pPr>
      <w:r w:rsidRPr="006467E6">
        <w:lastRenderedPageBreak/>
        <w:t xml:space="preserve">§ 2º No processo de regularização das formas de ocupação urbanade que trata o </w:t>
      </w:r>
      <w:r w:rsidRPr="006467E6">
        <w:rPr>
          <w:i/>
        </w:rPr>
        <w:t>caput</w:t>
      </w:r>
      <w:r w:rsidRPr="006467E6">
        <w:t xml:space="preserve"> deste artigo, deverão ainda ser observadas as disposições da Lei Complementar Municipal nº 154 de 01/03/2012 e disposições de Lei Municipal específica que, com base nos levantamentos cadastrais realizados, delimitará as áreas objeto de regularização e fixará os parâmetros e os procedimentos a serem utilizados, tendo em vista o interesse público e a qualidade de vida da população.</w:t>
      </w:r>
    </w:p>
    <w:p w:rsidR="006467E6" w:rsidRPr="006467E6" w:rsidRDefault="006467E6" w:rsidP="006467E6">
      <w:pPr>
        <w:ind w:firstLine="2268"/>
        <w:jc w:val="both"/>
      </w:pPr>
    </w:p>
    <w:p w:rsidR="006467E6" w:rsidRPr="006467E6" w:rsidRDefault="006467E6" w:rsidP="006467E6">
      <w:pPr>
        <w:ind w:firstLine="2268"/>
        <w:jc w:val="both"/>
      </w:pPr>
      <w:r w:rsidRPr="006467E6">
        <w:t>§ 3º A definição dos parâmetros de que trata este artigo deverá levar em conta a situação já consolidada de ocupação das áreas invadidas e/ou dos parcelamentos clandestinos, e a existência de situações de risco, buscando, no que couber, adequação ao disposto nesta Lei Complementar, não causar qualquer tipo de prejuízos e constrangimentos à população residente e/ou adquirente de terrenos nessas áreas.</w:t>
      </w:r>
    </w:p>
    <w:p w:rsidR="006467E6" w:rsidRPr="006467E6" w:rsidRDefault="006467E6" w:rsidP="006467E6">
      <w:pPr>
        <w:ind w:firstLine="2268"/>
        <w:jc w:val="both"/>
      </w:pPr>
    </w:p>
    <w:p w:rsidR="006467E6" w:rsidRPr="006467E6" w:rsidRDefault="006467E6" w:rsidP="006467E6">
      <w:pPr>
        <w:ind w:firstLine="2268"/>
        <w:jc w:val="both"/>
      </w:pPr>
      <w:r w:rsidRPr="006467E6">
        <w:t>§ 4º Havendo necessidade de remanejamento da população nas áreas definidas como em situação de risco, o Poder Público Municipal ficará responsável pela viabilização e implantação de projeto habitacional específico, podendo, para tanto, firmar parcerias com a iniciativa privada, organizações não governamentais, universidades e conveniar-se com órgãos de outros níveis de governo tendo em vista o acesso a programas públicos de habitação de interesse social.</w:t>
      </w:r>
    </w:p>
    <w:p w:rsidR="006467E6" w:rsidRPr="006467E6" w:rsidRDefault="006467E6" w:rsidP="006467E6">
      <w:pPr>
        <w:ind w:firstLine="2268"/>
        <w:jc w:val="both"/>
      </w:pPr>
    </w:p>
    <w:p w:rsidR="006467E6" w:rsidRPr="006467E6" w:rsidRDefault="006467E6" w:rsidP="006467E6">
      <w:pPr>
        <w:ind w:firstLine="2268"/>
        <w:jc w:val="both"/>
      </w:pPr>
      <w:r w:rsidRPr="006467E6">
        <w:t>§ 5º Após a elaboração e aprovação dos projetos de parcelamento do solo para essas ocupações, deverão ser providenciados, imediatamente, os respectivos registros e instrumentos legais competentes para a regularização fundiária, em atendimento aos objetivos da política urbana com relação às funções sociais da cidade, conforme o Estatuto da Cidade - Lei Federal n° 10.257/2001.</w:t>
      </w:r>
    </w:p>
    <w:p w:rsidR="006467E6" w:rsidRPr="006467E6" w:rsidRDefault="006467E6" w:rsidP="006467E6">
      <w:pPr>
        <w:jc w:val="both"/>
      </w:pPr>
    </w:p>
    <w:p w:rsidR="006467E6" w:rsidRPr="006467E6" w:rsidRDefault="006467E6" w:rsidP="006467E6">
      <w:pPr>
        <w:ind w:firstLine="2268"/>
        <w:jc w:val="both"/>
        <w:rPr>
          <w:b/>
        </w:rPr>
      </w:pPr>
      <w:r w:rsidRPr="006467E6">
        <w:t xml:space="preserve">§ 6º Os processos de regularização das formas de ocupação urbana de que trata o </w:t>
      </w:r>
      <w:r w:rsidRPr="006467E6">
        <w:rPr>
          <w:i/>
        </w:rPr>
        <w:t>caput</w:t>
      </w:r>
      <w:r w:rsidRPr="006467E6">
        <w:t xml:space="preserve"> deste artigo, assim como a fixação dos parâmetros urbanísticos e demais procedimentos a serem utilizados, deverão ser discutidos e acompanhados pelo órgão municipal competente, em conjunto com o Conselho Municipal de Desenvolvimento e o CODEMA.</w:t>
      </w:r>
    </w:p>
    <w:p w:rsidR="006467E6" w:rsidRPr="006467E6" w:rsidRDefault="006467E6" w:rsidP="006467E6">
      <w:pPr>
        <w:jc w:val="both"/>
        <w:rPr>
          <w:b/>
        </w:rPr>
      </w:pPr>
    </w:p>
    <w:p w:rsidR="006467E6" w:rsidRPr="006467E6" w:rsidRDefault="006467E6" w:rsidP="006467E6">
      <w:pPr>
        <w:ind w:firstLine="2268"/>
        <w:jc w:val="both"/>
      </w:pPr>
      <w:r w:rsidRPr="006467E6">
        <w:t>Art. 44 O Poder Público Municipal deverá tomar as providências para o cumprimento do disposto no artigo anterior, podendo, para tanto, celebrar convênios com entidades públicas e/ou privadas e ainda empreender as negociações cabíveis com os proprietários das glebas ocupadas, para a obtenção do apoio técnico e financeiro necessário, considerando o porte do projeto a ser elaborado e a complexidade das ações a serem desenvolvidas no processo de regularização.</w:t>
      </w:r>
    </w:p>
    <w:p w:rsidR="00456E25" w:rsidRDefault="00456E25" w:rsidP="006467E6">
      <w:pPr>
        <w:pStyle w:val="Ttulo4"/>
        <w:spacing w:before="0" w:after="0"/>
        <w:ind w:left="2268"/>
        <w:rPr>
          <w:rFonts w:ascii="Times New Roman" w:hAnsi="Times New Roman" w:cs="Times New Roman"/>
          <w:i w:val="0"/>
        </w:rPr>
      </w:pPr>
    </w:p>
    <w:p w:rsidR="006467E6" w:rsidRPr="006467E6" w:rsidRDefault="006467E6" w:rsidP="006467E6">
      <w:pPr>
        <w:pStyle w:val="Ttulo4"/>
        <w:spacing w:before="0" w:after="0"/>
        <w:ind w:left="2268"/>
        <w:rPr>
          <w:rFonts w:ascii="Times New Roman" w:hAnsi="Times New Roman" w:cs="Times New Roman"/>
          <w:i w:val="0"/>
        </w:rPr>
      </w:pPr>
      <w:r w:rsidRPr="006467E6">
        <w:rPr>
          <w:rFonts w:ascii="Times New Roman" w:hAnsi="Times New Roman" w:cs="Times New Roman"/>
          <w:i w:val="0"/>
        </w:rPr>
        <w:t>TÍTULO IV</w:t>
      </w:r>
    </w:p>
    <w:p w:rsidR="006467E6" w:rsidRPr="006467E6" w:rsidRDefault="006467E6" w:rsidP="006467E6">
      <w:pPr>
        <w:ind w:left="2268"/>
        <w:rPr>
          <w:b/>
        </w:rPr>
      </w:pPr>
      <w:r w:rsidRPr="006467E6">
        <w:rPr>
          <w:b/>
        </w:rPr>
        <w:t>DOS PRAZOS E DAS TAXAS</w:t>
      </w:r>
    </w:p>
    <w:p w:rsidR="006467E6" w:rsidRPr="006467E6" w:rsidRDefault="006467E6" w:rsidP="006467E6">
      <w:pPr>
        <w:jc w:val="center"/>
        <w:rPr>
          <w:b/>
        </w:rPr>
      </w:pPr>
    </w:p>
    <w:p w:rsidR="006467E6" w:rsidRPr="006467E6" w:rsidRDefault="006467E6" w:rsidP="006467E6">
      <w:pPr>
        <w:ind w:firstLine="2268"/>
        <w:jc w:val="both"/>
      </w:pPr>
      <w:r w:rsidRPr="006467E6">
        <w:t xml:space="preserve">Art. 45 Para análise de projetos de parcelamento, nas suas diversas fases, o Município, por meio do órgão municipal competente, deverá se manifestar conforme os prazos estabelecidos nesta Lei Complementar. </w:t>
      </w:r>
    </w:p>
    <w:p w:rsidR="006467E6" w:rsidRPr="006467E6" w:rsidRDefault="006467E6" w:rsidP="006467E6">
      <w:pPr>
        <w:ind w:firstLine="2268"/>
        <w:jc w:val="both"/>
      </w:pPr>
    </w:p>
    <w:p w:rsidR="006467E6" w:rsidRPr="006467E6" w:rsidRDefault="006467E6" w:rsidP="006467E6">
      <w:pPr>
        <w:ind w:firstLine="2268"/>
        <w:jc w:val="both"/>
      </w:pPr>
      <w:r w:rsidRPr="006467E6">
        <w:t xml:space="preserve">§ 1º Sempre que se pedir qualquer esclarecimento ao interessado, ou juntada de documento, haverá interrupção do prazo que somente voltará a ser contado após decorrido o tempo concedido pelo Município para a manifestação do </w:t>
      </w:r>
      <w:r w:rsidRPr="006467E6">
        <w:lastRenderedPageBreak/>
        <w:t>interessado.</w:t>
      </w:r>
    </w:p>
    <w:p w:rsidR="006467E6" w:rsidRPr="006467E6" w:rsidRDefault="006467E6" w:rsidP="006467E6">
      <w:pPr>
        <w:ind w:firstLine="2268"/>
        <w:jc w:val="both"/>
      </w:pPr>
    </w:p>
    <w:p w:rsidR="006467E6" w:rsidRPr="006467E6" w:rsidRDefault="006467E6" w:rsidP="006467E6">
      <w:pPr>
        <w:ind w:firstLine="2268"/>
        <w:jc w:val="both"/>
      </w:pPr>
      <w:r w:rsidRPr="006467E6">
        <w:t>§ 2º O tempo a ser concedido pelo Município para esclarecimento ou juntada de documentos por parte do interessado, será de, no máximo, 60 (sessenta) dias.</w:t>
      </w:r>
    </w:p>
    <w:p w:rsidR="006467E6" w:rsidRPr="006467E6" w:rsidRDefault="006467E6" w:rsidP="006467E6">
      <w:pPr>
        <w:ind w:firstLine="2268"/>
        <w:jc w:val="both"/>
      </w:pPr>
    </w:p>
    <w:p w:rsidR="006467E6" w:rsidRPr="006467E6" w:rsidRDefault="006467E6" w:rsidP="006467E6">
      <w:pPr>
        <w:ind w:firstLine="2268"/>
        <w:jc w:val="both"/>
      </w:pPr>
      <w:r w:rsidRPr="006467E6">
        <w:t>§ 3º Durante a análise de documentação para regularização de parcelamento irregular o Município concederá, mediante notificação, o prazo de, no máximo, 60 (sessenta) dias para prestação de esclarecimentos ou juntada de documentos, por parte do responsável.</w:t>
      </w:r>
    </w:p>
    <w:p w:rsidR="006467E6" w:rsidRPr="006467E6" w:rsidRDefault="006467E6" w:rsidP="006467E6">
      <w:pPr>
        <w:ind w:firstLine="2268"/>
        <w:jc w:val="both"/>
      </w:pPr>
    </w:p>
    <w:p w:rsidR="006467E6" w:rsidRPr="006467E6" w:rsidRDefault="006467E6" w:rsidP="006467E6">
      <w:pPr>
        <w:ind w:firstLine="2268"/>
        <w:jc w:val="both"/>
      </w:pPr>
      <w:r w:rsidRPr="006467E6">
        <w:t>§ 4º Não sendo atendida a notificação, ou atendida em parte, o parcelamento retornará à sua condição de irregularidade, ficando o responsável e o empreendimento sujeitos às sanções desta Lei Complementar.</w:t>
      </w:r>
    </w:p>
    <w:p w:rsidR="006467E6" w:rsidRPr="006467E6" w:rsidRDefault="006467E6" w:rsidP="006467E6">
      <w:pPr>
        <w:ind w:firstLine="2268"/>
        <w:jc w:val="both"/>
      </w:pPr>
    </w:p>
    <w:p w:rsidR="006467E6" w:rsidRPr="006467E6" w:rsidRDefault="006467E6" w:rsidP="006467E6">
      <w:pPr>
        <w:ind w:firstLine="2268"/>
        <w:jc w:val="both"/>
      </w:pPr>
      <w:r w:rsidRPr="006467E6">
        <w:t>§ 5º A critério do Município, a aceitação das obras de urbanização poderá ser feita à medida em que as mesmas forem sendo executadas.</w:t>
      </w:r>
    </w:p>
    <w:p w:rsidR="006467E6" w:rsidRPr="006467E6" w:rsidRDefault="006467E6" w:rsidP="006467E6">
      <w:pPr>
        <w:ind w:firstLine="2268"/>
        <w:jc w:val="both"/>
      </w:pPr>
    </w:p>
    <w:p w:rsidR="006467E6" w:rsidRPr="006467E6" w:rsidRDefault="006467E6" w:rsidP="006467E6">
      <w:pPr>
        <w:ind w:firstLine="2268"/>
        <w:jc w:val="both"/>
      </w:pPr>
      <w:r w:rsidRPr="006467E6">
        <w:t>§ 6º No caso de indeferimento liminar do projeto de parcelamento, ao ser analisada a solicitação de diretrizes, o Município devolverá o processo ao empreendedor comunicando-lhe, por escrito, com aviso de recebimento, os motivos do respectivo indeferimento.</w:t>
      </w:r>
    </w:p>
    <w:p w:rsidR="006467E6" w:rsidRPr="006467E6" w:rsidRDefault="006467E6" w:rsidP="006467E6">
      <w:pPr>
        <w:jc w:val="both"/>
      </w:pPr>
    </w:p>
    <w:p w:rsidR="006467E6" w:rsidRPr="006467E6" w:rsidRDefault="006467E6" w:rsidP="006467E6">
      <w:pPr>
        <w:pStyle w:val="Recuodecorpodetexto3"/>
        <w:spacing w:after="0"/>
        <w:ind w:left="0" w:firstLine="2268"/>
        <w:jc w:val="both"/>
        <w:rPr>
          <w:sz w:val="24"/>
          <w:szCs w:val="24"/>
        </w:rPr>
      </w:pPr>
      <w:r w:rsidRPr="006467E6">
        <w:rPr>
          <w:sz w:val="24"/>
          <w:szCs w:val="24"/>
        </w:rPr>
        <w:t>Art. 46 Para a aprovação de parcelamento, o Município cobrará Taxa de Aprovação, conforme tabela a ser definida em instrumento próprio.</w:t>
      </w:r>
    </w:p>
    <w:p w:rsidR="006467E6" w:rsidRPr="006467E6" w:rsidRDefault="006467E6" w:rsidP="006467E6">
      <w:pPr>
        <w:pStyle w:val="Recuodecorpodetexto3"/>
        <w:spacing w:after="0"/>
        <w:ind w:left="0" w:firstLine="2268"/>
        <w:jc w:val="both"/>
        <w:rPr>
          <w:sz w:val="24"/>
          <w:szCs w:val="24"/>
        </w:rPr>
      </w:pPr>
    </w:p>
    <w:p w:rsidR="006467E6" w:rsidRPr="006467E6" w:rsidRDefault="006467E6" w:rsidP="006467E6">
      <w:pPr>
        <w:ind w:firstLine="2268"/>
        <w:jc w:val="both"/>
      </w:pPr>
      <w:r w:rsidRPr="006467E6">
        <w:t>Parágrafo único. Os loteamentos de interesse social de que tratam os artigos 22, 23, 24 e 25 desta Lei Complementar, poderão ser isentos de Taxa de Aprovação.</w:t>
      </w:r>
    </w:p>
    <w:p w:rsidR="006467E6" w:rsidRPr="006467E6" w:rsidRDefault="006467E6" w:rsidP="006467E6">
      <w:pPr>
        <w:jc w:val="both"/>
      </w:pPr>
    </w:p>
    <w:p w:rsidR="006467E6" w:rsidRPr="006467E6" w:rsidRDefault="006467E6" w:rsidP="006467E6">
      <w:pPr>
        <w:ind w:firstLine="2268"/>
        <w:jc w:val="both"/>
      </w:pPr>
      <w:r w:rsidRPr="006467E6">
        <w:t>Art. 47 Os parcelamentos do solo aprovados e registrados há até quatro anos anteriores à vigência desta Lei Complementar, e que ainda não foram implantados, necessitarão, para sua implantação, de Alvará de Urbanização emitido pelo Município, por meio do órgão municipal competente, e seus titulares terão que arcar com as obras de urbanização previstas no artigo 12 desta Lei Complementar, garantidas através de caução de lotes, senão serão considerados irregulares e sujeitos às sanções previstas nesta Lei Complementar.</w:t>
      </w:r>
    </w:p>
    <w:p w:rsidR="006467E6" w:rsidRPr="006467E6" w:rsidRDefault="006467E6" w:rsidP="006467E6">
      <w:pPr>
        <w:ind w:left="2268"/>
        <w:rPr>
          <w:b/>
        </w:rPr>
      </w:pPr>
    </w:p>
    <w:p w:rsidR="006467E6" w:rsidRPr="006467E6" w:rsidRDefault="006467E6" w:rsidP="006467E6">
      <w:pPr>
        <w:ind w:left="2268"/>
        <w:rPr>
          <w:b/>
        </w:rPr>
      </w:pPr>
      <w:r w:rsidRPr="006467E6">
        <w:rPr>
          <w:b/>
        </w:rPr>
        <w:t>TÍTULO V</w:t>
      </w:r>
    </w:p>
    <w:p w:rsidR="006467E6" w:rsidRDefault="006467E6" w:rsidP="006467E6">
      <w:pPr>
        <w:ind w:left="2268"/>
        <w:rPr>
          <w:b/>
        </w:rPr>
      </w:pPr>
      <w:r w:rsidRPr="006467E6">
        <w:rPr>
          <w:b/>
        </w:rPr>
        <w:t>DAS INFRAÇÕES ÀS NORMAS DE PARCELAMENTO DO SOLO</w:t>
      </w:r>
    </w:p>
    <w:p w:rsidR="00456E25" w:rsidRPr="006467E6" w:rsidRDefault="00456E25" w:rsidP="006467E6">
      <w:pPr>
        <w:ind w:left="2268"/>
        <w:rPr>
          <w:b/>
        </w:rPr>
      </w:pPr>
    </w:p>
    <w:p w:rsidR="006467E6" w:rsidRPr="006467E6" w:rsidRDefault="006467E6" w:rsidP="006467E6">
      <w:pPr>
        <w:tabs>
          <w:tab w:val="left" w:pos="709"/>
        </w:tabs>
        <w:ind w:firstLine="2268"/>
        <w:jc w:val="both"/>
      </w:pPr>
      <w:r w:rsidRPr="006467E6">
        <w:t>Art. 48 Havendo infração ao disposto nesta Lei Complementar serão aplicadas penalidades ao agente que lhe der causa, o qual deverá ser notificado pessoalmente ou mediante via postal com aviso de recebimento.</w:t>
      </w:r>
    </w:p>
    <w:p w:rsidR="006467E6" w:rsidRPr="006467E6" w:rsidRDefault="006467E6" w:rsidP="006467E6">
      <w:pPr>
        <w:tabs>
          <w:tab w:val="left" w:pos="709"/>
        </w:tabs>
        <w:ind w:firstLine="2268"/>
        <w:jc w:val="both"/>
      </w:pPr>
    </w:p>
    <w:p w:rsidR="006467E6" w:rsidRPr="006467E6" w:rsidRDefault="006467E6" w:rsidP="006467E6">
      <w:pPr>
        <w:tabs>
          <w:tab w:val="left" w:pos="709"/>
        </w:tabs>
        <w:ind w:firstLine="2268"/>
        <w:jc w:val="both"/>
      </w:pPr>
      <w:r w:rsidRPr="006467E6">
        <w:t>Art. 49 Constatada a infração, a aplicação de multa poderá ter lugar em qualquer época, desde que observado o prazo decadencial e prescricional, garantida ao infrator ampla defesa na esfera administrativa.</w:t>
      </w:r>
    </w:p>
    <w:p w:rsidR="006467E6" w:rsidRPr="006467E6" w:rsidRDefault="006467E6" w:rsidP="006467E6">
      <w:pPr>
        <w:tabs>
          <w:tab w:val="left" w:pos="709"/>
        </w:tabs>
        <w:ind w:firstLine="2268"/>
        <w:jc w:val="both"/>
      </w:pPr>
    </w:p>
    <w:p w:rsidR="006467E6" w:rsidRPr="006467E6" w:rsidRDefault="006467E6" w:rsidP="006467E6">
      <w:pPr>
        <w:tabs>
          <w:tab w:val="left" w:pos="709"/>
        </w:tabs>
        <w:ind w:firstLine="2268"/>
        <w:jc w:val="both"/>
      </w:pPr>
      <w:r w:rsidRPr="006467E6">
        <w:lastRenderedPageBreak/>
        <w:t xml:space="preserve">Parágrafo único. Para garantia de que trata o </w:t>
      </w:r>
      <w:r w:rsidRPr="006467E6">
        <w:rPr>
          <w:i/>
        </w:rPr>
        <w:t>caput</w:t>
      </w:r>
      <w:r w:rsidRPr="006467E6">
        <w:t xml:space="preserve"> deste artigo, o Código de Obras Municipal criará a Junta de Recursos Administrativos – JURAD, a qual regulamentará o devido processo administrativo para apuração das infrações e ainda as condições para apresentação de eventuais recursos.</w:t>
      </w:r>
    </w:p>
    <w:p w:rsidR="006467E6" w:rsidRPr="006467E6" w:rsidRDefault="006467E6" w:rsidP="006467E6">
      <w:pPr>
        <w:tabs>
          <w:tab w:val="left" w:pos="709"/>
        </w:tabs>
        <w:ind w:firstLine="2268"/>
        <w:jc w:val="both"/>
      </w:pPr>
    </w:p>
    <w:p w:rsidR="006467E6" w:rsidRPr="006467E6" w:rsidRDefault="006467E6" w:rsidP="006467E6">
      <w:pPr>
        <w:tabs>
          <w:tab w:val="left" w:pos="709"/>
        </w:tabs>
        <w:ind w:firstLine="2268"/>
        <w:jc w:val="both"/>
      </w:pPr>
      <w:r w:rsidRPr="006467E6">
        <w:t>Art. 50 A implantação de parcelamentos irregulares enseja ao Município notificar o seu proprietário ou qualquer de seus responsáveis para entrar com o processo de regularização do empreendimento nos 60 (sessenta) dias seguintes.</w:t>
      </w:r>
    </w:p>
    <w:p w:rsidR="006467E6" w:rsidRPr="006467E6" w:rsidRDefault="006467E6" w:rsidP="006467E6">
      <w:pPr>
        <w:tabs>
          <w:tab w:val="left" w:pos="709"/>
        </w:tabs>
        <w:ind w:firstLine="2268"/>
        <w:jc w:val="both"/>
      </w:pPr>
    </w:p>
    <w:p w:rsidR="006467E6" w:rsidRPr="006467E6" w:rsidRDefault="006467E6" w:rsidP="006467E6">
      <w:pPr>
        <w:ind w:firstLine="2268"/>
        <w:jc w:val="both"/>
      </w:pPr>
      <w:r w:rsidRPr="006467E6">
        <w:t xml:space="preserve">§ 1º Caso o parcelamento não tenha sido aprovado e registrado e não seja cumprida a obrigação prevista no </w:t>
      </w:r>
      <w:r w:rsidRPr="006467E6">
        <w:rPr>
          <w:i/>
        </w:rPr>
        <w:t>caput</w:t>
      </w:r>
      <w:r w:rsidRPr="006467E6">
        <w:t xml:space="preserve"> deste artigo, serão lavrados, sucessivamente, autos de infração com a indicação do fato, do seu enquadramento legal e das seguintes penalidades a que estará sujeito o empreendedor:</w:t>
      </w:r>
    </w:p>
    <w:p w:rsidR="006467E6" w:rsidRPr="006467E6" w:rsidRDefault="006467E6" w:rsidP="006467E6">
      <w:pPr>
        <w:ind w:firstLine="2268"/>
        <w:jc w:val="both"/>
      </w:pPr>
    </w:p>
    <w:p w:rsidR="006467E6" w:rsidRDefault="006467E6" w:rsidP="006467E6">
      <w:pPr>
        <w:ind w:firstLine="2268"/>
        <w:jc w:val="both"/>
      </w:pPr>
      <w:r w:rsidRPr="006467E6">
        <w:t>I – multa no valor equivalente a R$ 2.500,00 (dois mil e quinhentos reais) por unidade de lote do parcelamento irregular;</w:t>
      </w:r>
    </w:p>
    <w:p w:rsidR="00456E25" w:rsidRPr="006467E6" w:rsidRDefault="00456E25" w:rsidP="006467E6">
      <w:pPr>
        <w:ind w:firstLine="2268"/>
        <w:jc w:val="both"/>
      </w:pPr>
    </w:p>
    <w:p w:rsidR="006467E6" w:rsidRDefault="006467E6" w:rsidP="006467E6">
      <w:pPr>
        <w:ind w:firstLine="2268"/>
        <w:jc w:val="both"/>
      </w:pPr>
      <w:r w:rsidRPr="006467E6">
        <w:t>II – embargo da obra ou interdição do local, após a aplicação da multa, com apreensão das máquinas, equipamentos e veículos que estiverem no local, até a apresentação, pelo responsável, de processo de regularização do empreendimento, ou reinicio das obras pelo Município conforme artigos 41 e 42 desta Lei Complementar;</w:t>
      </w:r>
    </w:p>
    <w:p w:rsidR="00456E25" w:rsidRPr="006467E6" w:rsidRDefault="00456E25" w:rsidP="006467E6">
      <w:pPr>
        <w:ind w:firstLine="2268"/>
        <w:jc w:val="both"/>
      </w:pPr>
    </w:p>
    <w:p w:rsidR="006467E6" w:rsidRPr="006467E6" w:rsidRDefault="006467E6" w:rsidP="006467E6">
      <w:pPr>
        <w:ind w:firstLine="2268"/>
        <w:jc w:val="both"/>
      </w:pPr>
      <w:r w:rsidRPr="006467E6">
        <w:t>I</w:t>
      </w:r>
      <w:r w:rsidR="00456E25">
        <w:t>I</w:t>
      </w:r>
      <w:r w:rsidRPr="006467E6">
        <w:t>I – aplicação simultânea de multa diária equivalente a R$10.000,00 (dez mil reais) em caso de descumprimento do embargo ou da interdição.</w:t>
      </w:r>
    </w:p>
    <w:p w:rsidR="006467E6" w:rsidRPr="006467E6" w:rsidRDefault="006467E6" w:rsidP="006467E6">
      <w:pPr>
        <w:ind w:firstLine="2268"/>
        <w:jc w:val="both"/>
      </w:pPr>
    </w:p>
    <w:p w:rsidR="006467E6" w:rsidRPr="006467E6" w:rsidRDefault="006467E6" w:rsidP="00063F08">
      <w:pPr>
        <w:pStyle w:val="Corpodetexto"/>
        <w:spacing w:after="0"/>
        <w:ind w:firstLine="2268"/>
        <w:jc w:val="both"/>
        <w:rPr>
          <w:rFonts w:cs="Times New Roman"/>
        </w:rPr>
      </w:pPr>
      <w:r w:rsidRPr="006467E6">
        <w:rPr>
          <w:rFonts w:cs="Times New Roman"/>
        </w:rPr>
        <w:t xml:space="preserve">§ 2º Caso o parcelamento esteja concluído de forma contrária às especificações do projeto, vencido o prazo do Alvará de Urbanização, e não seja cumprida a obrigação prevista no </w:t>
      </w:r>
      <w:r w:rsidRPr="006467E6">
        <w:rPr>
          <w:rFonts w:cs="Times New Roman"/>
          <w:i/>
        </w:rPr>
        <w:t>caput</w:t>
      </w:r>
      <w:r w:rsidRPr="006467E6">
        <w:rPr>
          <w:rFonts w:cs="Times New Roman"/>
        </w:rPr>
        <w:t xml:space="preserve"> deste artigo, serão lavrados, sucessivamente, autos de infração com a indicação do fato, do seu enquadramento legal e das seguintes penalidades a que estará sujeito o empreendedor:</w:t>
      </w:r>
    </w:p>
    <w:p w:rsidR="006467E6" w:rsidRPr="006467E6" w:rsidRDefault="006467E6" w:rsidP="006467E6">
      <w:pPr>
        <w:jc w:val="both"/>
      </w:pPr>
    </w:p>
    <w:p w:rsidR="006467E6" w:rsidRDefault="006467E6" w:rsidP="006467E6">
      <w:pPr>
        <w:ind w:firstLine="2268"/>
        <w:jc w:val="both"/>
      </w:pPr>
      <w:r w:rsidRPr="006467E6">
        <w:t>I – multa no valor equivalente a R$ 1.500,00 (um mil e quinhentos reais) por unidade de lote do parcelamento irregular;</w:t>
      </w:r>
    </w:p>
    <w:p w:rsidR="00063F08" w:rsidRPr="006467E6" w:rsidRDefault="00063F08" w:rsidP="006467E6">
      <w:pPr>
        <w:ind w:firstLine="2268"/>
        <w:jc w:val="both"/>
      </w:pPr>
    </w:p>
    <w:p w:rsidR="006467E6" w:rsidRDefault="006467E6" w:rsidP="006467E6">
      <w:pPr>
        <w:ind w:firstLine="2268"/>
        <w:jc w:val="both"/>
      </w:pPr>
      <w:r w:rsidRPr="006467E6">
        <w:t>II – interdição do local;</w:t>
      </w:r>
    </w:p>
    <w:p w:rsidR="00063F08" w:rsidRPr="006467E6" w:rsidRDefault="00063F08" w:rsidP="006467E6">
      <w:pPr>
        <w:ind w:firstLine="2268"/>
        <w:jc w:val="both"/>
      </w:pPr>
    </w:p>
    <w:p w:rsidR="006467E6" w:rsidRPr="006467E6" w:rsidRDefault="006467E6" w:rsidP="006467E6">
      <w:pPr>
        <w:ind w:firstLine="2268"/>
        <w:jc w:val="both"/>
      </w:pPr>
      <w:r w:rsidRPr="006467E6">
        <w:t>III – multa diária no valor equivalente a R$ 5.000,00 (cinco mil reais) em caso de descumprimento da interdição.</w:t>
      </w:r>
    </w:p>
    <w:p w:rsidR="006467E6" w:rsidRPr="006467E6" w:rsidRDefault="006467E6" w:rsidP="006467E6">
      <w:pPr>
        <w:jc w:val="both"/>
      </w:pPr>
    </w:p>
    <w:p w:rsidR="006467E6" w:rsidRPr="006467E6" w:rsidRDefault="006467E6" w:rsidP="006467E6">
      <w:pPr>
        <w:pStyle w:val="Recuodecorpodetexto3"/>
        <w:tabs>
          <w:tab w:val="left" w:pos="709"/>
        </w:tabs>
        <w:spacing w:after="0"/>
        <w:ind w:left="0" w:firstLine="2268"/>
        <w:jc w:val="both"/>
        <w:rPr>
          <w:sz w:val="24"/>
          <w:szCs w:val="24"/>
        </w:rPr>
      </w:pPr>
      <w:r w:rsidRPr="006467E6">
        <w:rPr>
          <w:sz w:val="24"/>
          <w:szCs w:val="24"/>
        </w:rPr>
        <w:t xml:space="preserve">§ 3º Caso o parcelamento não esteja concluído na data de vencimento do prazo do Alvará de Urbanização, e não seja cumprida a obrigação prevista no </w:t>
      </w:r>
      <w:r w:rsidRPr="006467E6">
        <w:rPr>
          <w:i/>
          <w:sz w:val="24"/>
          <w:szCs w:val="24"/>
        </w:rPr>
        <w:t>caput</w:t>
      </w:r>
      <w:r w:rsidRPr="006467E6">
        <w:rPr>
          <w:sz w:val="24"/>
          <w:szCs w:val="24"/>
        </w:rPr>
        <w:t xml:space="preserve"> deste artigo, serão lavrados, sucessivamente, autos de infração com a indicação do fato, do seu enquadramento legal, e da seguinte penalidade a que estará sujeito o empreendedor:</w:t>
      </w:r>
    </w:p>
    <w:p w:rsidR="006467E6" w:rsidRPr="006467E6" w:rsidRDefault="006467E6" w:rsidP="006467E6">
      <w:pPr>
        <w:ind w:firstLine="2268"/>
        <w:jc w:val="both"/>
      </w:pPr>
    </w:p>
    <w:p w:rsidR="006467E6" w:rsidRPr="006467E6" w:rsidRDefault="006467E6" w:rsidP="006467E6">
      <w:pPr>
        <w:pStyle w:val="Recuodecorpodetexto3"/>
        <w:spacing w:after="0"/>
        <w:ind w:left="0" w:firstLine="2268"/>
        <w:jc w:val="both"/>
        <w:rPr>
          <w:sz w:val="24"/>
          <w:szCs w:val="24"/>
        </w:rPr>
      </w:pPr>
      <w:r w:rsidRPr="006467E6">
        <w:rPr>
          <w:sz w:val="24"/>
          <w:szCs w:val="24"/>
        </w:rPr>
        <w:t>I – multa no valor equivalente a R$ 1.500,00 (um mil e quinhentos reais) por unidade de lote do parcelamento irregular.</w:t>
      </w:r>
    </w:p>
    <w:p w:rsidR="006467E6" w:rsidRPr="006467E6" w:rsidRDefault="006467E6" w:rsidP="006467E6">
      <w:pPr>
        <w:ind w:firstLine="2268"/>
        <w:jc w:val="both"/>
      </w:pPr>
    </w:p>
    <w:p w:rsidR="006467E6" w:rsidRPr="006467E6" w:rsidRDefault="006467E6" w:rsidP="006467E6">
      <w:pPr>
        <w:ind w:firstLine="2268"/>
        <w:jc w:val="both"/>
      </w:pPr>
      <w:r w:rsidRPr="006467E6">
        <w:t xml:space="preserve">Art. 51 A não conclusão da urbanização, no prazo de validade fixado para o Alvará de Urbanização, sujeita o proprietário do parcelamento ao </w:t>
      </w:r>
      <w:r w:rsidRPr="006467E6">
        <w:lastRenderedPageBreak/>
        <w:t>pagamento automático de multa no valor equivalente a R$ 30.000,00 (trinta mil reais) por mês ou fração de atraso.</w:t>
      </w:r>
    </w:p>
    <w:p w:rsidR="006467E6" w:rsidRPr="006467E6" w:rsidRDefault="006467E6" w:rsidP="006467E6">
      <w:pPr>
        <w:ind w:firstLine="2268"/>
        <w:jc w:val="both"/>
      </w:pPr>
    </w:p>
    <w:p w:rsidR="006467E6" w:rsidRPr="006467E6" w:rsidRDefault="006467E6" w:rsidP="006467E6">
      <w:pPr>
        <w:ind w:firstLine="2268"/>
        <w:jc w:val="both"/>
      </w:pPr>
      <w:r w:rsidRPr="006467E6">
        <w:t>Art. 52 A cada reincidência de descumprimento de notificação, para a regularização do empreendimento, o Município poderá aplicar multa progressiva.</w:t>
      </w:r>
    </w:p>
    <w:p w:rsidR="006467E6" w:rsidRPr="006467E6" w:rsidRDefault="006467E6" w:rsidP="006467E6">
      <w:pPr>
        <w:ind w:firstLine="2268"/>
        <w:jc w:val="both"/>
      </w:pPr>
    </w:p>
    <w:p w:rsidR="006467E6" w:rsidRPr="006467E6" w:rsidRDefault="006467E6" w:rsidP="006467E6">
      <w:pPr>
        <w:ind w:firstLine="2268"/>
        <w:jc w:val="both"/>
      </w:pPr>
      <w:r w:rsidRPr="006467E6">
        <w:t>§ 1º Considera-se reincidência a violação, pela mesma pessoa, de normas que estabeleçam condições para parcelamento, por cuja infração já tiver sido anteriormente punida.</w:t>
      </w:r>
    </w:p>
    <w:p w:rsidR="006467E6" w:rsidRPr="006467E6" w:rsidRDefault="006467E6" w:rsidP="006467E6">
      <w:pPr>
        <w:ind w:firstLine="2268"/>
        <w:jc w:val="both"/>
      </w:pPr>
    </w:p>
    <w:p w:rsidR="006467E6" w:rsidRPr="006467E6" w:rsidRDefault="006467E6" w:rsidP="006467E6">
      <w:pPr>
        <w:ind w:firstLine="2268"/>
        <w:jc w:val="both"/>
      </w:pPr>
      <w:r w:rsidRPr="006467E6">
        <w:t>§ 2º Sendo descumprida a notificação sobre parcelamento irregular será cobrada multa de acordo com o que dispõe o inciso I dos parágrafos 1º, 2º e 3º do artigo 50 desta Lei Complementar e, se houver reincidência de descumprimento, após notificação, será aplicada multa no valor da anterior, acrescida de 50% (cinquenta por cento) e assim, sucessivamente, sempre com acréscimo de 50% (cinquenta por cento) sobre a multa anterior.</w:t>
      </w:r>
    </w:p>
    <w:p w:rsidR="006467E6" w:rsidRPr="006467E6" w:rsidRDefault="006467E6" w:rsidP="006467E6">
      <w:pPr>
        <w:ind w:firstLine="2268"/>
        <w:jc w:val="both"/>
      </w:pPr>
    </w:p>
    <w:p w:rsidR="006467E6" w:rsidRPr="006467E6" w:rsidRDefault="006467E6" w:rsidP="006467E6">
      <w:pPr>
        <w:ind w:firstLine="2268"/>
        <w:jc w:val="both"/>
      </w:pPr>
      <w:r w:rsidRPr="006467E6">
        <w:t>§ 3º As demais multas relativas a descumprimento de embargos ou interdição e a não conclusão de urbanização no prazo pactuado, mesmo nas reincidências, serão estabelecidas de acordo com os artigos 50 e 51 desta Lei Complementar, sem acréscimo.</w:t>
      </w:r>
    </w:p>
    <w:p w:rsidR="006467E6" w:rsidRPr="006467E6" w:rsidRDefault="006467E6" w:rsidP="006467E6">
      <w:pPr>
        <w:ind w:firstLine="2268"/>
        <w:jc w:val="both"/>
      </w:pPr>
    </w:p>
    <w:p w:rsidR="006467E6" w:rsidRPr="006467E6" w:rsidRDefault="006467E6" w:rsidP="006467E6">
      <w:pPr>
        <w:ind w:firstLine="2268"/>
        <w:jc w:val="both"/>
      </w:pPr>
      <w:r w:rsidRPr="006467E6">
        <w:t>§ 4º O pagamento da multa não implica regularização da situação nem impede nova notificação, caso permaneça a irregularidade.</w:t>
      </w:r>
    </w:p>
    <w:p w:rsidR="006467E6" w:rsidRPr="006467E6" w:rsidRDefault="006467E6" w:rsidP="006467E6">
      <w:pPr>
        <w:jc w:val="both"/>
      </w:pPr>
    </w:p>
    <w:p w:rsidR="006467E6" w:rsidRPr="006467E6" w:rsidRDefault="006467E6" w:rsidP="006467E6">
      <w:pPr>
        <w:ind w:firstLine="2268"/>
        <w:jc w:val="both"/>
      </w:pPr>
      <w:r w:rsidRPr="006467E6">
        <w:t>Art. 53 A notificação do Município deverá conter, no mínimo, os tipos de irregularidades encontradas no parcelamento, o prazo para regularização e as penalidades a que estará sujeito o proprietário, caso a irregularidade não seja sanada, e ainda as condições para apresentação de recursos.</w:t>
      </w:r>
    </w:p>
    <w:p w:rsidR="006467E6" w:rsidRPr="006467E6" w:rsidRDefault="006467E6" w:rsidP="006467E6">
      <w:pPr>
        <w:ind w:firstLine="2268"/>
        <w:jc w:val="both"/>
      </w:pPr>
    </w:p>
    <w:p w:rsidR="006467E6" w:rsidRPr="006467E6" w:rsidRDefault="006467E6" w:rsidP="00063F08">
      <w:pPr>
        <w:pStyle w:val="Corpodetexto"/>
        <w:spacing w:after="0"/>
        <w:ind w:firstLine="2268"/>
        <w:jc w:val="both"/>
        <w:rPr>
          <w:rFonts w:cs="Times New Roman"/>
        </w:rPr>
      </w:pPr>
      <w:r w:rsidRPr="006467E6">
        <w:rPr>
          <w:rFonts w:cs="Times New Roman"/>
        </w:rPr>
        <w:t>Parágrafo único. A partir do protocolo do recurso pelo empreendedor haverá interrupção do prazo da notificação que somente voltará a ser contado após a manifestação do Município.</w:t>
      </w:r>
    </w:p>
    <w:p w:rsidR="006467E6" w:rsidRPr="006467E6" w:rsidRDefault="006467E6" w:rsidP="006467E6">
      <w:pPr>
        <w:pStyle w:val="Corpodetexto"/>
        <w:spacing w:after="0"/>
        <w:ind w:firstLine="2268"/>
        <w:rPr>
          <w:rFonts w:cs="Times New Roman"/>
        </w:rPr>
      </w:pPr>
    </w:p>
    <w:p w:rsidR="006467E6" w:rsidRPr="006467E6" w:rsidRDefault="006467E6" w:rsidP="006467E6">
      <w:pPr>
        <w:ind w:firstLine="2268"/>
        <w:jc w:val="both"/>
        <w:rPr>
          <w:i/>
          <w:iCs/>
        </w:rPr>
      </w:pPr>
      <w:r w:rsidRPr="006467E6">
        <w:t>Art. 54 Em caso de venda de lotes sem a devida baixa do caucionamento realizada, o responsável pelo empreendimento deverá pagar multa, conforme definido a seguir:</w:t>
      </w:r>
    </w:p>
    <w:p w:rsidR="006467E6" w:rsidRPr="006467E6" w:rsidRDefault="006467E6" w:rsidP="006467E6">
      <w:pPr>
        <w:ind w:firstLine="1843"/>
        <w:jc w:val="both"/>
        <w:rPr>
          <w:i/>
          <w:iCs/>
        </w:rPr>
      </w:pPr>
    </w:p>
    <w:p w:rsidR="006467E6" w:rsidRPr="00063F08" w:rsidRDefault="006467E6" w:rsidP="006467E6">
      <w:pPr>
        <w:pStyle w:val="western"/>
        <w:spacing w:before="0" w:after="0"/>
        <w:ind w:firstLine="2268"/>
        <w:jc w:val="both"/>
        <w:rPr>
          <w:i w:val="0"/>
        </w:rPr>
      </w:pPr>
      <w:r w:rsidRPr="00063F08">
        <w:rPr>
          <w:i w:val="0"/>
        </w:rPr>
        <w:t>I – R$ 15.000,00 (quinze mil reais), por unidade, para lotes de 200m²;</w:t>
      </w:r>
    </w:p>
    <w:p w:rsidR="006467E6" w:rsidRPr="00063F08" w:rsidRDefault="006467E6" w:rsidP="006467E6">
      <w:pPr>
        <w:pStyle w:val="western"/>
        <w:spacing w:before="0" w:after="0"/>
        <w:ind w:firstLine="2268"/>
        <w:jc w:val="both"/>
        <w:rPr>
          <w:i w:val="0"/>
        </w:rPr>
      </w:pPr>
    </w:p>
    <w:p w:rsidR="006467E6" w:rsidRPr="00063F08" w:rsidRDefault="006467E6" w:rsidP="006467E6">
      <w:pPr>
        <w:pStyle w:val="western"/>
        <w:spacing w:before="0" w:after="0"/>
        <w:ind w:firstLine="2268"/>
        <w:jc w:val="both"/>
        <w:rPr>
          <w:i w:val="0"/>
        </w:rPr>
      </w:pPr>
      <w:r w:rsidRPr="00063F08">
        <w:rPr>
          <w:i w:val="0"/>
        </w:rPr>
        <w:t>II – R$ 20.000,00 (vinte mil reais), por unidade, para lotes entre 200m² a 360m²;</w:t>
      </w:r>
    </w:p>
    <w:p w:rsidR="006467E6" w:rsidRPr="00063F08" w:rsidRDefault="006467E6" w:rsidP="006467E6">
      <w:pPr>
        <w:pStyle w:val="western"/>
        <w:spacing w:before="0" w:after="0"/>
        <w:ind w:firstLine="2268"/>
        <w:jc w:val="both"/>
        <w:rPr>
          <w:i w:val="0"/>
        </w:rPr>
      </w:pPr>
    </w:p>
    <w:p w:rsidR="006467E6" w:rsidRPr="00063F08" w:rsidRDefault="006467E6" w:rsidP="006467E6">
      <w:pPr>
        <w:pStyle w:val="western"/>
        <w:spacing w:before="0" w:after="0"/>
        <w:ind w:firstLine="2268"/>
        <w:jc w:val="both"/>
        <w:rPr>
          <w:i w:val="0"/>
        </w:rPr>
      </w:pPr>
      <w:r w:rsidRPr="00063F08">
        <w:rPr>
          <w:i w:val="0"/>
        </w:rPr>
        <w:t>III – R$ 30.000,00 (trinta mil reais), por unidade, para lotes entre 360m² a 600m²;</w:t>
      </w:r>
    </w:p>
    <w:p w:rsidR="006467E6" w:rsidRPr="00063F08" w:rsidRDefault="006467E6" w:rsidP="006467E6">
      <w:pPr>
        <w:pStyle w:val="western"/>
        <w:spacing w:before="0" w:after="0"/>
        <w:ind w:firstLine="2268"/>
        <w:jc w:val="both"/>
        <w:rPr>
          <w:i w:val="0"/>
        </w:rPr>
      </w:pPr>
    </w:p>
    <w:p w:rsidR="006467E6" w:rsidRPr="00063F08" w:rsidRDefault="006467E6" w:rsidP="006467E6">
      <w:pPr>
        <w:pStyle w:val="western"/>
        <w:spacing w:before="0" w:after="0"/>
        <w:ind w:firstLine="2268"/>
        <w:jc w:val="both"/>
        <w:rPr>
          <w:i w:val="0"/>
        </w:rPr>
      </w:pPr>
      <w:r w:rsidRPr="00063F08">
        <w:rPr>
          <w:i w:val="0"/>
        </w:rPr>
        <w:t>IV – R$ 40.000,00 (quarenta mil reais), por unidade, para lotes acima de 600m².</w:t>
      </w:r>
    </w:p>
    <w:p w:rsidR="006467E6" w:rsidRPr="00063F08" w:rsidRDefault="006467E6" w:rsidP="006467E6">
      <w:pPr>
        <w:jc w:val="both"/>
      </w:pPr>
    </w:p>
    <w:p w:rsidR="006467E6" w:rsidRPr="00063F08" w:rsidRDefault="006467E6" w:rsidP="006467E6">
      <w:pPr>
        <w:pStyle w:val="western"/>
        <w:spacing w:before="0" w:after="0"/>
        <w:ind w:firstLine="2268"/>
        <w:jc w:val="both"/>
        <w:rPr>
          <w:i w:val="0"/>
          <w:lang w:eastAsia="pt-BR"/>
        </w:rPr>
      </w:pPr>
      <w:r w:rsidRPr="00063F08">
        <w:rPr>
          <w:i w:val="0"/>
          <w:snapToGrid w:val="0"/>
          <w:lang w:val="pt-PT"/>
        </w:rPr>
        <w:lastRenderedPageBreak/>
        <w:t>Art. 55 As multas previstasnos artigos anteriores serão calculadas em R$ (Real) com valores atualizados e corrigidos</w:t>
      </w:r>
      <w:r w:rsidRPr="00063F08">
        <w:rPr>
          <w:i w:val="0"/>
        </w:rPr>
        <w:t>com base no índice aplicável aos tributos municipais, nos termos da Lei Complementar nº 74/2002 - Código Tributário Municipal.</w:t>
      </w:r>
    </w:p>
    <w:p w:rsidR="006467E6" w:rsidRPr="00063F08" w:rsidRDefault="006467E6" w:rsidP="006467E6">
      <w:pPr>
        <w:tabs>
          <w:tab w:val="left" w:pos="589"/>
        </w:tabs>
        <w:ind w:firstLine="2268"/>
        <w:jc w:val="both"/>
      </w:pPr>
    </w:p>
    <w:p w:rsidR="006467E6" w:rsidRPr="006467E6" w:rsidRDefault="006467E6" w:rsidP="006467E6">
      <w:pPr>
        <w:ind w:firstLine="2268"/>
        <w:jc w:val="both"/>
      </w:pPr>
      <w:r w:rsidRPr="006467E6">
        <w:t>Art. 56 O prazo para pagamento de multa é de 30 (trinta) dias contados a partir da data de sua aplicação, conforme auto de infração.</w:t>
      </w:r>
    </w:p>
    <w:p w:rsidR="006467E6" w:rsidRPr="006467E6" w:rsidRDefault="006467E6" w:rsidP="006467E6">
      <w:pPr>
        <w:ind w:firstLine="2268"/>
        <w:jc w:val="both"/>
      </w:pPr>
    </w:p>
    <w:p w:rsidR="006467E6" w:rsidRPr="006467E6" w:rsidRDefault="006467E6" w:rsidP="006467E6">
      <w:pPr>
        <w:ind w:firstLine="2268"/>
        <w:jc w:val="both"/>
      </w:pPr>
      <w:r w:rsidRPr="006467E6">
        <w:t>Art. 57 Se a multa não for paga no prazo legal, será inscrita em dívida, sendo que os infratores que estiverem em débito de multa não poderão receber quaisquer quantias ou créditos que tiverem com o Município, participar de licitações, celebrar contratos de qualquer natureza, ou transacionar, a qualquer título, com a administração municipal.</w:t>
      </w:r>
    </w:p>
    <w:p w:rsidR="006467E6" w:rsidRPr="006467E6" w:rsidRDefault="006467E6" w:rsidP="006467E6">
      <w:pPr>
        <w:ind w:firstLine="2268"/>
        <w:jc w:val="both"/>
      </w:pPr>
    </w:p>
    <w:p w:rsidR="006467E6" w:rsidRPr="006467E6" w:rsidRDefault="006467E6" w:rsidP="006467E6">
      <w:pPr>
        <w:pStyle w:val="Recuodecorpodetexto3"/>
        <w:spacing w:after="0"/>
        <w:ind w:left="0" w:firstLine="2268"/>
        <w:jc w:val="both"/>
        <w:rPr>
          <w:sz w:val="24"/>
          <w:szCs w:val="24"/>
        </w:rPr>
      </w:pPr>
      <w:r w:rsidRPr="006467E6">
        <w:rPr>
          <w:sz w:val="24"/>
          <w:szCs w:val="24"/>
        </w:rPr>
        <w:t>Art. 58</w:t>
      </w:r>
      <w:r w:rsidR="002057EC">
        <w:rPr>
          <w:sz w:val="24"/>
          <w:szCs w:val="24"/>
        </w:rPr>
        <w:t xml:space="preserve"> </w:t>
      </w:r>
      <w:r w:rsidRPr="006467E6">
        <w:rPr>
          <w:sz w:val="24"/>
          <w:szCs w:val="24"/>
        </w:rPr>
        <w:t>Se a multa não for paga no vencimento, será acrescida de juros, na conformidade da legislação vigente.</w:t>
      </w:r>
    </w:p>
    <w:p w:rsidR="006467E6" w:rsidRPr="006467E6" w:rsidRDefault="006467E6" w:rsidP="006467E6">
      <w:pPr>
        <w:ind w:firstLine="2268"/>
        <w:jc w:val="both"/>
      </w:pPr>
    </w:p>
    <w:p w:rsidR="006467E6" w:rsidRPr="006467E6" w:rsidRDefault="006467E6" w:rsidP="006467E6">
      <w:pPr>
        <w:ind w:firstLine="2268"/>
        <w:jc w:val="both"/>
      </w:pPr>
      <w:r w:rsidRPr="006467E6">
        <w:t>Art. 59 Quando o infrator incorrer, simultaneamente, em mais de uma penalidade constante de diferentes disposições legais, aplicar-se-ão as penas, sucessivamente.</w:t>
      </w:r>
    </w:p>
    <w:p w:rsidR="006467E6" w:rsidRPr="006467E6" w:rsidRDefault="006467E6" w:rsidP="006467E6">
      <w:pPr>
        <w:jc w:val="both"/>
      </w:pPr>
    </w:p>
    <w:p w:rsidR="006467E6" w:rsidRPr="006467E6" w:rsidRDefault="006467E6" w:rsidP="006467E6">
      <w:pPr>
        <w:ind w:firstLine="2268"/>
        <w:jc w:val="both"/>
      </w:pPr>
      <w:r w:rsidRPr="006467E6">
        <w:t>Art. 60 Sem prejuízo da aplicação das penalidades previstas nesta Lei Complementar, o Município representará ao Conselho Regional de Engenharia e Arquitetura – CREA, em caso de manifesta demonstração de incapacidade técnica ou inidoneidade de profissional infrator.</w:t>
      </w:r>
    </w:p>
    <w:p w:rsidR="006467E6" w:rsidRPr="006467E6" w:rsidRDefault="006467E6" w:rsidP="006467E6">
      <w:pPr>
        <w:ind w:firstLine="2268"/>
        <w:jc w:val="both"/>
      </w:pPr>
    </w:p>
    <w:p w:rsidR="006467E6" w:rsidRPr="006467E6" w:rsidRDefault="006467E6" w:rsidP="006467E6">
      <w:pPr>
        <w:ind w:left="2268"/>
        <w:rPr>
          <w:b/>
        </w:rPr>
      </w:pPr>
      <w:r w:rsidRPr="006467E6">
        <w:rPr>
          <w:b/>
        </w:rPr>
        <w:t>TÍTULO VI</w:t>
      </w:r>
    </w:p>
    <w:p w:rsidR="006467E6" w:rsidRPr="006467E6" w:rsidRDefault="006467E6" w:rsidP="006467E6">
      <w:pPr>
        <w:ind w:left="2268"/>
        <w:rPr>
          <w:b/>
        </w:rPr>
      </w:pPr>
      <w:r w:rsidRPr="006467E6">
        <w:rPr>
          <w:b/>
        </w:rPr>
        <w:t>DA CONSTITUIÇÃO DE CRIME</w:t>
      </w:r>
    </w:p>
    <w:p w:rsidR="006467E6" w:rsidRPr="006467E6" w:rsidRDefault="006467E6" w:rsidP="006467E6">
      <w:pPr>
        <w:jc w:val="both"/>
      </w:pPr>
    </w:p>
    <w:p w:rsidR="006467E6" w:rsidRPr="006467E6" w:rsidRDefault="006467E6" w:rsidP="006467E6">
      <w:pPr>
        <w:pStyle w:val="Recuodecorpodetexto3"/>
        <w:spacing w:after="0"/>
        <w:ind w:left="0" w:firstLine="2268"/>
        <w:jc w:val="both"/>
        <w:rPr>
          <w:sz w:val="24"/>
          <w:szCs w:val="24"/>
        </w:rPr>
      </w:pPr>
      <w:r w:rsidRPr="006467E6">
        <w:rPr>
          <w:sz w:val="24"/>
          <w:szCs w:val="24"/>
        </w:rPr>
        <w:t>Art. 61 Será considerado crime contra a Administração Pública, para os efeitos desta Lei Complementar, o disposto no Capítulo IX - Disposições Penais, artigos 50, 51 e 52, da Lei Federal n° 6.766/1979, conforme a seguir:</w:t>
      </w:r>
    </w:p>
    <w:p w:rsidR="006467E6" w:rsidRPr="006467E6" w:rsidRDefault="006467E6" w:rsidP="006467E6">
      <w:pPr>
        <w:pStyle w:val="Recuodecorpodetexto3"/>
        <w:spacing w:after="0"/>
        <w:ind w:left="0" w:firstLine="2268"/>
        <w:jc w:val="both"/>
        <w:rPr>
          <w:sz w:val="24"/>
          <w:szCs w:val="24"/>
        </w:rPr>
      </w:pPr>
    </w:p>
    <w:p w:rsidR="006467E6" w:rsidRDefault="006467E6" w:rsidP="006467E6">
      <w:pPr>
        <w:ind w:firstLine="2268"/>
        <w:jc w:val="both"/>
      </w:pPr>
      <w:r w:rsidRPr="006467E6">
        <w:t>I - dar início, de qualquer modo, ou efetuar loteamento ou desmembramento do solo para fins urbanos, sem autorização do órgão público competente, ou em desacordo com as disposições desta Lei Complementar ou das normas pertinentes do Distrito Federal, Estados e Municípios;</w:t>
      </w:r>
    </w:p>
    <w:p w:rsidR="002057EC" w:rsidRPr="006467E6" w:rsidRDefault="002057EC" w:rsidP="006467E6">
      <w:pPr>
        <w:ind w:firstLine="2268"/>
        <w:jc w:val="both"/>
      </w:pPr>
    </w:p>
    <w:p w:rsidR="006467E6" w:rsidRDefault="006467E6" w:rsidP="006467E6">
      <w:pPr>
        <w:ind w:firstLine="2268"/>
        <w:jc w:val="both"/>
      </w:pPr>
      <w:r w:rsidRPr="006467E6">
        <w:t>II - dar início, de qualquer modo, ou efetuar loteamento ou desmembramento do solo para fins urbanos sem observância das determinações constantes do ato administrativo de licença;</w:t>
      </w:r>
    </w:p>
    <w:p w:rsidR="002057EC" w:rsidRPr="006467E6" w:rsidRDefault="002057EC" w:rsidP="006467E6">
      <w:pPr>
        <w:ind w:firstLine="2268"/>
        <w:jc w:val="both"/>
      </w:pPr>
    </w:p>
    <w:p w:rsidR="006467E6" w:rsidRPr="006467E6" w:rsidRDefault="006467E6" w:rsidP="006467E6">
      <w:pPr>
        <w:ind w:firstLine="2268"/>
        <w:jc w:val="both"/>
      </w:pPr>
      <w:r w:rsidRPr="006467E6">
        <w:t>III - fazer ou veicular em proposta, contrato, prospecto ou comunicação ao público ou a interessados, afirmação falsa sobre a legalidade de loteamento ou desmembramento do solo para fins urbanos, ou ocultar fraudulentamente fato a ele relativo.</w:t>
      </w:r>
    </w:p>
    <w:p w:rsidR="006467E6" w:rsidRPr="006467E6" w:rsidRDefault="006467E6" w:rsidP="006467E6">
      <w:pPr>
        <w:ind w:firstLine="2268"/>
        <w:jc w:val="both"/>
      </w:pPr>
    </w:p>
    <w:p w:rsidR="006467E6" w:rsidRPr="006467E6" w:rsidRDefault="006467E6" w:rsidP="006467E6">
      <w:pPr>
        <w:ind w:firstLine="2268"/>
        <w:jc w:val="both"/>
      </w:pPr>
      <w:r w:rsidRPr="006467E6">
        <w:t>Pena: Reclusão, de 01 (um) a 04 (quatro) anos, e multa de 05 (cinco) a 50 (cinquenta) vezes o maior salário mínimo vigente no País.</w:t>
      </w:r>
    </w:p>
    <w:p w:rsidR="006467E6" w:rsidRPr="006467E6" w:rsidRDefault="006467E6" w:rsidP="006467E6">
      <w:pPr>
        <w:ind w:firstLine="2268"/>
        <w:jc w:val="both"/>
      </w:pPr>
    </w:p>
    <w:p w:rsidR="006467E6" w:rsidRPr="006467E6" w:rsidRDefault="006467E6" w:rsidP="006467E6">
      <w:pPr>
        <w:ind w:firstLine="2268"/>
        <w:jc w:val="both"/>
      </w:pPr>
      <w:r w:rsidRPr="006467E6">
        <w:lastRenderedPageBreak/>
        <w:t>Parágrafo único. O crime definido neste artigo é qualificado, se cometido:</w:t>
      </w:r>
    </w:p>
    <w:p w:rsidR="006467E6" w:rsidRPr="006467E6" w:rsidRDefault="006467E6" w:rsidP="006467E6">
      <w:pPr>
        <w:ind w:firstLine="2268"/>
        <w:jc w:val="both"/>
      </w:pPr>
    </w:p>
    <w:p w:rsidR="006467E6" w:rsidRDefault="006467E6" w:rsidP="006467E6">
      <w:pPr>
        <w:ind w:firstLine="2268"/>
        <w:jc w:val="both"/>
      </w:pPr>
      <w:r w:rsidRPr="006467E6">
        <w:t>I - por meio de venda, promessa de venda, reserva de lote ou quaisquer outros instrumentos que manifestem a intenção de vender lote em loteamento ou desmembramento não registrado no Registro de Imóveis competente;</w:t>
      </w:r>
    </w:p>
    <w:p w:rsidR="002057EC" w:rsidRPr="006467E6" w:rsidRDefault="002057EC" w:rsidP="006467E6">
      <w:pPr>
        <w:ind w:firstLine="2268"/>
        <w:jc w:val="both"/>
      </w:pPr>
    </w:p>
    <w:p w:rsidR="006467E6" w:rsidRPr="006467E6" w:rsidRDefault="006467E6" w:rsidP="006467E6">
      <w:pPr>
        <w:ind w:firstLine="2268"/>
        <w:jc w:val="both"/>
      </w:pPr>
      <w:bookmarkStart w:id="3" w:name="art50pii"/>
      <w:bookmarkEnd w:id="3"/>
      <w:r w:rsidRPr="006467E6">
        <w:t xml:space="preserve">II - com inexistência de título legítimo de propriedade do imóvel loteado ou desmembrado, ressalvado o disposto nos parágrafos 4º e 5º do artigo 18 da Lei Federal n° 6.766/1979 ou com omissão fraudulenta de fato a ele relativo, se o fato não constituir crime mais grave. </w:t>
      </w:r>
    </w:p>
    <w:p w:rsidR="006467E6" w:rsidRPr="006467E6" w:rsidRDefault="006467E6" w:rsidP="006467E6">
      <w:pPr>
        <w:ind w:firstLine="2268"/>
        <w:jc w:val="both"/>
      </w:pPr>
    </w:p>
    <w:p w:rsidR="006467E6" w:rsidRPr="006467E6" w:rsidRDefault="006467E6" w:rsidP="006467E6">
      <w:pPr>
        <w:ind w:firstLine="2268"/>
        <w:jc w:val="both"/>
      </w:pPr>
      <w:r w:rsidRPr="006467E6">
        <w:t>Pena: Reclusão, de 01 (um) a 05 (cinco) anos, e multa de 10 (dez) a 100 (cem) vezes o maior salário mínimo vigente no país.</w:t>
      </w:r>
    </w:p>
    <w:p w:rsidR="006467E6" w:rsidRPr="006467E6" w:rsidRDefault="006467E6" w:rsidP="006467E6">
      <w:pPr>
        <w:ind w:firstLine="2268"/>
        <w:jc w:val="both"/>
      </w:pPr>
    </w:p>
    <w:p w:rsidR="006467E6" w:rsidRPr="006467E6" w:rsidRDefault="006467E6" w:rsidP="006467E6">
      <w:pPr>
        <w:ind w:firstLine="2268"/>
        <w:jc w:val="both"/>
      </w:pPr>
      <w:r w:rsidRPr="006467E6">
        <w:t>Art. 62 Registrar loteamento ou desmembramento não aprovado pelos órgãos competentes, registrar o compromisso de compra e venda, a cessão ou promessa de cessão de direitos, ou efetuar registro de contrato de venda de loteamento ou desmembramento não registrado.</w:t>
      </w:r>
    </w:p>
    <w:p w:rsidR="006467E6" w:rsidRPr="006467E6" w:rsidRDefault="006467E6" w:rsidP="006467E6">
      <w:pPr>
        <w:ind w:firstLine="2268"/>
        <w:jc w:val="both"/>
      </w:pPr>
    </w:p>
    <w:p w:rsidR="006467E6" w:rsidRPr="006467E6" w:rsidRDefault="006467E6" w:rsidP="006467E6">
      <w:pPr>
        <w:ind w:firstLine="2268"/>
        <w:jc w:val="both"/>
      </w:pPr>
      <w:r w:rsidRPr="006467E6">
        <w:t>Pena: Detenção, de 01 (um) a 02 (dois) anos, e multa de 05 (cinco) a 50 (cinquenta) vezes o maior salário mínimo vigente no país, sem prejuízo das sanções administrativas cabíveis.</w:t>
      </w:r>
    </w:p>
    <w:p w:rsidR="006467E6" w:rsidRPr="006467E6" w:rsidRDefault="006467E6" w:rsidP="006467E6">
      <w:pPr>
        <w:ind w:firstLine="2268"/>
        <w:jc w:val="both"/>
      </w:pPr>
    </w:p>
    <w:p w:rsidR="006467E6" w:rsidRPr="006467E6" w:rsidRDefault="006467E6" w:rsidP="006467E6">
      <w:pPr>
        <w:ind w:firstLine="2268"/>
        <w:jc w:val="both"/>
      </w:pPr>
      <w:r w:rsidRPr="006467E6">
        <w:t>Art. 63 Quem, de qualquer modo, concorra para a prática dos crimes previstos no artigo anterior, incide nas penas previstas na Lei Federal n° 6.766/1979, considerados em especial os atos praticados na qualidade de mandatário de loteador, diretor ou gerente de sociedade.</w:t>
      </w:r>
    </w:p>
    <w:p w:rsidR="006467E6" w:rsidRPr="006467E6" w:rsidRDefault="006467E6" w:rsidP="006467E6">
      <w:pPr>
        <w:rPr>
          <w:b/>
        </w:rPr>
      </w:pPr>
    </w:p>
    <w:p w:rsidR="006467E6" w:rsidRPr="006467E6" w:rsidRDefault="006467E6" w:rsidP="006467E6">
      <w:pPr>
        <w:ind w:left="2268"/>
        <w:rPr>
          <w:b/>
        </w:rPr>
      </w:pPr>
      <w:r w:rsidRPr="006467E6">
        <w:rPr>
          <w:b/>
        </w:rPr>
        <w:t>TÍTULO VII</w:t>
      </w:r>
    </w:p>
    <w:p w:rsidR="006467E6" w:rsidRPr="006467E6" w:rsidRDefault="006467E6" w:rsidP="006467E6">
      <w:pPr>
        <w:ind w:left="2268"/>
        <w:rPr>
          <w:b/>
        </w:rPr>
      </w:pPr>
      <w:r w:rsidRPr="006467E6">
        <w:rPr>
          <w:b/>
        </w:rPr>
        <w:t>DAS DISPOSIÇÕES FINAIS E TRANSITÓRIAS</w:t>
      </w:r>
    </w:p>
    <w:p w:rsidR="006467E6" w:rsidRPr="006467E6" w:rsidRDefault="006467E6" w:rsidP="006467E6">
      <w:pPr>
        <w:jc w:val="both"/>
      </w:pPr>
    </w:p>
    <w:p w:rsidR="006467E6" w:rsidRPr="006467E6" w:rsidRDefault="006467E6" w:rsidP="006467E6">
      <w:pPr>
        <w:pStyle w:val="Recuodecorpodetexto3"/>
        <w:spacing w:after="0"/>
        <w:ind w:left="0" w:firstLine="2268"/>
        <w:jc w:val="both"/>
        <w:rPr>
          <w:sz w:val="24"/>
          <w:szCs w:val="24"/>
        </w:rPr>
      </w:pPr>
      <w:r w:rsidRPr="006467E6">
        <w:rPr>
          <w:sz w:val="24"/>
          <w:szCs w:val="24"/>
        </w:rPr>
        <w:t>Art. 64 Nos processos de parcelamento do solo para fins urbanos no Município de</w:t>
      </w:r>
      <w:r w:rsidR="002057EC">
        <w:rPr>
          <w:sz w:val="24"/>
          <w:szCs w:val="24"/>
        </w:rPr>
        <w:t xml:space="preserve"> </w:t>
      </w:r>
      <w:r w:rsidRPr="006467E6">
        <w:rPr>
          <w:sz w:val="24"/>
          <w:szCs w:val="24"/>
        </w:rPr>
        <w:t>Sete Lagoas, o que não estiver previsto nesta Lei Complementar, obedecerá ao disposto na Lei Federal n° 6.766/1979 e nas leis que vierem a sucedê-las.</w:t>
      </w:r>
    </w:p>
    <w:p w:rsidR="006467E6" w:rsidRPr="006467E6" w:rsidRDefault="006467E6" w:rsidP="006467E6">
      <w:pPr>
        <w:ind w:firstLine="2268"/>
        <w:jc w:val="both"/>
      </w:pPr>
    </w:p>
    <w:p w:rsidR="006467E6" w:rsidRPr="006467E6" w:rsidRDefault="006467E6" w:rsidP="006467E6">
      <w:pPr>
        <w:ind w:firstLine="2268"/>
        <w:jc w:val="both"/>
      </w:pPr>
      <w:r w:rsidRPr="006467E6">
        <w:t>Art. 65 O Poder Executivo expedirá os Decretos, Portarias e demais atos administrativos que se fizerem necessários à fiel observância das disposições desta Lei Complementar.</w:t>
      </w:r>
    </w:p>
    <w:p w:rsidR="006467E6" w:rsidRPr="006467E6" w:rsidRDefault="006467E6" w:rsidP="006467E6">
      <w:pPr>
        <w:ind w:firstLine="2268"/>
        <w:jc w:val="both"/>
      </w:pPr>
    </w:p>
    <w:p w:rsidR="006467E6" w:rsidRPr="006467E6" w:rsidRDefault="006467E6" w:rsidP="006467E6">
      <w:pPr>
        <w:ind w:firstLine="2268"/>
        <w:jc w:val="both"/>
      </w:pPr>
      <w:r w:rsidRPr="006467E6">
        <w:t xml:space="preserve">Art. 66 Os prazos previstos nesta Lei Complementar contar-se-ão por dias corridos, podendo, a critério exclusivo do Município, serem prorrogados. </w:t>
      </w:r>
    </w:p>
    <w:p w:rsidR="001328FD" w:rsidRDefault="001328FD" w:rsidP="006467E6">
      <w:pPr>
        <w:ind w:firstLine="2268"/>
        <w:jc w:val="both"/>
      </w:pPr>
    </w:p>
    <w:p w:rsidR="006467E6" w:rsidRPr="006467E6" w:rsidRDefault="006467E6" w:rsidP="006467E6">
      <w:pPr>
        <w:ind w:firstLine="2268"/>
        <w:jc w:val="both"/>
      </w:pPr>
      <w:r w:rsidRPr="006467E6">
        <w:t>§ 1º Não será computado no prazo o dia inicial e prorrogar-se-á para o primeiro dia útil, o vencimento que coincidir com sábado, domingo e feriado.</w:t>
      </w:r>
    </w:p>
    <w:p w:rsidR="006467E6" w:rsidRPr="006467E6" w:rsidRDefault="006467E6" w:rsidP="006467E6">
      <w:pPr>
        <w:ind w:firstLine="2268"/>
        <w:jc w:val="both"/>
      </w:pPr>
    </w:p>
    <w:p w:rsidR="006467E6" w:rsidRPr="006467E6" w:rsidRDefault="006467E6" w:rsidP="006467E6">
      <w:pPr>
        <w:ind w:firstLine="2268"/>
        <w:jc w:val="both"/>
      </w:pPr>
      <w:r w:rsidRPr="006467E6">
        <w:t>§ 2º Excluem-se da possibilidade de prorrogação os prazos determinados pela Lei Federal n° 6.766/1979.</w:t>
      </w:r>
    </w:p>
    <w:p w:rsidR="006467E6" w:rsidRDefault="006467E6" w:rsidP="006467E6">
      <w:pPr>
        <w:ind w:firstLine="2268"/>
        <w:jc w:val="both"/>
      </w:pPr>
    </w:p>
    <w:p w:rsidR="001328FD" w:rsidRPr="006467E6" w:rsidRDefault="001328FD" w:rsidP="006467E6">
      <w:pPr>
        <w:ind w:firstLine="2268"/>
        <w:jc w:val="both"/>
      </w:pPr>
    </w:p>
    <w:p w:rsidR="006467E6" w:rsidRPr="006467E6" w:rsidRDefault="006467E6" w:rsidP="006467E6">
      <w:pPr>
        <w:ind w:firstLine="2268"/>
        <w:jc w:val="both"/>
      </w:pPr>
      <w:r w:rsidRPr="006467E6">
        <w:lastRenderedPageBreak/>
        <w:t>Art. 67 A partir da publicação desta Lei Complementar, nenhuma informação ou autorização serão expedidas pelo Município, relativamente a imóvel que não esteja regularmente aprovado e devidamente registrado com número do lote, número da quadra a que pertence, dimensões, área e denominação do parcelamento.</w:t>
      </w:r>
    </w:p>
    <w:p w:rsidR="006467E6" w:rsidRPr="006467E6" w:rsidRDefault="006467E6" w:rsidP="006467E6">
      <w:pPr>
        <w:ind w:firstLine="2268"/>
        <w:jc w:val="both"/>
      </w:pPr>
    </w:p>
    <w:p w:rsidR="006467E6" w:rsidRPr="006467E6" w:rsidRDefault="006467E6" w:rsidP="006467E6">
      <w:pPr>
        <w:ind w:firstLine="2268"/>
        <w:jc w:val="both"/>
      </w:pPr>
      <w:r w:rsidRPr="006467E6">
        <w:t>Art. 68 Qualquer fracionamento de terreno que não se submeta às normas legais estabelecidas para parcelamento, será considerado irregular e terá que se adequar a esta Lei Complementar.</w:t>
      </w:r>
    </w:p>
    <w:p w:rsidR="006467E6" w:rsidRPr="006467E6" w:rsidRDefault="006467E6" w:rsidP="006467E6">
      <w:pPr>
        <w:jc w:val="both"/>
      </w:pPr>
    </w:p>
    <w:p w:rsidR="006467E6" w:rsidRPr="006467E6" w:rsidRDefault="006467E6" w:rsidP="006467E6">
      <w:pPr>
        <w:ind w:firstLine="2268"/>
        <w:jc w:val="both"/>
      </w:pPr>
      <w:r w:rsidRPr="006467E6">
        <w:t>Art. 69 Qualquer alteração em projeto de parcelamento aprovado deverá ser submetida ao processo de aprovação pelo Município, conforme disposto nesta Lei Complementar, mediante requerimento protocolado, acompanhado dos elementos técnicos mínimos necessários e de uma exposição de motivos, respeitadas as disposições desta Lei Complementar, notadamente as que se referem ao Licenciamento Ambiental e também à Anuência Prévia do Estado quando couber.</w:t>
      </w:r>
    </w:p>
    <w:p w:rsidR="006467E6" w:rsidRPr="006467E6" w:rsidRDefault="006467E6" w:rsidP="006467E6">
      <w:pPr>
        <w:ind w:firstLine="2268"/>
        <w:jc w:val="both"/>
      </w:pPr>
    </w:p>
    <w:p w:rsidR="006467E6" w:rsidRPr="006467E6" w:rsidRDefault="006467E6" w:rsidP="006467E6">
      <w:pPr>
        <w:ind w:firstLine="2268"/>
        <w:jc w:val="both"/>
      </w:pPr>
      <w:r w:rsidRPr="006467E6">
        <w:t>Art. 70 Não caberá ao Município qualquer responsabilidade por eventuais diferenças entre as medidas finais de lotes e quadras, e as constantes do projeto aprovado.</w:t>
      </w:r>
    </w:p>
    <w:p w:rsidR="006467E6" w:rsidRPr="006467E6" w:rsidRDefault="006467E6" w:rsidP="006467E6">
      <w:pPr>
        <w:ind w:firstLine="2268"/>
        <w:jc w:val="both"/>
      </w:pPr>
    </w:p>
    <w:p w:rsidR="006467E6" w:rsidRPr="006467E6" w:rsidRDefault="006467E6" w:rsidP="006467E6">
      <w:pPr>
        <w:ind w:firstLine="2268"/>
        <w:jc w:val="both"/>
      </w:pPr>
      <w:r w:rsidRPr="006467E6">
        <w:t>Art. 71 Os requerimentos de parcelamento do solo já protocolados no Departamento de Licenciamento de Obras - DLO da Secretaria Municipal de Obras, Infraestrutura e Políticas Urbanas e em processo de análise, antes da publicação desta Lei Complementar, seguirão as normas estabelecidas pela Lei de Parcelamento do Solo em vigência na época do protocolo, para serem aprovados, devendo o licenciamento ser concluído no prazo de 03 (três) meses a partir da publicação da presente Lei.</w:t>
      </w:r>
    </w:p>
    <w:p w:rsidR="006467E6" w:rsidRPr="006467E6" w:rsidRDefault="006467E6" w:rsidP="006467E6">
      <w:pPr>
        <w:ind w:firstLine="2268"/>
        <w:jc w:val="both"/>
      </w:pPr>
    </w:p>
    <w:p w:rsidR="006467E6" w:rsidRPr="006467E6" w:rsidRDefault="006467E6" w:rsidP="006467E6">
      <w:pPr>
        <w:ind w:firstLine="2268"/>
        <w:jc w:val="both"/>
      </w:pPr>
      <w:r w:rsidRPr="006467E6">
        <w:t>§</w:t>
      </w:r>
      <w:r w:rsidR="001328FD">
        <w:t xml:space="preserve"> </w:t>
      </w:r>
      <w:r w:rsidRPr="006467E6">
        <w:t xml:space="preserve">1º A fase de execução do projeto de parcelamento do solo, enquadrado no previsto no </w:t>
      </w:r>
      <w:r w:rsidRPr="006467E6">
        <w:rPr>
          <w:i/>
        </w:rPr>
        <w:t>caput</w:t>
      </w:r>
      <w:r w:rsidRPr="006467E6">
        <w:t xml:space="preserve"> deste artigo, deverá seguir o disposto na presente Lei Complementar, devendo ser adequado no que for necessário, aplicando-se o disposto na Lei Federal nº 6.766/79.</w:t>
      </w:r>
    </w:p>
    <w:p w:rsidR="006467E6" w:rsidRPr="006467E6" w:rsidRDefault="006467E6" w:rsidP="006467E6">
      <w:pPr>
        <w:ind w:firstLine="2268"/>
        <w:jc w:val="both"/>
      </w:pPr>
    </w:p>
    <w:p w:rsidR="006467E6" w:rsidRPr="006467E6" w:rsidRDefault="006467E6" w:rsidP="006467E6">
      <w:pPr>
        <w:ind w:firstLine="2268"/>
        <w:jc w:val="both"/>
      </w:pPr>
      <w:r w:rsidRPr="006467E6">
        <w:t>§</w:t>
      </w:r>
      <w:r w:rsidR="001328FD">
        <w:t xml:space="preserve"> </w:t>
      </w:r>
      <w:r w:rsidRPr="006467E6">
        <w:t xml:space="preserve">2º Os casos de execução do parcelamento do solo aprovado nos moldes no previsto no </w:t>
      </w:r>
      <w:r w:rsidRPr="006467E6">
        <w:rPr>
          <w:i/>
        </w:rPr>
        <w:t>caput</w:t>
      </w:r>
      <w:r w:rsidRPr="006467E6">
        <w:t xml:space="preserve"> deste artigo, em que houver omissão ou conflito entre o projeto urbanístico e o projeto executivo, ficarão a cargo da Comissão de Análise e Aprovação de Loteamentos, Condomínios e Conjuntos Habitacionais – CALCC, prevista no artigo 15-A do Decreto nº 4.323 de 25 de julho de 2011 ou outra que vier a </w:t>
      </w:r>
      <w:r w:rsidR="001328FD" w:rsidRPr="006467E6">
        <w:t>substituí-la</w:t>
      </w:r>
      <w:r w:rsidRPr="006467E6">
        <w:t>, que deliberará acerca da divergência eventualmente existente.</w:t>
      </w:r>
    </w:p>
    <w:p w:rsidR="006467E6" w:rsidRPr="006467E6" w:rsidRDefault="006467E6" w:rsidP="006467E6">
      <w:pPr>
        <w:ind w:firstLine="2268"/>
        <w:jc w:val="both"/>
      </w:pPr>
    </w:p>
    <w:p w:rsidR="006467E6" w:rsidRPr="006467E6" w:rsidRDefault="006467E6" w:rsidP="006467E6">
      <w:pPr>
        <w:ind w:firstLine="2268"/>
        <w:jc w:val="both"/>
      </w:pPr>
      <w:r w:rsidRPr="006467E6">
        <w:t>§</w:t>
      </w:r>
      <w:r w:rsidR="001328FD">
        <w:t xml:space="preserve"> </w:t>
      </w:r>
      <w:r w:rsidRPr="006467E6">
        <w:t xml:space="preserve">3º Os casos em que houver a necessidade de apresentação de documentação obrigatória para a aprovação do licenciamento, em que tal documentação dependa de ação do poder público, terão o prazo previsto no </w:t>
      </w:r>
      <w:r w:rsidRPr="006467E6">
        <w:rPr>
          <w:i/>
        </w:rPr>
        <w:t>caput</w:t>
      </w:r>
      <w:r w:rsidRPr="006467E6">
        <w:t xml:space="preserve"> deste artigo renovado por iguais períodos, desde que seja por parte do licenciante, antes do vencimento do prazo em vigor, apresentado requerimento de prorrogação de prazo com a comprovação da permanência da pendência existente no decurso do prazo inicial.</w:t>
      </w:r>
    </w:p>
    <w:p w:rsidR="006467E6" w:rsidRPr="006467E6" w:rsidRDefault="006467E6" w:rsidP="006467E6">
      <w:pPr>
        <w:ind w:firstLine="2268"/>
        <w:jc w:val="both"/>
      </w:pPr>
    </w:p>
    <w:p w:rsidR="006467E6" w:rsidRPr="006467E6" w:rsidRDefault="006467E6" w:rsidP="006467E6">
      <w:pPr>
        <w:ind w:firstLine="2268"/>
        <w:jc w:val="both"/>
      </w:pPr>
      <w:r w:rsidRPr="006467E6">
        <w:t xml:space="preserve">Art. 72 O Município regulamentará os loteamentos na modalidade condomínio de lotes e loteamentos com controle de acesso, conforme </w:t>
      </w:r>
      <w:r w:rsidRPr="006467E6">
        <w:lastRenderedPageBreak/>
        <w:t>estabelecido nas Leis n° 6.766/1979 e n° 13.465/2017.</w:t>
      </w:r>
    </w:p>
    <w:p w:rsidR="006467E6" w:rsidRPr="006467E6" w:rsidRDefault="006467E6" w:rsidP="006467E6">
      <w:pPr>
        <w:ind w:firstLine="2268"/>
        <w:jc w:val="both"/>
      </w:pPr>
    </w:p>
    <w:p w:rsidR="006467E6" w:rsidRPr="006467E6" w:rsidRDefault="006467E6" w:rsidP="001328FD">
      <w:pPr>
        <w:pStyle w:val="Recuodecorpodetexto2"/>
        <w:spacing w:after="0" w:line="240" w:lineRule="auto"/>
        <w:ind w:firstLine="1985"/>
      </w:pPr>
      <w:r w:rsidRPr="006467E6">
        <w:t>Art. 73</w:t>
      </w:r>
      <w:r w:rsidR="001328FD">
        <w:t xml:space="preserve"> </w:t>
      </w:r>
      <w:r w:rsidRPr="006467E6">
        <w:t>Ficam revogadas as seguintes disposições legais:</w:t>
      </w:r>
    </w:p>
    <w:p w:rsidR="006467E6" w:rsidRPr="006467E6" w:rsidRDefault="006467E6" w:rsidP="001328FD">
      <w:pPr>
        <w:pStyle w:val="Recuodecorpodetexto2"/>
        <w:spacing w:after="0" w:line="240" w:lineRule="auto"/>
        <w:ind w:firstLine="1985"/>
      </w:pPr>
    </w:p>
    <w:p w:rsidR="006467E6" w:rsidRPr="006467E6" w:rsidRDefault="006467E6" w:rsidP="001328FD">
      <w:pPr>
        <w:pStyle w:val="Recuodecorpodetexto2"/>
        <w:spacing w:after="0" w:line="240" w:lineRule="auto"/>
        <w:ind w:firstLine="1985"/>
        <w:jc w:val="both"/>
        <w:rPr>
          <w:bCs/>
        </w:rPr>
      </w:pPr>
      <w:r w:rsidRPr="006467E6">
        <w:t>I</w:t>
      </w:r>
      <w:r w:rsidR="001328FD">
        <w:t xml:space="preserve"> </w:t>
      </w:r>
      <w:r w:rsidRPr="006467E6">
        <w:t xml:space="preserve">- o </w:t>
      </w:r>
      <w:r w:rsidRPr="006467E6">
        <w:rPr>
          <w:bCs/>
        </w:rPr>
        <w:t>TÍTULO IV - Do Ordenamento Territorial da Lei Complementar n° 109 de 09/10/2006 - Plano Diretor de Sete Lagoas,</w:t>
      </w:r>
      <w:r w:rsidR="001328FD">
        <w:rPr>
          <w:bCs/>
        </w:rPr>
        <w:t xml:space="preserve"> </w:t>
      </w:r>
      <w:r w:rsidRPr="006467E6">
        <w:rPr>
          <w:bCs/>
        </w:rPr>
        <w:t>composto pelo Capítulo I - Do Macrozoneamento, Capítulo II - Do Macrozoneamento Rural, Capítulo III - Do Macrozoneamento Urbano e Capítulo IV - Da Estruturação Urbana, e seus respectivos artigos 58, 59, 60 e 61;</w:t>
      </w:r>
    </w:p>
    <w:p w:rsidR="006467E6" w:rsidRPr="006467E6" w:rsidRDefault="006467E6" w:rsidP="001328FD">
      <w:pPr>
        <w:pStyle w:val="Recuodecorpodetexto2"/>
        <w:spacing w:after="0" w:line="240" w:lineRule="auto"/>
        <w:ind w:firstLine="1985"/>
        <w:rPr>
          <w:bCs/>
        </w:rPr>
      </w:pPr>
    </w:p>
    <w:p w:rsidR="006467E6" w:rsidRPr="006467E6" w:rsidRDefault="006467E6" w:rsidP="001328FD">
      <w:pPr>
        <w:pStyle w:val="Recuodecorpodetexto2"/>
        <w:spacing w:after="0" w:line="240" w:lineRule="auto"/>
        <w:ind w:firstLine="1985"/>
      </w:pPr>
      <w:r w:rsidRPr="006467E6">
        <w:rPr>
          <w:bCs/>
        </w:rPr>
        <w:t>II</w:t>
      </w:r>
      <w:r w:rsidR="001328FD">
        <w:rPr>
          <w:bCs/>
        </w:rPr>
        <w:t xml:space="preserve"> </w:t>
      </w:r>
      <w:r w:rsidRPr="006467E6">
        <w:rPr>
          <w:bCs/>
        </w:rPr>
        <w:t>- a</w:t>
      </w:r>
      <w:r w:rsidRPr="006467E6">
        <w:t xml:space="preserve"> Lei Complementar nº 07 de 23/09/1991;</w:t>
      </w:r>
    </w:p>
    <w:p w:rsidR="006467E6" w:rsidRPr="006467E6" w:rsidRDefault="006467E6" w:rsidP="001328FD">
      <w:pPr>
        <w:pStyle w:val="Recuodecorpodetexto2"/>
        <w:spacing w:after="0" w:line="240" w:lineRule="auto"/>
        <w:ind w:firstLine="1985"/>
      </w:pPr>
    </w:p>
    <w:p w:rsidR="006467E6" w:rsidRPr="006467E6" w:rsidRDefault="006467E6" w:rsidP="001328FD">
      <w:pPr>
        <w:pStyle w:val="Recuodecorpodetexto2"/>
        <w:spacing w:after="0" w:line="240" w:lineRule="auto"/>
        <w:ind w:firstLine="1985"/>
      </w:pPr>
      <w:r w:rsidRPr="006467E6">
        <w:t>III</w:t>
      </w:r>
      <w:r w:rsidR="001328FD">
        <w:t xml:space="preserve"> </w:t>
      </w:r>
      <w:r w:rsidRPr="006467E6">
        <w:t>- a Lei Complementar nº 42 de 16/04/1999;</w:t>
      </w:r>
    </w:p>
    <w:p w:rsidR="006467E6" w:rsidRPr="006467E6" w:rsidRDefault="006467E6" w:rsidP="001328FD">
      <w:pPr>
        <w:pStyle w:val="Recuodecorpodetexto2"/>
        <w:spacing w:after="0" w:line="240" w:lineRule="auto"/>
        <w:ind w:firstLine="1985"/>
      </w:pPr>
    </w:p>
    <w:p w:rsidR="006467E6" w:rsidRPr="006467E6" w:rsidRDefault="006467E6" w:rsidP="001328FD">
      <w:pPr>
        <w:pStyle w:val="Recuodecorpodetexto2"/>
        <w:spacing w:after="0" w:line="240" w:lineRule="auto"/>
        <w:ind w:firstLine="1985"/>
      </w:pPr>
      <w:r w:rsidRPr="006467E6">
        <w:t>IV</w:t>
      </w:r>
      <w:r w:rsidR="001328FD">
        <w:t xml:space="preserve"> </w:t>
      </w:r>
      <w:r w:rsidRPr="006467E6">
        <w:t>- a Lei Complementar nº 73 de 06/12/2000;</w:t>
      </w:r>
    </w:p>
    <w:p w:rsidR="006467E6" w:rsidRPr="006467E6" w:rsidRDefault="006467E6" w:rsidP="001328FD">
      <w:pPr>
        <w:pStyle w:val="Recuodecorpodetexto2"/>
        <w:spacing w:after="0" w:line="240" w:lineRule="auto"/>
        <w:ind w:firstLine="1985"/>
      </w:pPr>
    </w:p>
    <w:p w:rsidR="006467E6" w:rsidRPr="006467E6" w:rsidRDefault="006467E6" w:rsidP="001328FD">
      <w:pPr>
        <w:pStyle w:val="Recuodecorpodetexto2"/>
        <w:spacing w:after="0" w:line="240" w:lineRule="auto"/>
        <w:ind w:firstLine="1985"/>
      </w:pPr>
      <w:r w:rsidRPr="006467E6">
        <w:t>V</w:t>
      </w:r>
      <w:r w:rsidR="001328FD">
        <w:t xml:space="preserve"> </w:t>
      </w:r>
      <w:r w:rsidRPr="006467E6">
        <w:t>- a Lei Complementar nº 87 de 10/11/2003;</w:t>
      </w:r>
    </w:p>
    <w:p w:rsidR="006467E6" w:rsidRPr="006467E6" w:rsidRDefault="006467E6" w:rsidP="001328FD">
      <w:pPr>
        <w:pStyle w:val="Recuodecorpodetexto2"/>
        <w:spacing w:after="0" w:line="240" w:lineRule="auto"/>
        <w:ind w:firstLine="1985"/>
      </w:pPr>
    </w:p>
    <w:p w:rsidR="006467E6" w:rsidRPr="006467E6" w:rsidRDefault="006467E6" w:rsidP="001328FD">
      <w:pPr>
        <w:pStyle w:val="Recuodecorpodetexto2"/>
        <w:spacing w:after="0" w:line="240" w:lineRule="auto"/>
        <w:ind w:firstLine="1985"/>
        <w:rPr>
          <w:bCs/>
        </w:rPr>
      </w:pPr>
      <w:r w:rsidRPr="006467E6">
        <w:t>VI</w:t>
      </w:r>
      <w:r w:rsidR="001328FD">
        <w:t xml:space="preserve"> –</w:t>
      </w:r>
      <w:r w:rsidRPr="006467E6">
        <w:t xml:space="preserve"> a</w:t>
      </w:r>
      <w:r w:rsidR="001328FD">
        <w:t xml:space="preserve"> </w:t>
      </w:r>
      <w:r w:rsidRPr="006467E6">
        <w:rPr>
          <w:bCs/>
        </w:rPr>
        <w:t>Lei Complementar nº 179 de 23/03/2015.</w:t>
      </w:r>
    </w:p>
    <w:p w:rsidR="006467E6" w:rsidRPr="006467E6" w:rsidRDefault="006467E6" w:rsidP="006467E6">
      <w:pPr>
        <w:ind w:firstLine="2268"/>
        <w:jc w:val="both"/>
      </w:pPr>
    </w:p>
    <w:p w:rsidR="006467E6" w:rsidRPr="006467E6" w:rsidRDefault="006467E6" w:rsidP="006467E6">
      <w:pPr>
        <w:pStyle w:val="Recuodecorpodetexto2"/>
        <w:spacing w:after="0" w:line="240" w:lineRule="auto"/>
        <w:ind w:left="284" w:firstLine="1985"/>
      </w:pPr>
      <w:r w:rsidRPr="006467E6">
        <w:t>Art. 74 Esta Lei Complementar entrará em vigor 30 (trinta) dias após a data de sua publicação.</w:t>
      </w:r>
    </w:p>
    <w:p w:rsidR="00860B0E" w:rsidRPr="006467E6" w:rsidRDefault="00860B0E" w:rsidP="006467E6">
      <w:pPr>
        <w:jc w:val="both"/>
      </w:pPr>
    </w:p>
    <w:p w:rsidR="00860B0E" w:rsidRPr="006467E6" w:rsidRDefault="00860B0E" w:rsidP="006467E6">
      <w:pPr>
        <w:ind w:firstLine="2268"/>
        <w:jc w:val="both"/>
      </w:pPr>
      <w:r w:rsidRPr="006467E6">
        <w:t xml:space="preserve">Prefeitura Municipal de Sete Lagoas, </w:t>
      </w:r>
      <w:r w:rsidR="00243900" w:rsidRPr="006467E6">
        <w:t>2</w:t>
      </w:r>
      <w:r w:rsidR="001C53AB">
        <w:t>2</w:t>
      </w:r>
      <w:r w:rsidR="00243900" w:rsidRPr="006467E6">
        <w:t xml:space="preserve"> de dezembro</w:t>
      </w:r>
      <w:r w:rsidRPr="006467E6">
        <w:t xml:space="preserve"> de 2017.</w:t>
      </w:r>
    </w:p>
    <w:p w:rsidR="00860B0E" w:rsidRPr="006467E6" w:rsidRDefault="00860B0E" w:rsidP="006467E6">
      <w:pPr>
        <w:ind w:firstLine="2268"/>
        <w:jc w:val="both"/>
      </w:pPr>
    </w:p>
    <w:p w:rsidR="00860B0E" w:rsidRPr="006467E6" w:rsidRDefault="00860B0E" w:rsidP="006467E6">
      <w:pPr>
        <w:ind w:firstLine="2268"/>
        <w:jc w:val="both"/>
      </w:pPr>
    </w:p>
    <w:p w:rsidR="00860B0E" w:rsidRPr="006467E6" w:rsidRDefault="00860B0E" w:rsidP="006467E6">
      <w:pPr>
        <w:ind w:left="2268"/>
        <w:jc w:val="both"/>
        <w:rPr>
          <w:rFonts w:eastAsia="Times New Roman"/>
          <w:b/>
        </w:rPr>
      </w:pPr>
      <w:r w:rsidRPr="006467E6">
        <w:rPr>
          <w:rFonts w:eastAsia="Times New Roman"/>
          <w:b/>
        </w:rPr>
        <w:t>LEONE MACIEL FONSECA</w:t>
      </w:r>
    </w:p>
    <w:p w:rsidR="00860B0E" w:rsidRPr="006467E6" w:rsidRDefault="00860B0E" w:rsidP="006467E6">
      <w:pPr>
        <w:ind w:left="2268"/>
        <w:jc w:val="both"/>
        <w:rPr>
          <w:lang w:eastAsia="pt-BR" w:bidi="pt-BR"/>
        </w:rPr>
      </w:pPr>
      <w:r w:rsidRPr="006467E6">
        <w:rPr>
          <w:lang w:eastAsia="pt-BR" w:bidi="pt-BR"/>
        </w:rPr>
        <w:t>Prefeito Municipal</w:t>
      </w:r>
    </w:p>
    <w:p w:rsidR="00860B0E" w:rsidRDefault="00860B0E" w:rsidP="006467E6">
      <w:pPr>
        <w:ind w:left="2268"/>
        <w:jc w:val="both"/>
        <w:rPr>
          <w:lang w:eastAsia="pt-BR" w:bidi="pt-BR"/>
        </w:rPr>
      </w:pPr>
    </w:p>
    <w:p w:rsidR="0029393F" w:rsidRPr="006467E6" w:rsidRDefault="0029393F" w:rsidP="006467E6">
      <w:pPr>
        <w:ind w:left="2268"/>
        <w:jc w:val="both"/>
        <w:rPr>
          <w:lang w:eastAsia="pt-BR" w:bidi="pt-BR"/>
        </w:rPr>
      </w:pPr>
    </w:p>
    <w:p w:rsidR="0029393F" w:rsidRDefault="0029393F" w:rsidP="0029393F">
      <w:pPr>
        <w:snapToGrid w:val="0"/>
        <w:ind w:firstLine="2268"/>
        <w:jc w:val="both"/>
        <w:rPr>
          <w:rFonts w:cs="Tahoma"/>
          <w:b/>
          <w:color w:val="000000"/>
          <w:lang w:eastAsia="pt-BR" w:bidi="pt-BR"/>
        </w:rPr>
      </w:pPr>
      <w:r>
        <w:rPr>
          <w:rFonts w:cs="Tahoma"/>
          <w:b/>
          <w:color w:val="000000"/>
          <w:lang w:eastAsia="pt-BR" w:bidi="pt-BR"/>
        </w:rPr>
        <w:t>VÍTOR DIAS CAMPOS</w:t>
      </w:r>
    </w:p>
    <w:p w:rsidR="0029393F" w:rsidRPr="000E6762" w:rsidRDefault="0029393F" w:rsidP="0029393F">
      <w:pPr>
        <w:snapToGrid w:val="0"/>
        <w:ind w:left="2268"/>
        <w:jc w:val="both"/>
        <w:rPr>
          <w:rFonts w:cs="Tahoma"/>
          <w:color w:val="000000"/>
          <w:lang w:eastAsia="pt-BR" w:bidi="pt-BR"/>
        </w:rPr>
      </w:pPr>
      <w:r w:rsidRPr="00490DC5">
        <w:rPr>
          <w:rFonts w:cs="Tahoma"/>
          <w:lang w:eastAsia="pt-BR" w:bidi="pt-BR"/>
        </w:rPr>
        <w:t xml:space="preserve">Secretário Municipal de </w:t>
      </w:r>
      <w:r>
        <w:rPr>
          <w:rFonts w:cs="Tahoma"/>
          <w:lang w:eastAsia="pt-BR" w:bidi="pt-BR"/>
        </w:rPr>
        <w:t>Obras, Infraestrutura e Políticas Urbanas</w:t>
      </w:r>
    </w:p>
    <w:p w:rsidR="00D53C47" w:rsidRDefault="00D53C47" w:rsidP="00D53C47">
      <w:pPr>
        <w:ind w:firstLine="2268"/>
        <w:jc w:val="both"/>
        <w:rPr>
          <w:b/>
          <w:lang w:bidi="pt-BR"/>
        </w:rPr>
      </w:pPr>
    </w:p>
    <w:p w:rsidR="00D53C47" w:rsidRDefault="00D53C47" w:rsidP="00D53C47">
      <w:pPr>
        <w:ind w:firstLine="2268"/>
        <w:jc w:val="both"/>
        <w:rPr>
          <w:b/>
          <w:lang w:bidi="pt-BR"/>
        </w:rPr>
      </w:pPr>
    </w:p>
    <w:p w:rsidR="00D53C47" w:rsidRPr="00BB49AA" w:rsidRDefault="00D53C47" w:rsidP="00D53C47">
      <w:pPr>
        <w:ind w:firstLine="2268"/>
        <w:jc w:val="both"/>
        <w:rPr>
          <w:b/>
          <w:lang w:bidi="pt-BR"/>
        </w:rPr>
      </w:pPr>
      <w:r w:rsidRPr="00BB49AA">
        <w:rPr>
          <w:b/>
          <w:lang w:bidi="pt-BR"/>
        </w:rPr>
        <w:t>MAURO CLÉBER GONÇALVES JUNIOR</w:t>
      </w:r>
    </w:p>
    <w:p w:rsidR="00D53C47" w:rsidRPr="00BB49AA" w:rsidRDefault="00D53C47" w:rsidP="00D53C47">
      <w:pPr>
        <w:ind w:firstLine="2268"/>
        <w:jc w:val="both"/>
        <w:rPr>
          <w:lang w:bidi="pt-BR"/>
        </w:rPr>
      </w:pPr>
      <w:r w:rsidRPr="00BB49AA">
        <w:rPr>
          <w:lang w:bidi="pt-BR"/>
        </w:rPr>
        <w:t>Secretário Municipal de Administração</w:t>
      </w:r>
    </w:p>
    <w:p w:rsidR="004F3F4D" w:rsidRPr="006467E6" w:rsidRDefault="004F3F4D" w:rsidP="006467E6">
      <w:pPr>
        <w:ind w:left="2268"/>
        <w:jc w:val="both"/>
        <w:rPr>
          <w:lang w:eastAsia="pt-BR" w:bidi="pt-BR"/>
        </w:rPr>
      </w:pPr>
    </w:p>
    <w:p w:rsidR="004F3F4D" w:rsidRPr="006467E6" w:rsidRDefault="004F3F4D" w:rsidP="006467E6">
      <w:pPr>
        <w:ind w:left="2268"/>
        <w:jc w:val="both"/>
        <w:rPr>
          <w:lang w:eastAsia="pt-BR" w:bidi="pt-BR"/>
        </w:rPr>
      </w:pPr>
    </w:p>
    <w:p w:rsidR="00860B0E" w:rsidRPr="006467E6" w:rsidRDefault="00860B0E" w:rsidP="006467E6">
      <w:pPr>
        <w:ind w:firstLine="2268"/>
        <w:jc w:val="both"/>
        <w:rPr>
          <w:b/>
        </w:rPr>
      </w:pPr>
      <w:r w:rsidRPr="006467E6">
        <w:rPr>
          <w:b/>
        </w:rPr>
        <w:t>LUCAS GONÇALVES DE BRITO</w:t>
      </w:r>
    </w:p>
    <w:p w:rsidR="00860B0E" w:rsidRPr="006467E6" w:rsidRDefault="00860B0E" w:rsidP="006467E6">
      <w:pPr>
        <w:ind w:firstLine="2268"/>
        <w:jc w:val="both"/>
        <w:rPr>
          <w:lang w:bidi="pt-BR"/>
        </w:rPr>
      </w:pPr>
      <w:r w:rsidRPr="006467E6">
        <w:rPr>
          <w:lang w:bidi="pt-BR"/>
        </w:rPr>
        <w:t>Procurador Geral do Município</w:t>
      </w:r>
    </w:p>
    <w:p w:rsidR="00290507" w:rsidRPr="006467E6" w:rsidRDefault="00290507" w:rsidP="006467E6">
      <w:pPr>
        <w:ind w:left="2268"/>
        <w:jc w:val="both"/>
        <w:rPr>
          <w:i/>
          <w:iCs/>
          <w:lang w:bidi="pt-BR"/>
        </w:rPr>
      </w:pPr>
    </w:p>
    <w:p w:rsidR="00862CF0" w:rsidRDefault="00862CF0" w:rsidP="006467E6">
      <w:pPr>
        <w:ind w:left="2268"/>
        <w:jc w:val="both"/>
        <w:rPr>
          <w:i/>
        </w:rPr>
      </w:pPr>
      <w:r w:rsidRPr="006467E6">
        <w:rPr>
          <w:i/>
          <w:iCs/>
          <w:lang w:bidi="pt-BR"/>
        </w:rPr>
        <w:t xml:space="preserve">(Originária </w:t>
      </w:r>
      <w:r w:rsidR="00217F10" w:rsidRPr="006467E6">
        <w:rPr>
          <w:i/>
          <w:iCs/>
          <w:lang w:bidi="pt-BR"/>
        </w:rPr>
        <w:t>do</w:t>
      </w:r>
      <w:r w:rsidRPr="006467E6">
        <w:rPr>
          <w:i/>
          <w:iCs/>
          <w:lang w:bidi="pt-BR"/>
        </w:rPr>
        <w:t xml:space="preserve"> </w:t>
      </w:r>
      <w:r w:rsidRPr="006467E6">
        <w:rPr>
          <w:bCs/>
          <w:i/>
        </w:rPr>
        <w:t xml:space="preserve">Projeto de Lei Complementar n° </w:t>
      </w:r>
      <w:r w:rsidR="006467E6" w:rsidRPr="006467E6">
        <w:rPr>
          <w:bCs/>
          <w:i/>
        </w:rPr>
        <w:t>006</w:t>
      </w:r>
      <w:r w:rsidRPr="006467E6">
        <w:rPr>
          <w:bCs/>
          <w:i/>
        </w:rPr>
        <w:t>/2017</w:t>
      </w:r>
      <w:r w:rsidR="00217F10" w:rsidRPr="006467E6">
        <w:rPr>
          <w:bCs/>
          <w:i/>
        </w:rPr>
        <w:t xml:space="preserve"> nos termos</w:t>
      </w:r>
      <w:r w:rsidRPr="006467E6">
        <w:rPr>
          <w:i/>
        </w:rPr>
        <w:t xml:space="preserve"> </w:t>
      </w:r>
      <w:r w:rsidR="00217F10" w:rsidRPr="006467E6">
        <w:rPr>
          <w:i/>
          <w:iCs/>
          <w:lang w:bidi="pt-BR"/>
        </w:rPr>
        <w:t xml:space="preserve">do Substitutivo </w:t>
      </w:r>
      <w:r w:rsidR="00566F19" w:rsidRPr="006467E6">
        <w:rPr>
          <w:i/>
          <w:iCs/>
          <w:lang w:bidi="pt-BR"/>
        </w:rPr>
        <w:t xml:space="preserve">n° </w:t>
      </w:r>
      <w:r w:rsidR="00217F10" w:rsidRPr="006467E6">
        <w:rPr>
          <w:i/>
          <w:iCs/>
          <w:lang w:bidi="pt-BR"/>
        </w:rPr>
        <w:t>001</w:t>
      </w:r>
      <w:r w:rsidR="006467E6" w:rsidRPr="006467E6">
        <w:rPr>
          <w:i/>
          <w:iCs/>
          <w:lang w:bidi="pt-BR"/>
        </w:rPr>
        <w:t>/2017</w:t>
      </w:r>
      <w:r w:rsidR="00217F10" w:rsidRPr="006467E6">
        <w:rPr>
          <w:i/>
          <w:iCs/>
          <w:lang w:bidi="pt-BR"/>
        </w:rPr>
        <w:t xml:space="preserve"> </w:t>
      </w:r>
      <w:r w:rsidRPr="006467E6">
        <w:rPr>
          <w:bCs/>
          <w:i/>
        </w:rPr>
        <w:t>de autoria do Chefe do Poder Executivo Municipal</w:t>
      </w:r>
      <w:r w:rsidRPr="006467E6">
        <w:rPr>
          <w:i/>
        </w:rPr>
        <w:t>)</w:t>
      </w:r>
    </w:p>
    <w:p w:rsidR="000F2738" w:rsidRDefault="000F2738" w:rsidP="006467E6">
      <w:pPr>
        <w:ind w:left="2268"/>
        <w:jc w:val="both"/>
        <w:rPr>
          <w:i/>
        </w:rPr>
      </w:pPr>
    </w:p>
    <w:p w:rsidR="000F2738" w:rsidRDefault="000F2738" w:rsidP="006467E6">
      <w:pPr>
        <w:ind w:left="2268"/>
        <w:jc w:val="both"/>
        <w:rPr>
          <w:i/>
        </w:rPr>
      </w:pPr>
    </w:p>
    <w:p w:rsidR="000F2738" w:rsidRDefault="000F2738" w:rsidP="006467E6">
      <w:pPr>
        <w:ind w:left="2268"/>
        <w:jc w:val="both"/>
        <w:rPr>
          <w:i/>
        </w:rPr>
      </w:pPr>
    </w:p>
    <w:p w:rsidR="000F2738" w:rsidRDefault="000F2738" w:rsidP="006467E6">
      <w:pPr>
        <w:ind w:left="2268"/>
        <w:jc w:val="both"/>
        <w:rPr>
          <w:i/>
        </w:rPr>
      </w:pPr>
    </w:p>
    <w:p w:rsidR="000F2738" w:rsidRDefault="000F2738" w:rsidP="006467E6">
      <w:pPr>
        <w:ind w:left="2268"/>
        <w:jc w:val="both"/>
        <w:rPr>
          <w:i/>
        </w:rPr>
      </w:pPr>
    </w:p>
    <w:p w:rsidR="000F2738" w:rsidRPr="004B5359" w:rsidRDefault="000F2738" w:rsidP="000F2738">
      <w:pPr>
        <w:jc w:val="center"/>
        <w:rPr>
          <w:b/>
        </w:rPr>
      </w:pPr>
      <w:r w:rsidRPr="004B5359">
        <w:rPr>
          <w:b/>
        </w:rPr>
        <w:lastRenderedPageBreak/>
        <w:t>ANEXO I</w:t>
      </w:r>
    </w:p>
    <w:p w:rsidR="000F2738" w:rsidRPr="004B5359" w:rsidRDefault="000F2738" w:rsidP="000F2738">
      <w:pPr>
        <w:jc w:val="center"/>
      </w:pPr>
      <w:r w:rsidRPr="004B5359">
        <w:br/>
      </w:r>
      <w:r w:rsidRPr="004B5359">
        <w:rPr>
          <w:b/>
          <w:bCs/>
        </w:rPr>
        <w:t>DESCRIÇÃO DO PERÍMETRO URBANO DO MUNICÍPIO DE SETE LAGOAS</w:t>
      </w:r>
      <w:r w:rsidRPr="004B5359">
        <w:br/>
      </w:r>
      <w:r w:rsidRPr="004B5359">
        <w:br/>
        <w:t>O Perímetro Urbano passa a ter uma área aproximada de 179,70Km</w:t>
      </w:r>
      <w:r w:rsidRPr="004B5359">
        <w:rPr>
          <w:vertAlign w:val="superscript"/>
        </w:rPr>
        <w:t>2</w:t>
      </w:r>
    </w:p>
    <w:p w:rsidR="000F2738" w:rsidRPr="004B5359" w:rsidRDefault="000F2738" w:rsidP="000F2738">
      <w:pPr>
        <w:jc w:val="both"/>
      </w:pPr>
      <w:r w:rsidRPr="004B5359">
        <w:br/>
        <w:t xml:space="preserve">Os limites e confrontações do Perímetro Urbano do Município de Sete Lagoas passam a ser os seguintes: inicia-se a descrição deste perímetro a partir do </w:t>
      </w:r>
      <w:r w:rsidRPr="004B5359">
        <w:rPr>
          <w:b/>
        </w:rPr>
        <w:t xml:space="preserve">Ponto 00 </w:t>
      </w:r>
      <w:r w:rsidRPr="004B5359">
        <w:t xml:space="preserve">de coordenadas N 7846432,22m e E 574432,91m, localizado próximo ao eixo da rodovia BR 040 e aproximadamente a 95,00m (noventa e cinco metros) da Polícia Rodoviária Federal, daí, na direção nordeste, segue em linha reta, uma distância aproximada de 27,00m (vinte e sete metros) até o </w:t>
      </w:r>
      <w:r w:rsidRPr="004B5359">
        <w:rPr>
          <w:b/>
        </w:rPr>
        <w:t xml:space="preserve">Ponto 01 </w:t>
      </w:r>
      <w:r w:rsidRPr="004B5359">
        <w:t xml:space="preserve">de coordenadas N 7846452,76m e E 574450,14m, localizado próximo à linha de divisa da APA da Serra de Santa Helena, daí na direção sudeste, segue por essa linha de divisa até o </w:t>
      </w:r>
      <w:r w:rsidRPr="004B5359">
        <w:rPr>
          <w:b/>
        </w:rPr>
        <w:t xml:space="preserve">Ponto 01-a </w:t>
      </w:r>
      <w:r w:rsidRPr="004B5359">
        <w:t xml:space="preserve">de coordenadas N 7846356,030m e E 574779,281m, localizado a 30,00m (trinta metros) da face da Avenida Otávio Campelo, daí na direção sudeste, segue pela referida avenida, sentido Centro, aproximadamente 1.906,00m (hum mil, novecentos e seis metros) até o </w:t>
      </w:r>
      <w:r w:rsidRPr="004B5359">
        <w:rPr>
          <w:b/>
        </w:rPr>
        <w:t xml:space="preserve">Ponto 02 </w:t>
      </w:r>
      <w:r w:rsidRPr="004B5359">
        <w:t xml:space="preserve">de coordenadas N 7846795,597m e E 576571,780m, localizado onde a Avenida Prefeito Alberto Moura (Avenida Perimetral) intercepta a Avenida Otávio Campelo, daí, na direção nordeste, segue aproximadamente uma distância de 841,00m (oitocentos e quarenta e um metros) até o </w:t>
      </w:r>
      <w:r w:rsidRPr="004B5359">
        <w:rPr>
          <w:b/>
        </w:rPr>
        <w:t xml:space="preserve">Ponto 03 </w:t>
      </w:r>
      <w:r w:rsidRPr="004B5359">
        <w:t xml:space="preserve">de coordenadas N 7847630,894m e E 576669,558m, daí, na direção nordeste, segue aproximadamente uma distância de 841,00m (oitocentos e quarenta e um metros) até o </w:t>
      </w:r>
      <w:r w:rsidRPr="004B5359">
        <w:rPr>
          <w:b/>
        </w:rPr>
        <w:t xml:space="preserve">Ponto 04 </w:t>
      </w:r>
      <w:r w:rsidRPr="004B5359">
        <w:t xml:space="preserve">de coordenadas N 7848466,191m e E 576767,336m, localizado no cruzamento da Rua Jair Sales com Rua Manoel Amâncio dos Santos, daí, na direção nordeste, segue aproximadamente uma distância de 324,00 (trezentos e vinte e quatro metros) pela Rua Manoel Amâncio dos Santos até o </w:t>
      </w:r>
      <w:r w:rsidRPr="004B5359">
        <w:rPr>
          <w:b/>
        </w:rPr>
        <w:t xml:space="preserve">Ponto 05 </w:t>
      </w:r>
      <w:r w:rsidRPr="004B5359">
        <w:t xml:space="preserve">de coordenadas N 7848749,658m e E 576925,689m, localizado no cruzamento da Rua Manoel Amâncio dos Santos com a Rua Horácio Índio do Brasil (antiga Estrada da Serra), daí, na direção nordeste, segue pela Rua Manoel Amâncio dos Santos, uma distância aproximada de 166,00m (cento e sessenta e seis metros) até o </w:t>
      </w:r>
      <w:r w:rsidRPr="004B5359">
        <w:rPr>
          <w:b/>
        </w:rPr>
        <w:t xml:space="preserve">Ponto 06 </w:t>
      </w:r>
      <w:r w:rsidRPr="004B5359">
        <w:t xml:space="preserve">de coordenadas N 7848895,387m e E 577005,784m, localizado onde a Rua Manoel Amâncio dos Santos intercepta a Avenida Lucas Rodrigo Reis Oliveira, daí, ainda na direção nordeste, segue aproximadamente uma distância de 577,00m (quinhentos e setenta e sete metros) até o </w:t>
      </w:r>
      <w:r w:rsidRPr="004B5359">
        <w:rPr>
          <w:b/>
        </w:rPr>
        <w:t xml:space="preserve">Ponto 07 </w:t>
      </w:r>
      <w:r w:rsidRPr="004B5359">
        <w:t xml:space="preserve">de coordenadas N 7849388,859m e E 577305,557m, localizado onde a Rua Izabela Rosinha Souza intercepta a Avenida Perimetral, daí, na direção nordeste, segue aproximadamente uma distância de 698,00m (seiscentos e noventa e oito metros) pela Avenida Perimetral até o </w:t>
      </w:r>
      <w:r w:rsidRPr="004B5359">
        <w:rPr>
          <w:b/>
        </w:rPr>
        <w:t xml:space="preserve">Ponto 08 </w:t>
      </w:r>
      <w:r w:rsidRPr="004B5359">
        <w:t xml:space="preserve">de coordenadas N 7849854,037m e E 577826,100m, localizado onde a Rua Florípes Guimarães Cotta e a antiga Estrada dos Tropeiros cruzam a Avenida Perimetral, daí, na direção nordeste, segue aproximadamente uma distância de 2.452,00m (dois mil, quatrocentos e cinquenta e dois metros) pela Avenida Perimetral até o </w:t>
      </w:r>
      <w:r w:rsidRPr="004B5359">
        <w:rPr>
          <w:b/>
        </w:rPr>
        <w:t xml:space="preserve">Ponto 09 </w:t>
      </w:r>
      <w:r w:rsidRPr="004B5359">
        <w:t xml:space="preserve">de coordenadas N7851931,247m e E 579007,569m, localizado na ponte sobre o Córrego Vargem dos Tropeiros (Ponte que dá acesso a Avenida Dalton), daí, na direção oeste, segue pela APP (Área de Preservação Permanente - faixa de 30 metros) margem esquerda, à montante do referido córrego, por aproximadamente uma distância de 950,00m (novecentos e cinquenta metros) até o </w:t>
      </w:r>
      <w:r w:rsidRPr="004B5359">
        <w:rPr>
          <w:b/>
        </w:rPr>
        <w:t xml:space="preserve">Ponto 10 </w:t>
      </w:r>
      <w:r w:rsidRPr="004B5359">
        <w:t xml:space="preserve">de coordenadas N 7852121,303m e E578322,049m, localizado próximo à esquina onde se inicia a Avenida Governador Israel Pinheiro com Rua Dalva de Oliveira, daí, na direção noroeste, segue por aproximadamente uma distância de 147,50m (cento e quarenta e sete metros e cinquenta centímetros) ainda pela Avenida Governador Israel Pinheiro até </w:t>
      </w:r>
      <w:r w:rsidRPr="004B5359">
        <w:lastRenderedPageBreak/>
        <w:t xml:space="preserve">o cruzamento da Rua Dolores Duran, daí, na direção noroeste, segue por aproximadamente à uma distância de 353,00m (trezentos e cinquenta e três metros) pela Av. citada até o </w:t>
      </w:r>
      <w:r w:rsidRPr="004B5359">
        <w:rPr>
          <w:b/>
        </w:rPr>
        <w:t xml:space="preserve">Ponto 11 </w:t>
      </w:r>
      <w:r w:rsidRPr="004B5359">
        <w:t xml:space="preserve">de coordenadas N 7852344,597m e E 577925,611m, localizado onde finda a referida avenida; daí, segue na direção nordeste, pela crista da grota onde finda as seguintes ruas: Rua Maria C. Borba; Rua Clara Nunes; Rua Juvenal de Souza Cruz; Rua Nelson Dutra Reis; Rua Gastão Formenti; Rua Maria Raimundo Nonato; Rua Jacob do Bandolin com Rua Longino Coelho; Rua Vicente Celestino, seguindo pela crista da grota até a Rua Gandhi percorrendo aproximadamente uma distância de 996,00m (novecentos e noventa e seis metros) até o </w:t>
      </w:r>
      <w:r w:rsidRPr="004B5359">
        <w:rPr>
          <w:b/>
        </w:rPr>
        <w:t xml:space="preserve">Ponto 12 </w:t>
      </w:r>
      <w:r w:rsidRPr="004B5359">
        <w:t xml:space="preserve">de coordenadas N 7853137,820m e E 578443,055m, daí, ainda na direção nordeste, segue aproximadamente uma distância de 331,00m (trezentos e trinta e um metros) até o </w:t>
      </w:r>
      <w:r w:rsidRPr="004B5359">
        <w:rPr>
          <w:b/>
        </w:rPr>
        <w:t xml:space="preserve">Ponto 13 </w:t>
      </w:r>
      <w:r w:rsidRPr="004B5359">
        <w:t xml:space="preserve">de coordenadas N 7853289,713m e E 578738,078m, localizado próximo a Caixa D`água em frente ao alinhamento da Avenida Arquimedes, daí, na direção sudeste, segue aproximadamente uma distância de 238,00m (duzentos e trinta e oito metros) até o </w:t>
      </w:r>
      <w:r w:rsidRPr="004B5359">
        <w:rPr>
          <w:b/>
        </w:rPr>
        <w:t xml:space="preserve">Ponto 14 </w:t>
      </w:r>
      <w:r w:rsidRPr="004B5359">
        <w:t xml:space="preserve">de coordenadas N 7853347,972m e E 578968,911m, daí, na direção sudeste, segue aproximadamente uma distância de 120,00m (cento e vinte metros) até o </w:t>
      </w:r>
      <w:r w:rsidRPr="004B5359">
        <w:rPr>
          <w:b/>
        </w:rPr>
        <w:t xml:space="preserve">Ponto 15 </w:t>
      </w:r>
      <w:r w:rsidRPr="004B5359">
        <w:t>de coordenadas N 7853299,937m e E 579079,682m, daí, na direção nordeste, segue pela crista da grota onde finda as seguintes ruas: Rua Norbertino de A. Coutinho; Rua Levindo</w:t>
      </w:r>
      <w:r w:rsidR="00415725">
        <w:t xml:space="preserve"> </w:t>
      </w:r>
      <w:r w:rsidRPr="004B5359">
        <w:t xml:space="preserve">Ozanam Coelho; Rua Aristóteles Teixeira; Rua Luter; Rua Maestro José Trópia; Rua Anderson P. Teixeira; Rua Geraldo F. D`assunção percorrendo por aproximadamente uma distância de 748,00m (setecentos e quarenta e oito metros) até o </w:t>
      </w:r>
      <w:r w:rsidRPr="004B5359">
        <w:rPr>
          <w:b/>
        </w:rPr>
        <w:t xml:space="preserve">Ponto 16 </w:t>
      </w:r>
      <w:r w:rsidRPr="004B5359">
        <w:t xml:space="preserve">de coordenadas N 7853780,317m e E 579574,974m, localizado na estrada municipal que liga Sete Lagoas a Araçaí, daí, ainda na direção nordeste, segue pela estrada municipal (sentido Araçaí) aproximadamente a uma distância 630,00m (seiscentos e trinta metros) até o </w:t>
      </w:r>
      <w:r w:rsidRPr="004B5359">
        <w:rPr>
          <w:b/>
        </w:rPr>
        <w:t xml:space="preserve">Ponto 17 </w:t>
      </w:r>
      <w:r w:rsidRPr="004B5359">
        <w:t xml:space="preserve">de coordenadas N 7854410,901m e E 579596,417m, localizado na quina da cerca de divisa do Aterro Sanitário Municipal, daí, na direção oeste, segue pelo limite de fundo do Aterro Sanitário Municipal uma distância aproximada de 2.388,00m (dois mil, trezentos e oitenta e oito metros) até o </w:t>
      </w:r>
      <w:r w:rsidRPr="004B5359">
        <w:rPr>
          <w:b/>
        </w:rPr>
        <w:t xml:space="preserve">Ponto 18 </w:t>
      </w:r>
      <w:r w:rsidRPr="004B5359">
        <w:t xml:space="preserve">de coordenadas N 7855537,282m e E 579680,047m, localizado na quina da cerca de divisa do Aterro Sanitário Municipal, novamente, com a estrada municipal que liga Sete Lagoas a Araçaí, desse ponto, na direção sul, sentido Sete Lagoas, segue até o </w:t>
      </w:r>
      <w:r w:rsidRPr="004B5359">
        <w:rPr>
          <w:b/>
        </w:rPr>
        <w:t xml:space="preserve">Ponto 19 </w:t>
      </w:r>
      <w:r w:rsidRPr="004B5359">
        <w:t xml:space="preserve">de coordenadas N 7854614,48m e E 579623,14m, localizado aproximadamente 250m (duzentos e cinquenta metros) ao norte do ponto onde o Córrego Capão da Esmera transpõe a já mencionada estrada Sete Lagoas – Araçaí, daí, na direção nordeste, segue em linha reta, aproximadamente a uma distância de 1.450m (hum mil, quatrocentos e cinquenta metros), até o </w:t>
      </w:r>
      <w:r w:rsidRPr="004B5359">
        <w:rPr>
          <w:b/>
        </w:rPr>
        <w:t>Ponto 20</w:t>
      </w:r>
      <w:r w:rsidRPr="004B5359">
        <w:t xml:space="preserve"> de coordenadas N 7855038,00m e E 580995,00m, desse ponto, ainda na direção nordeste, segue em linha reta a uma distância de aproximadamente 1.290m (hum mil, duzentos e noventa metros), até o </w:t>
      </w:r>
      <w:r w:rsidRPr="004B5359">
        <w:rPr>
          <w:b/>
        </w:rPr>
        <w:t xml:space="preserve">Ponto 21 </w:t>
      </w:r>
      <w:r w:rsidRPr="004B5359">
        <w:t xml:space="preserve">de coordenadas N 7855832,30m e E 581981,33m , localizado  na estrada vicinal que liga a MG 238 a Granja Barreirinho, desse ponto, na direção noroeste, prossegue pela estrada vicinal citada, até o ponto onde a mesma transpõe o Córrego Barreirinho, daí, na direção nordeste, segue descendo o Córrego Barreirinho, aproximadamente a uma distância de 2.050m (dois mil e cinquenta metros) até </w:t>
      </w:r>
      <w:r w:rsidRPr="004B5359">
        <w:rPr>
          <w:b/>
        </w:rPr>
        <w:t>Ponto 22</w:t>
      </w:r>
      <w:r w:rsidRPr="004B5359">
        <w:t xml:space="preserve"> de coordenadas N 7857616,10m e E 582057,67m, localizado próximo onde ocorre o encontro deste córrego com o Córrego Vargem do Tropeiro, daí, ainda na direção nordeste, segue descendo ao longo do talvegue principal do Córrego Vargem do Tropeiro, aproximadamente a uma distância de 1.630m (hum mil, seiscentos e trinta metros) até o </w:t>
      </w:r>
      <w:r w:rsidRPr="004B5359">
        <w:rPr>
          <w:b/>
        </w:rPr>
        <w:t>Ponto 23</w:t>
      </w:r>
      <w:r w:rsidRPr="004B5359">
        <w:t xml:space="preserve"> de coordenadas N 7859027,45m e E 582647,55m, daí, ainda descendo o Córrego do Tropeiro, segue-se, na direção nordeste, cerca de 1.750m (hum mil, setecentos e cinquenta metros), até o </w:t>
      </w:r>
      <w:r w:rsidRPr="004B5359">
        <w:rPr>
          <w:b/>
        </w:rPr>
        <w:t>Ponto 24</w:t>
      </w:r>
      <w:r w:rsidRPr="004B5359">
        <w:t xml:space="preserve"> de coordenadas N 7860253,27m e E </w:t>
      </w:r>
      <w:r w:rsidRPr="004B5359">
        <w:lastRenderedPageBreak/>
        <w:t xml:space="preserve">583470,10m, localizado aproximadamente a 400m (quatrocentos metros) a noroeste da sede da Fazenda Santo Antônio, deste ponto, na direção nordeste prossegue descendo o Córrego Vargem do Tropeiro, até o </w:t>
      </w:r>
      <w:r w:rsidRPr="004B5359">
        <w:rPr>
          <w:b/>
        </w:rPr>
        <w:t xml:space="preserve">Ponto 25 </w:t>
      </w:r>
      <w:r w:rsidRPr="004B5359">
        <w:t xml:space="preserve">de coordenadas N 7862216,17m e E587770,70m, localizado próximo onde este córrego deságua no Ribeirão Jequitibá, situado aproximadamente a 228,00m (duzentos e vinte e oito metros) a oeste da rodovia MG 238 que liga Sete Lagoas a Jequitibá, daí, prossegue em direção sudeste, agora subindo o Ribeirão Jequitibá, no trecho em que esse coincide com a linha de divisa intermunicipal entre os municípios de Sete Lagoas e Funilândia, até o </w:t>
      </w:r>
      <w:r w:rsidRPr="004B5359">
        <w:rPr>
          <w:b/>
        </w:rPr>
        <w:t xml:space="preserve">Ponto 26 </w:t>
      </w:r>
      <w:r w:rsidRPr="004B5359">
        <w:t xml:space="preserve">de coordenadas N 7857384,00m e E 588986,50m, localizado próximo onde o Córrego Barreirodeságua no Ribeirão Jequitibá, daí, na direção sudeste, prossegue, agora subindo o Córrego Barreiro, no trecho em que este coincide com a linha de divisa intermunicipal entre os Municípios de Sete Lagoas e Funilândia, até atingir a estrada municipal para Funilândia, daí, cruzando essa estrada, segue ainda pelo Córrego Barreiro, a uma distância aproximada de 250m (duzentos e cinquenta metros) a partir do eixo da MG 238 até o </w:t>
      </w:r>
      <w:r w:rsidRPr="004B5359">
        <w:rPr>
          <w:b/>
        </w:rPr>
        <w:t xml:space="preserve">Ponto 27 </w:t>
      </w:r>
      <w:r w:rsidRPr="004B5359">
        <w:t xml:space="preserve">de coordenadas N 7854580,770m e E 590687,084m, daí, na direção sudoeste, sentido Sete Lagoas, segue paralelamente à estrada municipal citada, mantendo a distância de 250m (duzentos e cinquenta metros) do seu eixo até o </w:t>
      </w:r>
      <w:r w:rsidRPr="004B5359">
        <w:rPr>
          <w:b/>
        </w:rPr>
        <w:t xml:space="preserve">Ponto 28 </w:t>
      </w:r>
      <w:r w:rsidRPr="004B5359">
        <w:t xml:space="preserve">de coordenadas N 7854347,509m e E 588926,301m, localizado próximo ao Ribeirão Jequitibá, desse ponto,na direção sudoeste, segue subindo o Ribeirão Jequitibá até o </w:t>
      </w:r>
      <w:r w:rsidRPr="004B5359">
        <w:rPr>
          <w:b/>
        </w:rPr>
        <w:t xml:space="preserve">Ponto 29 </w:t>
      </w:r>
      <w:r w:rsidRPr="004B5359">
        <w:t xml:space="preserve">de coordenadas N 7853574,545m e E 588673,62m,localizadono encontro com a linha de limite dos terrenos da EMBRAPA, (Empresa Brasileira de Pesquisa Agropecuária), daí, na direção nordeste, segue ainda subindo pelo Ribeirão Jequitibá, no trecho em que esse coincide com a linha de divisa dos terrenos da EMBRAPA, até o </w:t>
      </w:r>
      <w:r w:rsidRPr="004B5359">
        <w:rPr>
          <w:b/>
        </w:rPr>
        <w:t xml:space="preserve">Ponto 30 </w:t>
      </w:r>
      <w:r w:rsidRPr="004B5359">
        <w:t>de coordenadas N 7851580,15m e E 589384,99m</w:t>
      </w:r>
      <w:r w:rsidRPr="004B5359">
        <w:rPr>
          <w:b/>
        </w:rPr>
        <w:t xml:space="preserve">, </w:t>
      </w:r>
      <w:r w:rsidRPr="004B5359">
        <w:t xml:space="preserve">localizado próximo onde o Córrego do Matadouro deságua no Ribeirão Jequitibá, daí, na direção sudoeste, segue ainda a linha de limite dos terrenos da EMBRAPA até o </w:t>
      </w:r>
      <w:r w:rsidRPr="004B5359">
        <w:rPr>
          <w:b/>
        </w:rPr>
        <w:t xml:space="preserve">Ponto 31 </w:t>
      </w:r>
      <w:r w:rsidRPr="004B5359">
        <w:t xml:space="preserve">de coordenadas N 7847189,665m e E 586749,58m,localizado próximo ao eixo da rodovia MG 424, daí, na direção sudeste, segue ainda no eixo da rodovia MG 424 até o encontro com a linha de divisa do limite intermunicipal dos municípios de Sete Lagoas e Prudente de Morais,daí, na direção sudoeste, prossegue nesta linha de divisa, no trecho coincidente com o Ribeirão Jequitibá até o </w:t>
      </w:r>
      <w:r w:rsidRPr="004B5359">
        <w:rPr>
          <w:b/>
        </w:rPr>
        <w:t>Ponto 32</w:t>
      </w:r>
      <w:r w:rsidRPr="004B5359">
        <w:t xml:space="preserve"> de coordenadas N 7845391,87m e E 587576,68m,localizado próximo ao encontro da linha de limite intermunicipal com a linha de divisa dos terrenos da EMBRAPA, desse ponto, na direção sudoeste,começa a seguir a linha de divisa dos terrenos da EMBRAPA até o </w:t>
      </w:r>
      <w:r w:rsidRPr="004B5359">
        <w:rPr>
          <w:b/>
        </w:rPr>
        <w:t xml:space="preserve">Ponto 33 </w:t>
      </w:r>
      <w:r w:rsidRPr="004B5359">
        <w:t xml:space="preserve">de coordenadas N 7843547,835m e E 585087,76m, localizado próximo a quina da cerca de divisa da EMBRAPA com o divisor de águas entre o Ribeirão Jequitibá e um afluente do Córrego Marinheiro, daí, na direção sudoeste, segue pelo divisor de águas citado, até o </w:t>
      </w:r>
      <w:r w:rsidRPr="004B5359">
        <w:rPr>
          <w:b/>
        </w:rPr>
        <w:t xml:space="preserve">Ponto 34 </w:t>
      </w:r>
      <w:r w:rsidRPr="004B5359">
        <w:t xml:space="preserve">de coordenadas N 7840950,50m e E 583140,87m, localizado próximo ao eixo da estrada vicinal que liga a sede de Sete Lagoas ao lugar denominado Fazenda Velha, deste ponto, ainda na direção sudoeste, segue em linha reta, uma distância aproximada de 367,00m (trezentos e sessenta e sete metros), até o </w:t>
      </w:r>
      <w:r w:rsidRPr="004B5359">
        <w:rPr>
          <w:b/>
        </w:rPr>
        <w:t>Ponto 35</w:t>
      </w:r>
      <w:r w:rsidRPr="004B5359">
        <w:t xml:space="preserve"> de coordenadas N 7840824,89m e E 582796,76m, localizado aproximadamente no ponto de encontro com um dos afluentes do Córrego do Machado, daí, na direção oeste, prossegue descendo esse afluente até onde ele deságua no Córrego do Machado, daí, na direção sudoeste, sobe o Córrego do Machado a uma distância aproximada de 3.103,00m (três mil, cento e três metros), até o </w:t>
      </w:r>
      <w:r w:rsidRPr="004B5359">
        <w:rPr>
          <w:b/>
        </w:rPr>
        <w:t>Ponto 36</w:t>
      </w:r>
      <w:r w:rsidRPr="004B5359">
        <w:t xml:space="preserve"> de coordenadas N 7840085,36m e E 580838,94m, localizado próximo onde outro afluente deságua no Córrego do Machado, daí, na direção oeste, segue e subindo esse afluente até o </w:t>
      </w:r>
      <w:r w:rsidRPr="004B5359">
        <w:rPr>
          <w:b/>
        </w:rPr>
        <w:t>Ponto 37</w:t>
      </w:r>
      <w:r w:rsidRPr="004B5359">
        <w:t xml:space="preserve"> de coordenadas N 7839586,64m e E 579858,90m, localizado aproximadamente no eixo da estrada vicinal que leva ao lugar denominado Pedras, desse ponto, na direção </w:t>
      </w:r>
      <w:r w:rsidRPr="004B5359">
        <w:lastRenderedPageBreak/>
        <w:t xml:space="preserve">sul, segue por essa estrada vicinal, no trecho que coincide com o divisor de águas entre Córrego do Machado, Córrego do Macuco e o Córrego Buracão até o </w:t>
      </w:r>
      <w:r w:rsidRPr="004B5359">
        <w:rPr>
          <w:b/>
        </w:rPr>
        <w:t>Ponto 38</w:t>
      </w:r>
      <w:r w:rsidRPr="004B5359">
        <w:t xml:space="preserve"> de coordenadas N 7838130,66m e E 579176,85m, localizado próximo ao eixo da BR 040 e próximo ao lugar denominado Pedras, daí, na direção sudoeste, segue em linha reta a uma distância de 1.500m (hum mil e quinhentos metros) medida a partir do eixo da BR 040 até o </w:t>
      </w:r>
      <w:r w:rsidRPr="004B5359">
        <w:rPr>
          <w:b/>
        </w:rPr>
        <w:t>Ponto 39</w:t>
      </w:r>
      <w:r w:rsidRPr="004B5359">
        <w:t xml:space="preserve"> de coordenadas N7837440,89m e E 577850,38m, localizado aproximadamente a 60,00m (sessenta metros) a leste do Córrego das Pedras, daí, na direção noroeste, segue paralelamente à BR 040, mantendo a distância de 1.500m (hum mil e quinhentos metros), até o </w:t>
      </w:r>
      <w:r w:rsidRPr="004B5359">
        <w:rPr>
          <w:b/>
        </w:rPr>
        <w:t xml:space="preserve">Ponto 40 </w:t>
      </w:r>
      <w:r w:rsidRPr="004B5359">
        <w:t xml:space="preserve">de coordenadas N7840028,14m e E 576170,85m, localizado próximo à linha de limite da Zona de Amortecimento da Gruta Rei do Mato (ZA), daí, na direção nordeste (sentido BR 040), segue a linha de divisa da ZA, trecho do divisor de águas entre o Córrego da Mata e Córrego do Macuco, até o </w:t>
      </w:r>
      <w:r w:rsidRPr="004B5359">
        <w:rPr>
          <w:b/>
        </w:rPr>
        <w:t xml:space="preserve">Ponto 41 </w:t>
      </w:r>
      <w:r w:rsidRPr="004B5359">
        <w:t xml:space="preserve">de coordenadas N 7841167,65m e E 577201,41m, localizado aproximadamente no eixo da rodovia BR 040, daí, na direção noroeste (sentido Brasília), segue ainda na linha de eixo da rodovia, uma distância aproximada de 6.124,00 (seis mil, cento e vinte e quatro metros) até o </w:t>
      </w:r>
      <w:r w:rsidRPr="004B5359">
        <w:rPr>
          <w:b/>
        </w:rPr>
        <w:t>Ponto 00</w:t>
      </w:r>
      <w:r w:rsidRPr="004B5359">
        <w:t>, ponto inicial da descrição deste perímetro, fechando portanto o Perímetro Urbano de Sete Lagoas.</w:t>
      </w:r>
    </w:p>
    <w:p w:rsidR="000F2738" w:rsidRPr="004B5359" w:rsidRDefault="000F2738" w:rsidP="000F2738">
      <w:pPr>
        <w:jc w:val="both"/>
      </w:pPr>
    </w:p>
    <w:p w:rsidR="000F2738" w:rsidRPr="004B5359" w:rsidRDefault="000F2738" w:rsidP="000F2738">
      <w:pPr>
        <w:ind w:firstLine="708"/>
        <w:jc w:val="both"/>
      </w:pPr>
      <w:r w:rsidRPr="004B5359">
        <w:t xml:space="preserve">Todos os pontos, de </w:t>
      </w:r>
      <w:r w:rsidRPr="004B5359">
        <w:rPr>
          <w:b/>
        </w:rPr>
        <w:t>01 a</w:t>
      </w:r>
      <w:r w:rsidR="00F36A7A">
        <w:rPr>
          <w:b/>
        </w:rPr>
        <w:t xml:space="preserve"> </w:t>
      </w:r>
      <w:r w:rsidRPr="004B5359">
        <w:t xml:space="preserve">ao </w:t>
      </w:r>
      <w:r w:rsidRPr="004B5359">
        <w:rPr>
          <w:b/>
        </w:rPr>
        <w:t>18</w:t>
      </w:r>
      <w:r w:rsidRPr="004B5359">
        <w:t xml:space="preserve"> deste memorial descritivo, são coincidentes com os marcos da APA da Serra de Santa Helena e seguem os mesmos critérios descritos na Lei Municipal nº 8.217 de 10 de dezembro, a qual, estabelece o Perímetro da APA – SSH e serão identificados por suas respectivas coordenadas UTM.</w:t>
      </w:r>
    </w:p>
    <w:p w:rsidR="000F2738" w:rsidRPr="004B5359" w:rsidRDefault="000F2738" w:rsidP="000F2738">
      <w:pPr>
        <w:ind w:firstLine="708"/>
        <w:jc w:val="both"/>
      </w:pPr>
    </w:p>
    <w:p w:rsidR="000F2738" w:rsidRPr="004B5359" w:rsidRDefault="000F2738" w:rsidP="000F2738">
      <w:pPr>
        <w:ind w:firstLine="708"/>
        <w:jc w:val="both"/>
      </w:pPr>
      <w:r w:rsidRPr="004B5359">
        <w:t xml:space="preserve">Todos os pontos, de </w:t>
      </w:r>
      <w:r w:rsidRPr="004B5359">
        <w:rPr>
          <w:b/>
        </w:rPr>
        <w:t>19</w:t>
      </w:r>
      <w:r w:rsidR="00415725">
        <w:rPr>
          <w:b/>
        </w:rPr>
        <w:t xml:space="preserve"> </w:t>
      </w:r>
      <w:r w:rsidRPr="004B5359">
        <w:t xml:space="preserve">ao </w:t>
      </w:r>
      <w:r w:rsidRPr="004B5359">
        <w:rPr>
          <w:b/>
        </w:rPr>
        <w:t xml:space="preserve">24 </w:t>
      </w:r>
      <w:r w:rsidRPr="004B5359">
        <w:t>deste memorial descritivos, são coincidentes com os pontos da APA do Ribeirão do Paiol e seguem os mesmos critérios descritos na Lei Municipal nº 5.748 de 18 de Dezembro de 1998, a qual descreve seu perímetro e serão identificados por suas respectivas coordenadas UTM.</w:t>
      </w:r>
    </w:p>
    <w:p w:rsidR="000F2738" w:rsidRPr="004B5359" w:rsidRDefault="000F2738" w:rsidP="000F2738">
      <w:pPr>
        <w:ind w:firstLine="708"/>
        <w:jc w:val="both"/>
      </w:pPr>
    </w:p>
    <w:p w:rsidR="000F2738" w:rsidRPr="004B5359" w:rsidRDefault="000F2738" w:rsidP="000F2738">
      <w:pPr>
        <w:ind w:firstLine="708"/>
        <w:jc w:val="both"/>
      </w:pPr>
      <w:r w:rsidRPr="004B5359">
        <w:t xml:space="preserve">Todos os pontos, </w:t>
      </w:r>
      <w:r w:rsidRPr="004B5359">
        <w:rPr>
          <w:b/>
        </w:rPr>
        <w:t>29, 30, 32</w:t>
      </w:r>
      <w:r w:rsidRPr="004B5359">
        <w:t xml:space="preserve"> e </w:t>
      </w:r>
      <w:r w:rsidRPr="004B5359">
        <w:rPr>
          <w:b/>
        </w:rPr>
        <w:t>33</w:t>
      </w:r>
      <w:r w:rsidRPr="004B5359">
        <w:t xml:space="preserve"> deste memorial descritivo, são coincidentes com os pontos da linha de limite da EMBRAPA e seguem os mesmos critérios descritos no seu memorial descritivo, o qual descreve seu perímetro e serão identificados por suas respectivas coordenadas UTM.</w:t>
      </w:r>
    </w:p>
    <w:p w:rsidR="000F2738" w:rsidRDefault="000F2738" w:rsidP="000F2738">
      <w:pPr>
        <w:ind w:firstLine="708"/>
        <w:jc w:val="both"/>
      </w:pPr>
    </w:p>
    <w:p w:rsidR="000F2738" w:rsidRPr="004B5359" w:rsidRDefault="000F2738" w:rsidP="000F2738">
      <w:pPr>
        <w:ind w:firstLine="708"/>
        <w:jc w:val="both"/>
      </w:pPr>
      <w:r w:rsidRPr="004B5359">
        <w:t xml:space="preserve">Todos os pontos, </w:t>
      </w:r>
      <w:r w:rsidRPr="004B5359">
        <w:rPr>
          <w:b/>
        </w:rPr>
        <w:t>00</w:t>
      </w:r>
      <w:r w:rsidRPr="004B5359">
        <w:t>,</w:t>
      </w:r>
      <w:r w:rsidRPr="004B5359">
        <w:rPr>
          <w:b/>
        </w:rPr>
        <w:t xml:space="preserve">01, </w:t>
      </w:r>
      <w:r w:rsidRPr="004B5359">
        <w:t xml:space="preserve">de </w:t>
      </w:r>
      <w:r w:rsidRPr="004B5359">
        <w:rPr>
          <w:b/>
        </w:rPr>
        <w:t xml:space="preserve">25 </w:t>
      </w:r>
      <w:r w:rsidRPr="004B5359">
        <w:t xml:space="preserve">ao </w:t>
      </w:r>
      <w:r w:rsidRPr="004B5359">
        <w:rPr>
          <w:b/>
        </w:rPr>
        <w:t>28, 31</w:t>
      </w:r>
      <w:r w:rsidRPr="004B5359">
        <w:t xml:space="preserve"> e de </w:t>
      </w:r>
      <w:r w:rsidRPr="004B5359">
        <w:rPr>
          <w:b/>
        </w:rPr>
        <w:t>34</w:t>
      </w:r>
      <w:r w:rsidRPr="004B5359">
        <w:t xml:space="preserve"> ao </w:t>
      </w:r>
      <w:r w:rsidRPr="004B5359">
        <w:rPr>
          <w:b/>
        </w:rPr>
        <w:t xml:space="preserve">41 </w:t>
      </w:r>
      <w:r w:rsidRPr="004B5359">
        <w:t>deste memorial descritivo, foram descritos tendo como base a Imagem do Satélite Pléiades, ano 2013/2014, com resolução de 50cm, sistema de coordenadas UTM – SIRGAS 2000, de propriedade da Prefeitura Municipal de Sete Lagoas e o Google Earth Pro e serão identificados por suas respectivas coordenadas UTM.</w:t>
      </w:r>
    </w:p>
    <w:p w:rsidR="000F2738" w:rsidRPr="004B5359" w:rsidRDefault="000F2738" w:rsidP="000F2738">
      <w:pPr>
        <w:ind w:left="360"/>
        <w:jc w:val="both"/>
        <w:rPr>
          <w:b/>
          <w:color w:val="000000"/>
        </w:rPr>
      </w:pPr>
    </w:p>
    <w:p w:rsidR="000F2738" w:rsidRPr="004B5359" w:rsidRDefault="000F2738" w:rsidP="000F2738">
      <w:pPr>
        <w:ind w:left="360"/>
        <w:jc w:val="both"/>
        <w:rPr>
          <w:b/>
          <w:color w:val="000000"/>
        </w:rPr>
      </w:pPr>
    </w:p>
    <w:p w:rsidR="000F2738" w:rsidRPr="004B5359" w:rsidRDefault="000F2738" w:rsidP="000F2738">
      <w:pPr>
        <w:ind w:left="360"/>
        <w:jc w:val="both"/>
        <w:rPr>
          <w:b/>
          <w:color w:val="000000"/>
        </w:rPr>
      </w:pPr>
    </w:p>
    <w:p w:rsidR="000F2738" w:rsidRPr="004B5359" w:rsidRDefault="000F2738" w:rsidP="000F2738">
      <w:pPr>
        <w:ind w:left="360"/>
        <w:jc w:val="both"/>
        <w:rPr>
          <w:b/>
          <w:color w:val="000000"/>
        </w:rPr>
      </w:pPr>
    </w:p>
    <w:p w:rsidR="000F2738" w:rsidRPr="004B5359" w:rsidRDefault="000F2738" w:rsidP="000F2738">
      <w:pPr>
        <w:ind w:left="360"/>
        <w:jc w:val="both"/>
        <w:rPr>
          <w:b/>
          <w:color w:val="000000"/>
        </w:rPr>
      </w:pPr>
    </w:p>
    <w:p w:rsidR="000F2738" w:rsidRPr="004B5359" w:rsidRDefault="000F2738" w:rsidP="000F2738">
      <w:pPr>
        <w:ind w:left="360"/>
        <w:jc w:val="both"/>
        <w:rPr>
          <w:b/>
          <w:color w:val="000000"/>
        </w:rPr>
      </w:pPr>
    </w:p>
    <w:p w:rsidR="000F2738" w:rsidRPr="004B5359" w:rsidRDefault="000F2738" w:rsidP="000F2738">
      <w:pPr>
        <w:ind w:left="360"/>
        <w:jc w:val="both"/>
        <w:rPr>
          <w:b/>
          <w:color w:val="000000"/>
        </w:rPr>
      </w:pPr>
    </w:p>
    <w:p w:rsidR="000F2738" w:rsidRPr="004B5359" w:rsidRDefault="000F2738" w:rsidP="000F2738">
      <w:pPr>
        <w:ind w:left="360"/>
        <w:jc w:val="both"/>
        <w:rPr>
          <w:b/>
          <w:color w:val="000000"/>
        </w:rPr>
      </w:pPr>
    </w:p>
    <w:p w:rsidR="000F2738" w:rsidRPr="004B5359" w:rsidRDefault="000F2738" w:rsidP="000F2738">
      <w:pPr>
        <w:ind w:left="360"/>
        <w:jc w:val="both"/>
        <w:rPr>
          <w:b/>
          <w:color w:val="000000"/>
        </w:rPr>
      </w:pPr>
    </w:p>
    <w:p w:rsidR="000F2738" w:rsidRPr="004B5359" w:rsidRDefault="000F2738" w:rsidP="000F2738">
      <w:pPr>
        <w:ind w:left="360"/>
        <w:jc w:val="both"/>
        <w:rPr>
          <w:b/>
          <w:color w:val="000000"/>
        </w:rPr>
      </w:pPr>
    </w:p>
    <w:p w:rsidR="000F2738" w:rsidRPr="004B5359" w:rsidRDefault="000F2738" w:rsidP="000F2738">
      <w:pPr>
        <w:ind w:left="360"/>
        <w:jc w:val="both"/>
        <w:rPr>
          <w:b/>
          <w:color w:val="000000"/>
        </w:rPr>
      </w:pPr>
    </w:p>
    <w:p w:rsidR="000F2738" w:rsidRPr="004B5359" w:rsidRDefault="000F2738" w:rsidP="000F2738">
      <w:pPr>
        <w:ind w:left="360"/>
        <w:jc w:val="both"/>
        <w:rPr>
          <w:b/>
          <w:color w:val="000000"/>
        </w:rPr>
      </w:pPr>
    </w:p>
    <w:p w:rsidR="000F2738" w:rsidRPr="004B5359" w:rsidRDefault="000F2738" w:rsidP="000F2738">
      <w:pPr>
        <w:jc w:val="center"/>
        <w:rPr>
          <w:b/>
          <w:bCs/>
        </w:rPr>
      </w:pPr>
      <w:r w:rsidRPr="004B5359">
        <w:rPr>
          <w:b/>
          <w:bCs/>
        </w:rPr>
        <w:lastRenderedPageBreak/>
        <w:t>ANEXO II</w:t>
      </w:r>
    </w:p>
    <w:p w:rsidR="000F2738" w:rsidRPr="004B5359" w:rsidRDefault="000F2738" w:rsidP="000F2738">
      <w:pPr>
        <w:rPr>
          <w:b/>
          <w:bCs/>
        </w:rPr>
      </w:pPr>
    </w:p>
    <w:p w:rsidR="000F2738" w:rsidRPr="004B5359" w:rsidRDefault="000F2738" w:rsidP="000F2738">
      <w:pPr>
        <w:jc w:val="center"/>
      </w:pPr>
      <w:r w:rsidRPr="004B5359">
        <w:rPr>
          <w:b/>
          <w:bCs/>
        </w:rPr>
        <w:t>DESCRIÇÃO DO PERÍMETRO DA ADE – ÁREA DE DIRETRIZES ESPECIAIS DE URBANIZAÇÃOESPECÍFICA DO BARREIRO</w:t>
      </w:r>
      <w:r w:rsidRPr="004B5359">
        <w:br/>
      </w:r>
      <w:r w:rsidRPr="004B5359">
        <w:br/>
        <w:t>O Perímetro da ADE do Barreiro passa a ter área aproximada de 58,15Km</w:t>
      </w:r>
      <w:r w:rsidRPr="004B5359">
        <w:rPr>
          <w:vertAlign w:val="superscript"/>
        </w:rPr>
        <w:t>2</w:t>
      </w:r>
    </w:p>
    <w:p w:rsidR="000F2738" w:rsidRPr="004B5359" w:rsidRDefault="000F2738" w:rsidP="000F2738">
      <w:pPr>
        <w:jc w:val="both"/>
      </w:pPr>
      <w:r w:rsidRPr="004B5359">
        <w:br/>
        <w:t xml:space="preserve">Os limites e confrontações do Perímetro da ADE – Área de Diretrizes Especiais de Urbanização Específica do Barreiro passam a ser os seguintes: inicia-se a descrição deste perímetro a partir do </w:t>
      </w:r>
      <w:r w:rsidRPr="004B5359">
        <w:rPr>
          <w:b/>
        </w:rPr>
        <w:t xml:space="preserve">Ponto 00-B </w:t>
      </w:r>
      <w:r w:rsidRPr="004B5359">
        <w:t xml:space="preserve">de coordenadas N 7851146,52m e E 563339,51m, localizado próximo à linha de divisa intermunicipal dos municípios de Sete Lagoas e Inhaúma, aproximadamente onde o Córrego da Gineta deságua no Ribeirão São João, daí, na direção sudeste, segue no talvegue principal do Ribeirão São João, trecho coincidente com a linha de divisa intermunicipal citada, até o </w:t>
      </w:r>
      <w:r w:rsidRPr="004B5359">
        <w:rPr>
          <w:b/>
        </w:rPr>
        <w:t xml:space="preserve">Ponto 01-B </w:t>
      </w:r>
      <w:r w:rsidRPr="004B5359">
        <w:t xml:space="preserve">de coordenadas N 7844463,79me E 569057,08m, localizado aproximadamente no eixo da rodovia MG238, que liga Sete Lagoas a Cachoeira da Prata, daí na direção nordeste (sentido Sete Lagoas), segue pelo eixo da rodovia MG 238 até o </w:t>
      </w:r>
      <w:r w:rsidRPr="004B5359">
        <w:rPr>
          <w:b/>
        </w:rPr>
        <w:t xml:space="preserve">Ponto 02-B </w:t>
      </w:r>
      <w:r w:rsidRPr="004B5359">
        <w:t xml:space="preserve">de coordenadas N 7845288,24m e E 571785,60m, daí, na direção norte, segue em linha reta até o </w:t>
      </w:r>
      <w:r w:rsidRPr="004B5359">
        <w:rPr>
          <w:b/>
        </w:rPr>
        <w:t xml:space="preserve">Ponto 03-B </w:t>
      </w:r>
      <w:r w:rsidRPr="004B5359">
        <w:t xml:space="preserve">de coordenadas N 7845314,00m e E 571736,00m, localizado próximo ao ponto de encontro da linha de limite da Zona de Amortecimento da Gruta Rei do Mato (ZA) com a MG 238, daí, na direção nordeste, segue a linha de limite da ZA até o </w:t>
      </w:r>
      <w:r w:rsidRPr="004B5359">
        <w:rPr>
          <w:b/>
        </w:rPr>
        <w:t>Ponto 04-B</w:t>
      </w:r>
      <w:r w:rsidRPr="004B5359">
        <w:t xml:space="preserve"> de coordenadas N 7848577,48m e E 572442,36m, localizado próximo ao eixo da rodovia BR040 e próximo à Siderúrgica Itatiaia, daí, na direção sudeste, sentido Sete Lagoas, segue na linha de eixo da BR 040 até o </w:t>
      </w:r>
      <w:r w:rsidRPr="004B5359">
        <w:rPr>
          <w:b/>
        </w:rPr>
        <w:t xml:space="preserve">Ponto 05-B </w:t>
      </w:r>
      <w:r w:rsidRPr="004B5359">
        <w:t xml:space="preserve">de coordenadas N 7846432,22m e E 574432,91m, localizado próximo ao eixo da BR040 e coincidente com o ponto 00 que dá início a descrição do perímetro urbano de Sete Lagoas, daí, na direção nordeste, segue em linha reta, uma distância aproximada de 27,00m (vinte e sete metros) até o </w:t>
      </w:r>
      <w:r w:rsidRPr="004B5359">
        <w:rPr>
          <w:b/>
        </w:rPr>
        <w:t>Ponto 06-B</w:t>
      </w:r>
      <w:r w:rsidRPr="004B5359">
        <w:t xml:space="preserve"> de coordenadas N 7846452,76m e E 574450,14m, coincidente com o Ponto 01 do perímetro urbano de Sete lagoas, localizado próximo à linha de divisa da APA da Serra de Santa Helena, daí, na direção noroeste, segue pela linha de limite da APA da Serra de Santa Helena, até o </w:t>
      </w:r>
      <w:r w:rsidRPr="004B5359">
        <w:rPr>
          <w:b/>
        </w:rPr>
        <w:t xml:space="preserve">Ponto 07-B </w:t>
      </w:r>
      <w:r w:rsidRPr="004B5359">
        <w:t xml:space="preserve">de coordenadas N 7849263,00m e E 574194,00m, situado aproximadamente a uma distância de 1.500m (hum mil e quinhentos metros) medida a partir do eixo da rodovia BR 040, daí, na direção noroeste, segue paralelamente à BR 040, mantendo a distância de 1.5000 (hum mil e quinhentos metros) até o </w:t>
      </w:r>
      <w:r w:rsidRPr="004B5359">
        <w:rPr>
          <w:b/>
        </w:rPr>
        <w:t>Ponto 08-B</w:t>
      </w:r>
      <w:r w:rsidRPr="004B5359">
        <w:t xml:space="preserve"> de coordenadas N 7854688,00m e E 571355,00m, localizado próximo a linha de divisa intermunicipal dos municípios de Sete Lagoas e Caetanópolis, desse ponto, na direção noroeste, segue por essa linha de divisa, trecho coincidente com o Córrego da Lontra ou Lontrinha, até o </w:t>
      </w:r>
      <w:r w:rsidRPr="004B5359">
        <w:rPr>
          <w:b/>
        </w:rPr>
        <w:t>Ponto 09-B</w:t>
      </w:r>
      <w:r w:rsidRPr="004B5359">
        <w:t xml:space="preserve">, de coordenadas N 7854293,00m e E 566064,00m, também localizado próximo à linha de divisa dos municípios citados, daí, no sentido sudeste, segue em linha reta, entre os afluentes do Córrego Lontra ou Lontrinha, a uma distância aproximada de 2.460,00m (dois mil, quatrocentos e sessenta metros) até o </w:t>
      </w:r>
      <w:r w:rsidRPr="004B5359">
        <w:rPr>
          <w:b/>
        </w:rPr>
        <w:t xml:space="preserve">Ponto 10-B </w:t>
      </w:r>
      <w:r w:rsidRPr="004B5359">
        <w:t xml:space="preserve">de coordenadas N 7852367,00m e E 567609,00m, localizado próximo ao Córrego Gineta, daí, na direção sudoeste, segue descendo o Córrego Gineta, até o </w:t>
      </w:r>
      <w:r w:rsidRPr="004B5359">
        <w:rPr>
          <w:b/>
        </w:rPr>
        <w:t xml:space="preserve">Ponto 00-B, </w:t>
      </w:r>
      <w:r w:rsidRPr="004B5359">
        <w:t>onde se inicia a descrição desse perímetro, fechando portanto o Perímetro da ADE - Área de Diretrizes Especiais de Urbanização Específica do Barreiro, localizada dentro do município de Sete Lagoas.</w:t>
      </w:r>
    </w:p>
    <w:p w:rsidR="000F2738" w:rsidRDefault="000F2738" w:rsidP="000F2738">
      <w:pPr>
        <w:ind w:firstLine="708"/>
      </w:pPr>
    </w:p>
    <w:p w:rsidR="00891212" w:rsidRDefault="00891212" w:rsidP="000F2738">
      <w:pPr>
        <w:ind w:firstLine="708"/>
      </w:pPr>
    </w:p>
    <w:p w:rsidR="00891212" w:rsidRPr="004B5359" w:rsidRDefault="00891212" w:rsidP="000F2738">
      <w:pPr>
        <w:ind w:firstLine="708"/>
      </w:pPr>
    </w:p>
    <w:p w:rsidR="000F2738" w:rsidRDefault="000F2738" w:rsidP="000F2738">
      <w:pPr>
        <w:ind w:firstLine="708"/>
        <w:jc w:val="both"/>
      </w:pPr>
      <w:r w:rsidRPr="004B5359">
        <w:lastRenderedPageBreak/>
        <w:t xml:space="preserve">Todos os pontos, de </w:t>
      </w:r>
      <w:r w:rsidRPr="004B5359">
        <w:rPr>
          <w:b/>
        </w:rPr>
        <w:t>00</w:t>
      </w:r>
      <w:r w:rsidRPr="004B5359">
        <w:t>-</w:t>
      </w:r>
      <w:r w:rsidRPr="004B5359">
        <w:rPr>
          <w:b/>
        </w:rPr>
        <w:t xml:space="preserve">B </w:t>
      </w:r>
      <w:r w:rsidRPr="004B5359">
        <w:t xml:space="preserve">ao </w:t>
      </w:r>
      <w:r w:rsidRPr="004B5359">
        <w:rPr>
          <w:b/>
        </w:rPr>
        <w:t xml:space="preserve">02-B </w:t>
      </w:r>
      <w:r w:rsidRPr="004B5359">
        <w:t xml:space="preserve">e de </w:t>
      </w:r>
      <w:r w:rsidRPr="004B5359">
        <w:rPr>
          <w:b/>
        </w:rPr>
        <w:t xml:space="preserve">04-B </w:t>
      </w:r>
      <w:r w:rsidRPr="004B5359">
        <w:t xml:space="preserve">ao </w:t>
      </w:r>
      <w:r w:rsidRPr="004B5359">
        <w:rPr>
          <w:b/>
        </w:rPr>
        <w:t>10-B</w:t>
      </w:r>
      <w:r w:rsidRPr="004B5359">
        <w:t>, deste memorial descritivo, foram descritos tendo como base a Imagem do Satélite Pléiades, ano 2013/2014, com resolução de 50cm, sistema de coordenadas UTM – SIRGAS 2000, de propriedade da Prefeitura Municipal de Sete Lagoas e o Google Earth Pro e serão identificados por suas respectivas coordenadas UTM.</w:t>
      </w:r>
    </w:p>
    <w:p w:rsidR="000F2738" w:rsidRPr="004B5359" w:rsidRDefault="000F2738" w:rsidP="000F2738">
      <w:pPr>
        <w:ind w:firstLine="708"/>
        <w:jc w:val="both"/>
      </w:pPr>
    </w:p>
    <w:p w:rsidR="000F2738" w:rsidRPr="004B5359" w:rsidRDefault="000F2738" w:rsidP="000F2738">
      <w:pPr>
        <w:ind w:firstLine="708"/>
        <w:jc w:val="both"/>
      </w:pPr>
      <w:r w:rsidRPr="004B5359">
        <w:t xml:space="preserve">O ponto </w:t>
      </w:r>
      <w:r w:rsidRPr="004B5359">
        <w:rPr>
          <w:b/>
        </w:rPr>
        <w:t xml:space="preserve">03-B </w:t>
      </w:r>
      <w:r w:rsidRPr="004B5359">
        <w:t>é coincidente com o ponto da linha de limite da Zona de Amortecimento da Gruta Rei do Mato – ZA e segue os mesmos critérios descritos na Lei Estadual nº 9985/2000, a qual define seu perímetro e serão identificados por suas respectivas coordenadas UTM.</w:t>
      </w:r>
    </w:p>
    <w:p w:rsidR="000F2738" w:rsidRPr="004B5359" w:rsidRDefault="000F2738" w:rsidP="000F2738">
      <w:pPr>
        <w:jc w:val="center"/>
        <w:rPr>
          <w:b/>
          <w:bCs/>
        </w:rPr>
      </w:pPr>
    </w:p>
    <w:p w:rsidR="000F2738" w:rsidRPr="004B5359" w:rsidRDefault="000F2738" w:rsidP="000F2738">
      <w:pPr>
        <w:jc w:val="center"/>
        <w:rPr>
          <w:b/>
          <w:bCs/>
        </w:rPr>
      </w:pPr>
    </w:p>
    <w:p w:rsidR="000F2738" w:rsidRPr="004B5359" w:rsidRDefault="000F2738" w:rsidP="000F2738">
      <w:pPr>
        <w:jc w:val="center"/>
        <w:rPr>
          <w:b/>
          <w:bCs/>
        </w:rPr>
      </w:pPr>
    </w:p>
    <w:p w:rsidR="000F2738" w:rsidRPr="004B5359" w:rsidRDefault="000F2738" w:rsidP="000F2738">
      <w:pPr>
        <w:jc w:val="center"/>
        <w:rPr>
          <w:b/>
          <w:bCs/>
        </w:rPr>
      </w:pPr>
    </w:p>
    <w:p w:rsidR="000F2738" w:rsidRPr="004B5359" w:rsidRDefault="000F2738" w:rsidP="000F2738">
      <w:pPr>
        <w:jc w:val="center"/>
        <w:rPr>
          <w:b/>
          <w:bCs/>
        </w:rPr>
      </w:pPr>
    </w:p>
    <w:p w:rsidR="000F2738" w:rsidRPr="004B5359" w:rsidRDefault="000F2738" w:rsidP="000F2738">
      <w:pPr>
        <w:jc w:val="center"/>
        <w:rPr>
          <w:b/>
          <w:bCs/>
        </w:rPr>
      </w:pPr>
    </w:p>
    <w:p w:rsidR="000F2738" w:rsidRPr="004B5359" w:rsidRDefault="000F2738" w:rsidP="000F2738">
      <w:pPr>
        <w:jc w:val="center"/>
        <w:rPr>
          <w:b/>
          <w:bCs/>
        </w:rPr>
      </w:pPr>
    </w:p>
    <w:p w:rsidR="000F2738" w:rsidRPr="004B5359" w:rsidRDefault="000F2738" w:rsidP="000F2738">
      <w:pPr>
        <w:jc w:val="center"/>
        <w:rPr>
          <w:b/>
          <w:bCs/>
        </w:rPr>
      </w:pPr>
    </w:p>
    <w:p w:rsidR="000F2738" w:rsidRPr="004B5359" w:rsidRDefault="000F2738" w:rsidP="000F2738">
      <w:pPr>
        <w:jc w:val="center"/>
        <w:rPr>
          <w:b/>
          <w:bCs/>
        </w:rPr>
      </w:pPr>
    </w:p>
    <w:p w:rsidR="000F2738" w:rsidRPr="004B5359" w:rsidRDefault="000F2738" w:rsidP="000F2738">
      <w:pPr>
        <w:jc w:val="center"/>
        <w:rPr>
          <w:b/>
          <w:bCs/>
        </w:rPr>
      </w:pPr>
    </w:p>
    <w:p w:rsidR="000F2738" w:rsidRPr="004B5359" w:rsidRDefault="000F2738" w:rsidP="000F2738">
      <w:pPr>
        <w:jc w:val="center"/>
        <w:rPr>
          <w:b/>
          <w:bCs/>
        </w:rPr>
      </w:pPr>
    </w:p>
    <w:p w:rsidR="000F2738" w:rsidRPr="004B5359" w:rsidRDefault="000F2738" w:rsidP="000F2738">
      <w:pPr>
        <w:jc w:val="center"/>
        <w:rPr>
          <w:b/>
          <w:bCs/>
        </w:rPr>
      </w:pPr>
    </w:p>
    <w:p w:rsidR="000F2738" w:rsidRPr="004B5359" w:rsidRDefault="000F2738" w:rsidP="000F2738">
      <w:pPr>
        <w:jc w:val="center"/>
        <w:rPr>
          <w:b/>
          <w:bCs/>
        </w:rPr>
      </w:pPr>
    </w:p>
    <w:p w:rsidR="000F2738" w:rsidRPr="004B5359" w:rsidRDefault="000F2738" w:rsidP="000F2738">
      <w:pPr>
        <w:jc w:val="center"/>
        <w:rPr>
          <w:b/>
          <w:bCs/>
        </w:rPr>
      </w:pPr>
    </w:p>
    <w:p w:rsidR="000F2738" w:rsidRPr="004B5359" w:rsidRDefault="000F2738" w:rsidP="000F2738">
      <w:pPr>
        <w:jc w:val="center"/>
        <w:rPr>
          <w:b/>
          <w:bCs/>
        </w:rPr>
      </w:pPr>
    </w:p>
    <w:p w:rsidR="000F2738" w:rsidRDefault="000F2738" w:rsidP="000F2738">
      <w:pPr>
        <w:jc w:val="center"/>
        <w:rPr>
          <w:b/>
          <w:bCs/>
        </w:rPr>
      </w:pPr>
    </w:p>
    <w:p w:rsidR="000F2738" w:rsidRDefault="000F2738" w:rsidP="000F2738">
      <w:pPr>
        <w:jc w:val="center"/>
        <w:rPr>
          <w:b/>
          <w:bCs/>
        </w:rPr>
      </w:pPr>
    </w:p>
    <w:p w:rsidR="000F2738" w:rsidRDefault="000F2738" w:rsidP="000F2738">
      <w:pPr>
        <w:jc w:val="center"/>
        <w:rPr>
          <w:b/>
          <w:bCs/>
        </w:rPr>
      </w:pPr>
    </w:p>
    <w:p w:rsidR="000F2738" w:rsidRDefault="000F2738" w:rsidP="000F2738">
      <w:pPr>
        <w:jc w:val="center"/>
        <w:rPr>
          <w:b/>
          <w:bCs/>
        </w:rPr>
      </w:pPr>
    </w:p>
    <w:p w:rsidR="000F2738" w:rsidRDefault="000F2738" w:rsidP="000F2738">
      <w:pPr>
        <w:jc w:val="center"/>
        <w:rPr>
          <w:b/>
          <w:bCs/>
        </w:rPr>
      </w:pPr>
    </w:p>
    <w:p w:rsidR="000F2738" w:rsidRDefault="000F2738" w:rsidP="000F2738">
      <w:pPr>
        <w:jc w:val="center"/>
        <w:rPr>
          <w:b/>
          <w:bCs/>
        </w:rPr>
      </w:pPr>
    </w:p>
    <w:p w:rsidR="000F2738" w:rsidRDefault="000F2738" w:rsidP="000F2738">
      <w:pPr>
        <w:jc w:val="center"/>
        <w:rPr>
          <w:b/>
          <w:bCs/>
        </w:rPr>
      </w:pPr>
    </w:p>
    <w:p w:rsidR="000F2738" w:rsidRDefault="000F2738" w:rsidP="000F2738">
      <w:pPr>
        <w:jc w:val="center"/>
        <w:rPr>
          <w:b/>
          <w:bCs/>
        </w:rPr>
      </w:pPr>
    </w:p>
    <w:p w:rsidR="000F2738" w:rsidRDefault="000F2738" w:rsidP="000F2738">
      <w:pPr>
        <w:jc w:val="center"/>
        <w:rPr>
          <w:b/>
          <w:bCs/>
        </w:rPr>
      </w:pPr>
    </w:p>
    <w:p w:rsidR="000F2738" w:rsidRDefault="000F2738" w:rsidP="000F2738">
      <w:pPr>
        <w:jc w:val="center"/>
        <w:rPr>
          <w:b/>
          <w:bCs/>
        </w:rPr>
      </w:pPr>
    </w:p>
    <w:p w:rsidR="000F2738" w:rsidRDefault="000F2738" w:rsidP="000F2738">
      <w:pPr>
        <w:jc w:val="center"/>
        <w:rPr>
          <w:b/>
          <w:bCs/>
        </w:rPr>
      </w:pPr>
    </w:p>
    <w:p w:rsidR="000F2738" w:rsidRDefault="000F2738" w:rsidP="000F2738">
      <w:pPr>
        <w:jc w:val="center"/>
        <w:rPr>
          <w:b/>
          <w:bCs/>
        </w:rPr>
      </w:pPr>
    </w:p>
    <w:p w:rsidR="000F2738" w:rsidRDefault="000F2738" w:rsidP="000F2738">
      <w:pPr>
        <w:jc w:val="center"/>
        <w:rPr>
          <w:b/>
          <w:bCs/>
        </w:rPr>
      </w:pPr>
    </w:p>
    <w:p w:rsidR="000F2738" w:rsidRDefault="000F2738" w:rsidP="000F2738">
      <w:pPr>
        <w:jc w:val="center"/>
        <w:rPr>
          <w:b/>
          <w:bCs/>
        </w:rPr>
      </w:pPr>
    </w:p>
    <w:p w:rsidR="000F2738" w:rsidRDefault="000F2738" w:rsidP="000F2738">
      <w:pPr>
        <w:jc w:val="center"/>
        <w:rPr>
          <w:b/>
          <w:bCs/>
        </w:rPr>
      </w:pPr>
    </w:p>
    <w:p w:rsidR="000F2738" w:rsidRDefault="000F2738" w:rsidP="000F2738">
      <w:pPr>
        <w:jc w:val="center"/>
        <w:rPr>
          <w:b/>
          <w:bCs/>
        </w:rPr>
      </w:pPr>
    </w:p>
    <w:p w:rsidR="000F2738" w:rsidRDefault="000F2738" w:rsidP="000F2738">
      <w:pPr>
        <w:jc w:val="center"/>
        <w:rPr>
          <w:b/>
          <w:bCs/>
        </w:rPr>
      </w:pPr>
    </w:p>
    <w:p w:rsidR="000F2738" w:rsidRDefault="000F2738" w:rsidP="000F2738">
      <w:pPr>
        <w:jc w:val="center"/>
        <w:rPr>
          <w:b/>
          <w:bCs/>
        </w:rPr>
      </w:pPr>
    </w:p>
    <w:p w:rsidR="000F2738" w:rsidRDefault="000F2738" w:rsidP="000F2738">
      <w:pPr>
        <w:jc w:val="center"/>
        <w:rPr>
          <w:b/>
          <w:bCs/>
        </w:rPr>
      </w:pPr>
    </w:p>
    <w:p w:rsidR="000F2738" w:rsidRDefault="000F2738" w:rsidP="000F2738">
      <w:pPr>
        <w:jc w:val="center"/>
        <w:rPr>
          <w:b/>
          <w:bCs/>
        </w:rPr>
      </w:pPr>
    </w:p>
    <w:p w:rsidR="000F2738" w:rsidRPr="004B5359" w:rsidRDefault="000F2738" w:rsidP="000F2738">
      <w:pPr>
        <w:jc w:val="center"/>
        <w:rPr>
          <w:b/>
          <w:bCs/>
        </w:rPr>
      </w:pPr>
    </w:p>
    <w:p w:rsidR="000F2738" w:rsidRPr="004B5359" w:rsidRDefault="000F2738" w:rsidP="000F2738">
      <w:pPr>
        <w:jc w:val="center"/>
        <w:rPr>
          <w:b/>
          <w:bCs/>
        </w:rPr>
      </w:pPr>
    </w:p>
    <w:p w:rsidR="000F2738" w:rsidRPr="004B5359" w:rsidRDefault="000F2738" w:rsidP="000F2738">
      <w:pPr>
        <w:jc w:val="center"/>
        <w:rPr>
          <w:b/>
          <w:bCs/>
        </w:rPr>
      </w:pPr>
    </w:p>
    <w:p w:rsidR="000F2738" w:rsidRPr="004B5359" w:rsidRDefault="000F2738" w:rsidP="000F2738">
      <w:pPr>
        <w:jc w:val="center"/>
        <w:rPr>
          <w:b/>
          <w:bCs/>
        </w:rPr>
      </w:pPr>
    </w:p>
    <w:p w:rsidR="000F2738" w:rsidRPr="004B5359" w:rsidRDefault="000F2738" w:rsidP="000F2738">
      <w:pPr>
        <w:rPr>
          <w:b/>
          <w:bCs/>
        </w:rPr>
      </w:pPr>
    </w:p>
    <w:p w:rsidR="000F2738" w:rsidRPr="004B5359" w:rsidRDefault="000F2738" w:rsidP="000F2738">
      <w:pPr>
        <w:jc w:val="center"/>
        <w:rPr>
          <w:b/>
          <w:bCs/>
        </w:rPr>
      </w:pPr>
      <w:r w:rsidRPr="004B5359">
        <w:rPr>
          <w:b/>
          <w:bCs/>
        </w:rPr>
        <w:lastRenderedPageBreak/>
        <w:t>ANEXO III</w:t>
      </w:r>
    </w:p>
    <w:p w:rsidR="000F2738" w:rsidRPr="004B5359" w:rsidRDefault="000F2738" w:rsidP="000F2738">
      <w:pPr>
        <w:ind w:firstLine="708"/>
      </w:pPr>
    </w:p>
    <w:p w:rsidR="000F2738" w:rsidRPr="004B5359" w:rsidRDefault="000F2738" w:rsidP="000F2738">
      <w:pPr>
        <w:jc w:val="center"/>
      </w:pPr>
      <w:r w:rsidRPr="004B5359">
        <w:rPr>
          <w:b/>
          <w:bCs/>
        </w:rPr>
        <w:t>DESCRIÇÃO DO PERÍMETRO DA ADE – ÁREA DE DIRETRIZES ESPECIAIS DE URBANIZAÇÃOESPECÍFICAFAZENDA VELHA</w:t>
      </w:r>
      <w:r w:rsidRPr="004B5359">
        <w:br/>
      </w:r>
      <w:r w:rsidRPr="004B5359">
        <w:br/>
        <w:t>O Perímetro da ADE Fazenda Velha passa a ter área aproximadade 28,50Km</w:t>
      </w:r>
      <w:r w:rsidRPr="004B5359">
        <w:rPr>
          <w:vertAlign w:val="superscript"/>
        </w:rPr>
        <w:t>2</w:t>
      </w:r>
      <w:r w:rsidRPr="004B5359">
        <w:t>.</w:t>
      </w:r>
    </w:p>
    <w:p w:rsidR="000F2738" w:rsidRPr="004B5359" w:rsidRDefault="000F2738" w:rsidP="000F2738">
      <w:pPr>
        <w:ind w:firstLine="708"/>
      </w:pPr>
    </w:p>
    <w:p w:rsidR="000F2738" w:rsidRPr="004B5359" w:rsidRDefault="000F2738" w:rsidP="000F2738">
      <w:pPr>
        <w:ind w:firstLine="708"/>
        <w:jc w:val="both"/>
      </w:pPr>
      <w:r w:rsidRPr="004B5359">
        <w:t xml:space="preserve">Os limites e confrontações do Perímetro da ADE – Área de Diretrizes Especiais de Urbanização Específica Fazenda Velha passam a ser os seguintes: inicia-se a descrição deste perímetro a partir do </w:t>
      </w:r>
      <w:r w:rsidRPr="004B5359">
        <w:rPr>
          <w:b/>
        </w:rPr>
        <w:t>Ponto 00-FV</w:t>
      </w:r>
      <w:r w:rsidR="00891212">
        <w:rPr>
          <w:b/>
        </w:rPr>
        <w:t xml:space="preserve"> </w:t>
      </w:r>
      <w:r w:rsidRPr="004B5359">
        <w:t xml:space="preserve">de coordenadas N 7834296,19m e E 575125,80m,localizado próximo à linha de divisa intermunicipal entre os Municípios de Sete Lagoas e Esmeraldas, próximo ao encontro do talvegue principal do Córrego das Pedras com o talvegue principal do Ribeirão dos Macacos, daí, na direção sudeste, segue por esta linha de divisa dos municípios citados, trecho coincidente com o divisor de águas entre o Ribeirão dos Macacos, Córrego das Pedras e o Córrego Varginha, até o encontro com a rodovia BR 040, daí, segue transpondo a referida rodovia, ainda na linha de divisa intermunicipal, até </w:t>
      </w:r>
      <w:r w:rsidRPr="004B5359">
        <w:rPr>
          <w:b/>
        </w:rPr>
        <w:t>Ponto 01-FV</w:t>
      </w:r>
      <w:r w:rsidRPr="004B5359">
        <w:t xml:space="preserve">, de coordenadas N 7832607,94m e E 582660,92m, localizado próximo à interseção da linha de divisa dos municípios de Sete Lagoas e Capim Branco, daí, na direção noroeste, segue a linha de divisa municipal entre os municípios de Sete Lagoas e Capim Branco, até o </w:t>
      </w:r>
      <w:r w:rsidRPr="004B5359">
        <w:rPr>
          <w:b/>
        </w:rPr>
        <w:t>Ponto 02-FV</w:t>
      </w:r>
      <w:r w:rsidRPr="004B5359">
        <w:t xml:space="preserve"> de coordenadas N 7840449,209m e E 583487,283m, localizado também no talvegue principal do Ribeirão Jequitibá, daí, na direção noroeste, segue em linha reta, em uma distância aproximada de 609,00m,(seiscentos e nove metros) até</w:t>
      </w:r>
      <w:r w:rsidR="00891212">
        <w:t xml:space="preserve"> </w:t>
      </w:r>
      <w:r w:rsidRPr="004B5359">
        <w:t>o</w:t>
      </w:r>
      <w:r w:rsidR="00891212">
        <w:t xml:space="preserve"> </w:t>
      </w:r>
      <w:r w:rsidRPr="004B5359">
        <w:rPr>
          <w:b/>
        </w:rPr>
        <w:t>Ponto 03-FV</w:t>
      </w:r>
      <w:r w:rsidR="00891212">
        <w:rPr>
          <w:b/>
        </w:rPr>
        <w:t xml:space="preserve"> </w:t>
      </w:r>
      <w:r w:rsidRPr="004B5359">
        <w:t>de coordenadas N 7840950,50m e E 583140,87m</w:t>
      </w:r>
      <w:r w:rsidRPr="004B5359">
        <w:rPr>
          <w:b/>
        </w:rPr>
        <w:t>,</w:t>
      </w:r>
      <w:r w:rsidRPr="004B5359">
        <w:t xml:space="preserve"> coincidente com o Ponto 34do perímetro Urbano de Sete Lagoas, localizado próximo ao eixo da estrada vicinal que liga a sede</w:t>
      </w:r>
      <w:r w:rsidR="00891212">
        <w:t xml:space="preserve"> </w:t>
      </w:r>
      <w:r w:rsidRPr="004B5359">
        <w:t xml:space="preserve">de Sete Lagoas ao lugar denominado Fazenda Velha, daí, na direção sudoeste, segue em linha reta, uma distância aproximada de360,00m (trezentos e sessenta metros) até o </w:t>
      </w:r>
      <w:r w:rsidRPr="004B5359">
        <w:rPr>
          <w:b/>
        </w:rPr>
        <w:t>Ponto 04-FV</w:t>
      </w:r>
      <w:r w:rsidRPr="004B5359">
        <w:t xml:space="preserve"> de coordenadas N 7840824,89m e E 582796,76m, coincidente com o ponto 35 do perímetro urbano de Sete Lagoas, localizado aproximadamente no ponto de encontro com um dos afluentes do Córrego do Machado, daí, na direção oeste, prossegue descendo esse afluente até onde ele deságua no Córrego do Machado, daí, na direção sudoeste, sobe o Córrego do Machado a uma distância aproximada de 3.103,00m (três mil, cento e três metros) até o </w:t>
      </w:r>
      <w:r w:rsidRPr="004B5359">
        <w:rPr>
          <w:b/>
        </w:rPr>
        <w:t>Ponto 05-FV</w:t>
      </w:r>
      <w:r w:rsidRPr="004B5359">
        <w:t xml:space="preserve"> de coordenadas N 7840085,36m e E 580838,94m, coincidente com o ponto 36 do perímetro urbano de Sete Lagoas, localizado próximo onde um outro afluente deságua no Córrego do Machado, daí, na direção oeste, segue subindo esse afluente até o </w:t>
      </w:r>
      <w:r w:rsidRPr="004B5359">
        <w:rPr>
          <w:b/>
        </w:rPr>
        <w:t xml:space="preserve">Ponto 06-FV </w:t>
      </w:r>
      <w:r w:rsidRPr="004B5359">
        <w:t xml:space="preserve">de coordenadas N 7839586,64m e E 579858,90m, coincidente com o ponto 37 do perímetro urbano de Sete Lagoas, localizado aproximadamente no eixo da estrada vicinal que leva ao lugar denominado Pedras, desse ponto, na direção sul, segue por essa estrada vicinal, no trecho que coincide com o divisor de águas entre Córrego do Machado, Córrego do Macuco e o Córrego Buracão até o </w:t>
      </w:r>
      <w:r w:rsidRPr="004B5359">
        <w:rPr>
          <w:b/>
        </w:rPr>
        <w:t xml:space="preserve">Ponto 07-FV </w:t>
      </w:r>
      <w:r w:rsidRPr="004B5359">
        <w:t>de coordenadas N 7838130,66m e E 579176,85m,coincidente com o ponto 38 do perímetro urbano</w:t>
      </w:r>
      <w:r w:rsidR="00891212">
        <w:t xml:space="preserve"> </w:t>
      </w:r>
      <w:r w:rsidRPr="004B5359">
        <w:t xml:space="preserve">de Sete Lagoas, localizado próximo ao eixo da BR 040 e próximo ao lugar denominado Pedras, daí, na direção sudoeste,segue em linha reta a uma distância de 1.500m (hum mil e quinhentos metros) medida a partir do eixo da BR 040 até o </w:t>
      </w:r>
      <w:r w:rsidRPr="004B5359">
        <w:rPr>
          <w:b/>
        </w:rPr>
        <w:t xml:space="preserve">Ponto 08-FV </w:t>
      </w:r>
      <w:r w:rsidRPr="004B5359">
        <w:t>de coordenadas N 7837440,89m e E577850,38m,coincidente com o ponto 39do perímetro urbano de Sete Lagoas, localizado aproximadamente a 60,00m (sessenta metros) a leste do Córrego das Pedras, daí, ainda na direção</w:t>
      </w:r>
      <w:r w:rsidR="00891212">
        <w:t xml:space="preserve"> </w:t>
      </w:r>
      <w:r w:rsidRPr="004B5359">
        <w:t xml:space="preserve">sudoeste, segue descendo o Córrego das Pedras, até alcançar o </w:t>
      </w:r>
      <w:r w:rsidRPr="004B5359">
        <w:rPr>
          <w:b/>
        </w:rPr>
        <w:t>Ponto 00-FV</w:t>
      </w:r>
      <w:r w:rsidRPr="004B5359">
        <w:t>, onde se inicia a descrição desse</w:t>
      </w:r>
      <w:r w:rsidR="00891212">
        <w:t xml:space="preserve"> </w:t>
      </w:r>
      <w:r w:rsidRPr="004B5359">
        <w:t>perímetro, fechando portanto o Perímetro</w:t>
      </w:r>
      <w:r w:rsidR="00891212">
        <w:t xml:space="preserve"> </w:t>
      </w:r>
      <w:r w:rsidRPr="004B5359">
        <w:t xml:space="preserve">da ADE – Área de Diretrizes Especiais de Urbanização Específica Fazenda </w:t>
      </w:r>
      <w:r w:rsidRPr="004B5359">
        <w:lastRenderedPageBreak/>
        <w:t>Velha, localizada dentro do Município de Sete Lagoas.</w:t>
      </w:r>
    </w:p>
    <w:p w:rsidR="000F2738" w:rsidRPr="004B5359" w:rsidRDefault="000F2738" w:rsidP="000F2738">
      <w:pPr>
        <w:ind w:firstLine="708"/>
      </w:pPr>
    </w:p>
    <w:p w:rsidR="000F2738" w:rsidRPr="004B5359" w:rsidRDefault="000F2738" w:rsidP="000F2738">
      <w:pPr>
        <w:ind w:firstLine="708"/>
        <w:jc w:val="both"/>
      </w:pPr>
      <w:r w:rsidRPr="004B5359">
        <w:t>Os</w:t>
      </w:r>
      <w:r w:rsidR="00891212">
        <w:t xml:space="preserve"> </w:t>
      </w:r>
      <w:r w:rsidRPr="004B5359">
        <w:t>pontos de</w:t>
      </w:r>
      <w:r w:rsidRPr="004B5359">
        <w:rPr>
          <w:b/>
        </w:rPr>
        <w:t>00-FV</w:t>
      </w:r>
      <w:r w:rsidRPr="004B5359">
        <w:t xml:space="preserve"> ao </w:t>
      </w:r>
      <w:r w:rsidRPr="004B5359">
        <w:rPr>
          <w:b/>
        </w:rPr>
        <w:t>08-FV</w:t>
      </w:r>
      <w:r w:rsidRPr="004B5359">
        <w:t>, deste memorial descritivo,</w:t>
      </w:r>
      <w:r w:rsidR="00891212">
        <w:t xml:space="preserve"> </w:t>
      </w:r>
      <w:r w:rsidRPr="004B5359">
        <w:t>foram descritos tendo como base a Imagem do Satélite Pléiades, ano 2013/2014, com resolução de 50cm, sistema de coordenadas UTM – SIRGAS 2000, de propriedade da Prefeitura Municipal de Sete Lagoas e</w:t>
      </w:r>
      <w:r w:rsidR="00891212">
        <w:t xml:space="preserve"> </w:t>
      </w:r>
      <w:r w:rsidRPr="004B5359">
        <w:t>o Google Earth Pro e serão identificados por suas respectivas coordenadas UTM.</w:t>
      </w:r>
    </w:p>
    <w:p w:rsidR="000F2738" w:rsidRPr="004B5359" w:rsidRDefault="000F2738" w:rsidP="000F2738">
      <w:pPr>
        <w:jc w:val="both"/>
        <w:rPr>
          <w:b/>
          <w:strike/>
        </w:rPr>
      </w:pPr>
    </w:p>
    <w:p w:rsidR="000F2738" w:rsidRPr="004B5359" w:rsidRDefault="000F2738" w:rsidP="000F2738">
      <w:pPr>
        <w:jc w:val="both"/>
        <w:rPr>
          <w:b/>
          <w:strike/>
        </w:rPr>
      </w:pPr>
    </w:p>
    <w:p w:rsidR="000F2738" w:rsidRPr="004B5359" w:rsidRDefault="000F2738" w:rsidP="000F2738">
      <w:pPr>
        <w:jc w:val="both"/>
        <w:rPr>
          <w:b/>
          <w:strike/>
        </w:rPr>
      </w:pPr>
    </w:p>
    <w:p w:rsidR="000F2738" w:rsidRPr="004B5359" w:rsidRDefault="000F2738" w:rsidP="000F2738">
      <w:pPr>
        <w:jc w:val="both"/>
        <w:rPr>
          <w:b/>
          <w:strike/>
        </w:rPr>
      </w:pPr>
    </w:p>
    <w:p w:rsidR="000F2738" w:rsidRPr="004B5359" w:rsidRDefault="000F2738" w:rsidP="000F2738">
      <w:pPr>
        <w:jc w:val="both"/>
        <w:rPr>
          <w:b/>
          <w:strike/>
        </w:rPr>
      </w:pPr>
    </w:p>
    <w:p w:rsidR="000F2738" w:rsidRPr="004B5359" w:rsidRDefault="000F2738" w:rsidP="000F2738">
      <w:pPr>
        <w:jc w:val="both"/>
        <w:rPr>
          <w:b/>
          <w:strike/>
        </w:rPr>
      </w:pPr>
    </w:p>
    <w:p w:rsidR="000F2738" w:rsidRPr="004B5359" w:rsidRDefault="000F2738" w:rsidP="000F2738">
      <w:pPr>
        <w:jc w:val="both"/>
        <w:rPr>
          <w:b/>
          <w:strike/>
        </w:rPr>
      </w:pPr>
    </w:p>
    <w:p w:rsidR="000F2738" w:rsidRPr="004B5359" w:rsidRDefault="000F2738" w:rsidP="000F2738">
      <w:pPr>
        <w:jc w:val="both"/>
        <w:rPr>
          <w:b/>
          <w:strike/>
        </w:rPr>
      </w:pPr>
    </w:p>
    <w:p w:rsidR="000F2738" w:rsidRPr="004B5359" w:rsidRDefault="000F2738" w:rsidP="000F2738">
      <w:pPr>
        <w:jc w:val="both"/>
        <w:rPr>
          <w:b/>
          <w:strike/>
        </w:rPr>
      </w:pPr>
    </w:p>
    <w:p w:rsidR="000F2738" w:rsidRPr="004B5359" w:rsidRDefault="000F2738" w:rsidP="000F2738">
      <w:pPr>
        <w:jc w:val="both"/>
        <w:rPr>
          <w:b/>
          <w:strike/>
        </w:rPr>
      </w:pPr>
    </w:p>
    <w:p w:rsidR="000F2738" w:rsidRPr="004B5359" w:rsidRDefault="000F2738" w:rsidP="000F2738">
      <w:pPr>
        <w:jc w:val="both"/>
        <w:rPr>
          <w:b/>
          <w:strike/>
        </w:rPr>
      </w:pPr>
    </w:p>
    <w:p w:rsidR="000F2738" w:rsidRPr="004B5359" w:rsidRDefault="000F2738" w:rsidP="000F2738">
      <w:pPr>
        <w:jc w:val="both"/>
        <w:rPr>
          <w:b/>
          <w:strike/>
        </w:rPr>
      </w:pPr>
    </w:p>
    <w:p w:rsidR="000F2738" w:rsidRPr="004B5359" w:rsidRDefault="000F2738" w:rsidP="000F2738">
      <w:pPr>
        <w:jc w:val="both"/>
        <w:rPr>
          <w:b/>
          <w:strike/>
        </w:rPr>
      </w:pPr>
    </w:p>
    <w:p w:rsidR="000F2738" w:rsidRPr="004B5359" w:rsidRDefault="000F2738" w:rsidP="000F2738">
      <w:pPr>
        <w:jc w:val="both"/>
        <w:rPr>
          <w:b/>
          <w:strike/>
        </w:rPr>
      </w:pPr>
    </w:p>
    <w:p w:rsidR="000F2738" w:rsidRPr="004B5359" w:rsidRDefault="000F2738" w:rsidP="000F2738">
      <w:pPr>
        <w:jc w:val="both"/>
        <w:rPr>
          <w:b/>
          <w:strike/>
        </w:rPr>
      </w:pPr>
    </w:p>
    <w:p w:rsidR="000F2738" w:rsidRDefault="000F2738" w:rsidP="000F2738">
      <w:pPr>
        <w:jc w:val="both"/>
        <w:rPr>
          <w:b/>
          <w:strike/>
        </w:rPr>
      </w:pPr>
    </w:p>
    <w:p w:rsidR="000F2738" w:rsidRDefault="000F2738" w:rsidP="000F2738">
      <w:pPr>
        <w:jc w:val="both"/>
        <w:rPr>
          <w:b/>
          <w:strike/>
        </w:rPr>
      </w:pPr>
    </w:p>
    <w:p w:rsidR="000F2738" w:rsidRDefault="000F2738" w:rsidP="000F2738">
      <w:pPr>
        <w:jc w:val="both"/>
        <w:rPr>
          <w:b/>
          <w:strike/>
        </w:rPr>
      </w:pPr>
    </w:p>
    <w:p w:rsidR="000F2738" w:rsidRDefault="000F2738" w:rsidP="000F2738">
      <w:pPr>
        <w:jc w:val="both"/>
        <w:rPr>
          <w:b/>
          <w:strike/>
        </w:rPr>
      </w:pPr>
    </w:p>
    <w:p w:rsidR="000F2738" w:rsidRDefault="000F2738" w:rsidP="000F2738">
      <w:pPr>
        <w:jc w:val="both"/>
        <w:rPr>
          <w:b/>
          <w:strike/>
        </w:rPr>
      </w:pPr>
    </w:p>
    <w:p w:rsidR="000F2738" w:rsidRDefault="000F2738" w:rsidP="000F2738">
      <w:pPr>
        <w:jc w:val="both"/>
        <w:rPr>
          <w:b/>
          <w:strike/>
        </w:rPr>
      </w:pPr>
    </w:p>
    <w:p w:rsidR="000F2738" w:rsidRDefault="000F2738" w:rsidP="000F2738">
      <w:pPr>
        <w:jc w:val="both"/>
        <w:rPr>
          <w:b/>
          <w:strike/>
        </w:rPr>
      </w:pPr>
    </w:p>
    <w:p w:rsidR="000F2738" w:rsidRDefault="000F2738" w:rsidP="000F2738">
      <w:pPr>
        <w:jc w:val="both"/>
        <w:rPr>
          <w:b/>
          <w:strike/>
        </w:rPr>
      </w:pPr>
    </w:p>
    <w:p w:rsidR="000F2738" w:rsidRDefault="000F2738" w:rsidP="000F2738">
      <w:pPr>
        <w:jc w:val="both"/>
        <w:rPr>
          <w:b/>
          <w:strike/>
        </w:rPr>
      </w:pPr>
    </w:p>
    <w:p w:rsidR="000F2738" w:rsidRDefault="000F2738" w:rsidP="000F2738">
      <w:pPr>
        <w:jc w:val="both"/>
        <w:rPr>
          <w:b/>
          <w:strike/>
        </w:rPr>
      </w:pPr>
    </w:p>
    <w:p w:rsidR="000F2738" w:rsidRDefault="000F2738" w:rsidP="000F2738">
      <w:pPr>
        <w:jc w:val="both"/>
        <w:rPr>
          <w:b/>
          <w:strike/>
        </w:rPr>
      </w:pPr>
    </w:p>
    <w:p w:rsidR="000F2738" w:rsidRDefault="000F2738" w:rsidP="000F2738">
      <w:pPr>
        <w:jc w:val="both"/>
        <w:rPr>
          <w:b/>
          <w:strike/>
        </w:rPr>
      </w:pPr>
    </w:p>
    <w:p w:rsidR="000F2738" w:rsidRDefault="000F2738" w:rsidP="000F2738">
      <w:pPr>
        <w:jc w:val="both"/>
        <w:rPr>
          <w:b/>
          <w:strike/>
        </w:rPr>
      </w:pPr>
    </w:p>
    <w:p w:rsidR="000F2738" w:rsidRDefault="000F2738" w:rsidP="000F2738">
      <w:pPr>
        <w:jc w:val="both"/>
        <w:rPr>
          <w:b/>
          <w:strike/>
        </w:rPr>
      </w:pPr>
    </w:p>
    <w:p w:rsidR="000F2738" w:rsidRDefault="000F2738" w:rsidP="000F2738">
      <w:pPr>
        <w:jc w:val="both"/>
        <w:rPr>
          <w:b/>
          <w:strike/>
        </w:rPr>
      </w:pPr>
    </w:p>
    <w:p w:rsidR="000F2738" w:rsidRDefault="000F2738" w:rsidP="000F2738">
      <w:pPr>
        <w:jc w:val="both"/>
        <w:rPr>
          <w:b/>
          <w:strike/>
        </w:rPr>
      </w:pPr>
    </w:p>
    <w:p w:rsidR="000F2738" w:rsidRDefault="000F2738" w:rsidP="000F2738">
      <w:pPr>
        <w:jc w:val="both"/>
        <w:rPr>
          <w:b/>
          <w:strike/>
        </w:rPr>
      </w:pPr>
    </w:p>
    <w:p w:rsidR="000F2738" w:rsidRDefault="000F2738" w:rsidP="000F2738">
      <w:pPr>
        <w:jc w:val="both"/>
        <w:rPr>
          <w:b/>
          <w:strike/>
        </w:rPr>
      </w:pPr>
    </w:p>
    <w:p w:rsidR="000F2738" w:rsidRDefault="000F2738" w:rsidP="000F2738">
      <w:pPr>
        <w:jc w:val="both"/>
        <w:rPr>
          <w:b/>
          <w:strike/>
        </w:rPr>
      </w:pPr>
    </w:p>
    <w:p w:rsidR="000F2738" w:rsidRDefault="000F2738" w:rsidP="000F2738">
      <w:pPr>
        <w:jc w:val="both"/>
        <w:rPr>
          <w:b/>
          <w:strike/>
        </w:rPr>
      </w:pPr>
    </w:p>
    <w:p w:rsidR="000F2738" w:rsidRDefault="000F2738" w:rsidP="000F2738">
      <w:pPr>
        <w:jc w:val="both"/>
        <w:rPr>
          <w:b/>
          <w:strike/>
        </w:rPr>
      </w:pPr>
    </w:p>
    <w:p w:rsidR="000F2738" w:rsidRPr="004B5359" w:rsidRDefault="000F2738" w:rsidP="000F2738">
      <w:pPr>
        <w:jc w:val="both"/>
        <w:rPr>
          <w:b/>
          <w:strike/>
        </w:rPr>
      </w:pPr>
    </w:p>
    <w:p w:rsidR="000F2738" w:rsidRPr="004B5359" w:rsidRDefault="000F2738" w:rsidP="000F2738">
      <w:pPr>
        <w:jc w:val="both"/>
        <w:rPr>
          <w:b/>
          <w:strike/>
        </w:rPr>
      </w:pPr>
    </w:p>
    <w:p w:rsidR="000F2738" w:rsidRPr="004B5359" w:rsidRDefault="000F2738" w:rsidP="000F2738">
      <w:pPr>
        <w:jc w:val="both"/>
        <w:rPr>
          <w:b/>
          <w:strike/>
        </w:rPr>
      </w:pPr>
    </w:p>
    <w:p w:rsidR="000F2738" w:rsidRPr="004B5359" w:rsidRDefault="000F2738" w:rsidP="000F2738">
      <w:pPr>
        <w:jc w:val="both"/>
        <w:rPr>
          <w:b/>
          <w:strike/>
        </w:rPr>
      </w:pPr>
    </w:p>
    <w:p w:rsidR="000F2738" w:rsidRPr="004B5359" w:rsidRDefault="000F2738" w:rsidP="000F2738">
      <w:pPr>
        <w:jc w:val="both"/>
        <w:rPr>
          <w:b/>
          <w:strike/>
        </w:rPr>
      </w:pPr>
    </w:p>
    <w:p w:rsidR="000F2738" w:rsidRPr="004B5359" w:rsidRDefault="000F2738" w:rsidP="000F2738">
      <w:pPr>
        <w:jc w:val="both"/>
        <w:rPr>
          <w:b/>
          <w:strike/>
        </w:rPr>
      </w:pPr>
    </w:p>
    <w:p w:rsidR="000F2738" w:rsidRPr="004B5359" w:rsidRDefault="000F2738" w:rsidP="000F2738">
      <w:pPr>
        <w:jc w:val="both"/>
        <w:rPr>
          <w:b/>
          <w:strike/>
        </w:rPr>
      </w:pPr>
    </w:p>
    <w:p w:rsidR="000F2738" w:rsidRPr="00A424BD" w:rsidRDefault="000F2738" w:rsidP="000F2738">
      <w:pPr>
        <w:ind w:left="720"/>
        <w:jc w:val="center"/>
        <w:rPr>
          <w:b/>
          <w:color w:val="000000"/>
        </w:rPr>
      </w:pPr>
      <w:r>
        <w:rPr>
          <w:b/>
          <w:color w:val="000000"/>
        </w:rPr>
        <w:lastRenderedPageBreak/>
        <w:t>ANEXO IV</w:t>
      </w:r>
    </w:p>
    <w:p w:rsidR="000F2738" w:rsidRPr="004B5359" w:rsidRDefault="000F2738" w:rsidP="000F2738">
      <w:pPr>
        <w:tabs>
          <w:tab w:val="left" w:pos="1260"/>
        </w:tabs>
        <w:jc w:val="center"/>
        <w:rPr>
          <w:b/>
        </w:rPr>
      </w:pPr>
      <w:r w:rsidRPr="004B5359">
        <w:rPr>
          <w:b/>
        </w:rPr>
        <w:t>Caracterí</w:t>
      </w:r>
      <w:r>
        <w:rPr>
          <w:b/>
        </w:rPr>
        <w:t>sticas do Sistema Viário Urbano</w:t>
      </w:r>
    </w:p>
    <w:tbl>
      <w:tblPr>
        <w:tblW w:w="10355"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1"/>
        <w:gridCol w:w="1509"/>
        <w:gridCol w:w="1661"/>
        <w:gridCol w:w="1661"/>
        <w:gridCol w:w="1661"/>
        <w:gridCol w:w="1662"/>
      </w:tblGrid>
      <w:tr w:rsidR="000F2738" w:rsidRPr="00FA0499" w:rsidTr="000F2738">
        <w:trPr>
          <w:jc w:val="center"/>
        </w:trPr>
        <w:tc>
          <w:tcPr>
            <w:tcW w:w="2201" w:type="dxa"/>
          </w:tcPr>
          <w:p w:rsidR="000F2738" w:rsidRPr="00FA0499" w:rsidRDefault="000F2738" w:rsidP="000F2738">
            <w:pPr>
              <w:jc w:val="both"/>
              <w:rPr>
                <w:b/>
              </w:rPr>
            </w:pPr>
            <w:r w:rsidRPr="00FA0499">
              <w:rPr>
                <w:b/>
              </w:rPr>
              <w:t>Vias/</w:t>
            </w:r>
          </w:p>
          <w:p w:rsidR="000F2738" w:rsidRPr="00FA0499" w:rsidRDefault="000F2738" w:rsidP="000F2738">
            <w:pPr>
              <w:jc w:val="both"/>
              <w:rPr>
                <w:b/>
              </w:rPr>
            </w:pPr>
            <w:r w:rsidRPr="00FA0499">
              <w:rPr>
                <w:b/>
              </w:rPr>
              <w:t>Características</w:t>
            </w:r>
          </w:p>
        </w:tc>
        <w:tc>
          <w:tcPr>
            <w:tcW w:w="1509" w:type="dxa"/>
          </w:tcPr>
          <w:p w:rsidR="000F2738" w:rsidRPr="00FA0499" w:rsidRDefault="000F2738" w:rsidP="000F2738">
            <w:pPr>
              <w:jc w:val="both"/>
              <w:rPr>
                <w:b/>
              </w:rPr>
            </w:pPr>
            <w:r w:rsidRPr="00FA0499">
              <w:rPr>
                <w:b/>
              </w:rPr>
              <w:t>Rodoanel Viário Urbano (1)</w:t>
            </w:r>
          </w:p>
        </w:tc>
        <w:tc>
          <w:tcPr>
            <w:tcW w:w="1661" w:type="dxa"/>
          </w:tcPr>
          <w:p w:rsidR="000F2738" w:rsidRPr="00FA0499" w:rsidRDefault="000F2738" w:rsidP="000F2738">
            <w:pPr>
              <w:jc w:val="both"/>
              <w:rPr>
                <w:b/>
              </w:rPr>
            </w:pPr>
            <w:r w:rsidRPr="00FA0499">
              <w:rPr>
                <w:b/>
              </w:rPr>
              <w:t>Arteriais</w:t>
            </w:r>
          </w:p>
        </w:tc>
        <w:tc>
          <w:tcPr>
            <w:tcW w:w="1661" w:type="dxa"/>
          </w:tcPr>
          <w:p w:rsidR="000F2738" w:rsidRPr="00FA0499" w:rsidRDefault="000F2738" w:rsidP="000F2738">
            <w:pPr>
              <w:jc w:val="both"/>
              <w:rPr>
                <w:b/>
              </w:rPr>
            </w:pPr>
            <w:r w:rsidRPr="00FA0499">
              <w:rPr>
                <w:b/>
              </w:rPr>
              <w:t>Coletoras principais</w:t>
            </w:r>
          </w:p>
        </w:tc>
        <w:tc>
          <w:tcPr>
            <w:tcW w:w="1661" w:type="dxa"/>
          </w:tcPr>
          <w:p w:rsidR="000F2738" w:rsidRPr="00FA0499" w:rsidRDefault="000F2738" w:rsidP="000F2738">
            <w:pPr>
              <w:jc w:val="both"/>
              <w:rPr>
                <w:b/>
              </w:rPr>
            </w:pPr>
            <w:r w:rsidRPr="00FA0499">
              <w:rPr>
                <w:b/>
              </w:rPr>
              <w:t>Coletoras secundárias</w:t>
            </w:r>
          </w:p>
        </w:tc>
        <w:tc>
          <w:tcPr>
            <w:tcW w:w="1662" w:type="dxa"/>
          </w:tcPr>
          <w:p w:rsidR="000F2738" w:rsidRPr="00FA0499" w:rsidRDefault="000F2738" w:rsidP="000F2738">
            <w:pPr>
              <w:jc w:val="both"/>
              <w:rPr>
                <w:b/>
              </w:rPr>
            </w:pPr>
            <w:r w:rsidRPr="00FA0499">
              <w:rPr>
                <w:b/>
              </w:rPr>
              <w:t>Locais</w:t>
            </w:r>
          </w:p>
        </w:tc>
      </w:tr>
      <w:tr w:rsidR="000F2738" w:rsidRPr="00FA0499" w:rsidTr="000F2738">
        <w:trPr>
          <w:jc w:val="center"/>
        </w:trPr>
        <w:tc>
          <w:tcPr>
            <w:tcW w:w="2201" w:type="dxa"/>
          </w:tcPr>
          <w:p w:rsidR="000F2738" w:rsidRPr="00FA0499" w:rsidRDefault="000F2738" w:rsidP="000F2738">
            <w:pPr>
              <w:jc w:val="both"/>
              <w:rPr>
                <w:b/>
              </w:rPr>
            </w:pPr>
            <w:r w:rsidRPr="00FA0499">
              <w:rPr>
                <w:b/>
              </w:rPr>
              <w:t>Largura Mínima</w:t>
            </w:r>
          </w:p>
        </w:tc>
        <w:tc>
          <w:tcPr>
            <w:tcW w:w="1509" w:type="dxa"/>
          </w:tcPr>
          <w:p w:rsidR="000F2738" w:rsidRPr="00FA0499" w:rsidRDefault="000F2738" w:rsidP="000F2738">
            <w:pPr>
              <w:jc w:val="both"/>
              <w:rPr>
                <w:b/>
              </w:rPr>
            </w:pPr>
          </w:p>
        </w:tc>
        <w:tc>
          <w:tcPr>
            <w:tcW w:w="1661" w:type="dxa"/>
          </w:tcPr>
          <w:p w:rsidR="000F2738" w:rsidRPr="00FA0499" w:rsidRDefault="000F2738" w:rsidP="000F2738">
            <w:pPr>
              <w:jc w:val="both"/>
              <w:rPr>
                <w:b/>
              </w:rPr>
            </w:pPr>
            <w:r w:rsidRPr="00FA0499">
              <w:rPr>
                <w:b/>
              </w:rPr>
              <w:t>48,0m</w:t>
            </w:r>
          </w:p>
        </w:tc>
        <w:tc>
          <w:tcPr>
            <w:tcW w:w="1661" w:type="dxa"/>
          </w:tcPr>
          <w:p w:rsidR="000F2738" w:rsidRPr="00FA0499" w:rsidRDefault="000F2738" w:rsidP="000F2738">
            <w:pPr>
              <w:jc w:val="both"/>
              <w:rPr>
                <w:b/>
              </w:rPr>
            </w:pPr>
            <w:r w:rsidRPr="00FA0499">
              <w:rPr>
                <w:b/>
              </w:rPr>
              <w:t>31,0m</w:t>
            </w:r>
          </w:p>
        </w:tc>
        <w:tc>
          <w:tcPr>
            <w:tcW w:w="1661" w:type="dxa"/>
          </w:tcPr>
          <w:p w:rsidR="000F2738" w:rsidRPr="00FA0499" w:rsidRDefault="000F2738" w:rsidP="000F2738">
            <w:pPr>
              <w:jc w:val="both"/>
              <w:rPr>
                <w:b/>
              </w:rPr>
            </w:pPr>
            <w:r w:rsidRPr="00FA0499">
              <w:rPr>
                <w:b/>
              </w:rPr>
              <w:t>21,5m</w:t>
            </w:r>
          </w:p>
        </w:tc>
        <w:tc>
          <w:tcPr>
            <w:tcW w:w="1662" w:type="dxa"/>
          </w:tcPr>
          <w:p w:rsidR="000F2738" w:rsidRPr="00FA0499" w:rsidRDefault="000F2738" w:rsidP="000F2738">
            <w:pPr>
              <w:jc w:val="both"/>
              <w:rPr>
                <w:b/>
              </w:rPr>
            </w:pPr>
            <w:r w:rsidRPr="00FA0499">
              <w:rPr>
                <w:b/>
              </w:rPr>
              <w:t>12,0m</w:t>
            </w:r>
          </w:p>
        </w:tc>
      </w:tr>
      <w:tr w:rsidR="000F2738" w:rsidRPr="00FA0499" w:rsidTr="000F2738">
        <w:trPr>
          <w:jc w:val="center"/>
        </w:trPr>
        <w:tc>
          <w:tcPr>
            <w:tcW w:w="2201" w:type="dxa"/>
          </w:tcPr>
          <w:p w:rsidR="000F2738" w:rsidRPr="00FA0499" w:rsidRDefault="000F2738" w:rsidP="000F2738">
            <w:pPr>
              <w:jc w:val="both"/>
              <w:rPr>
                <w:b/>
              </w:rPr>
            </w:pPr>
            <w:r w:rsidRPr="00FA0499">
              <w:rPr>
                <w:b/>
              </w:rPr>
              <w:t xml:space="preserve">Estacionamento mínimo </w:t>
            </w:r>
          </w:p>
        </w:tc>
        <w:tc>
          <w:tcPr>
            <w:tcW w:w="1509" w:type="dxa"/>
          </w:tcPr>
          <w:p w:rsidR="000F2738" w:rsidRPr="00FA0499" w:rsidRDefault="000F2738" w:rsidP="000F2738">
            <w:pPr>
              <w:jc w:val="both"/>
              <w:rPr>
                <w:b/>
              </w:rPr>
            </w:pPr>
          </w:p>
        </w:tc>
        <w:tc>
          <w:tcPr>
            <w:tcW w:w="1661" w:type="dxa"/>
          </w:tcPr>
          <w:p w:rsidR="000F2738" w:rsidRPr="00FA0499" w:rsidRDefault="000F2738" w:rsidP="000F2738">
            <w:pPr>
              <w:jc w:val="both"/>
              <w:rPr>
                <w:b/>
              </w:rPr>
            </w:pPr>
            <w:r w:rsidRPr="00FA0499">
              <w:rPr>
                <w:b/>
              </w:rPr>
              <w:t>3,50m de cada lado</w:t>
            </w:r>
          </w:p>
        </w:tc>
        <w:tc>
          <w:tcPr>
            <w:tcW w:w="1661" w:type="dxa"/>
          </w:tcPr>
          <w:p w:rsidR="000F2738" w:rsidRPr="00FA0499" w:rsidRDefault="000F2738" w:rsidP="000F2738">
            <w:pPr>
              <w:jc w:val="both"/>
              <w:rPr>
                <w:b/>
              </w:rPr>
            </w:pPr>
            <w:r w:rsidRPr="00FA0499">
              <w:rPr>
                <w:b/>
              </w:rPr>
              <w:t>3,0m de cada lado</w:t>
            </w:r>
          </w:p>
        </w:tc>
        <w:tc>
          <w:tcPr>
            <w:tcW w:w="1661" w:type="dxa"/>
          </w:tcPr>
          <w:p w:rsidR="000F2738" w:rsidRPr="00FA0499" w:rsidRDefault="000F2738" w:rsidP="000F2738">
            <w:pPr>
              <w:jc w:val="both"/>
              <w:rPr>
                <w:b/>
              </w:rPr>
            </w:pPr>
            <w:r w:rsidRPr="00FA0499">
              <w:rPr>
                <w:b/>
              </w:rPr>
              <w:t>3,0m de cada lado</w:t>
            </w:r>
          </w:p>
        </w:tc>
        <w:tc>
          <w:tcPr>
            <w:tcW w:w="1662" w:type="dxa"/>
          </w:tcPr>
          <w:p w:rsidR="000F2738" w:rsidRPr="00FA0499" w:rsidRDefault="000F2738" w:rsidP="000F2738">
            <w:pPr>
              <w:jc w:val="both"/>
              <w:rPr>
                <w:b/>
              </w:rPr>
            </w:pPr>
            <w:r w:rsidRPr="00FA0499">
              <w:rPr>
                <w:b/>
              </w:rPr>
              <w:t>--</w:t>
            </w:r>
          </w:p>
        </w:tc>
      </w:tr>
      <w:tr w:rsidR="000F2738" w:rsidRPr="00FA0499" w:rsidTr="000F2738">
        <w:trPr>
          <w:jc w:val="center"/>
        </w:trPr>
        <w:tc>
          <w:tcPr>
            <w:tcW w:w="2201" w:type="dxa"/>
          </w:tcPr>
          <w:p w:rsidR="000F2738" w:rsidRPr="00FA0499" w:rsidRDefault="000F2738" w:rsidP="000F2738">
            <w:pPr>
              <w:jc w:val="both"/>
              <w:rPr>
                <w:b/>
              </w:rPr>
            </w:pPr>
            <w:r w:rsidRPr="00FA0499">
              <w:rPr>
                <w:b/>
              </w:rPr>
              <w:t>Canteiro Central</w:t>
            </w:r>
          </w:p>
        </w:tc>
        <w:tc>
          <w:tcPr>
            <w:tcW w:w="1509" w:type="dxa"/>
          </w:tcPr>
          <w:p w:rsidR="000F2738" w:rsidRPr="00FA0499" w:rsidRDefault="000F2738" w:rsidP="000F2738">
            <w:pPr>
              <w:jc w:val="both"/>
              <w:rPr>
                <w:b/>
              </w:rPr>
            </w:pPr>
          </w:p>
        </w:tc>
        <w:tc>
          <w:tcPr>
            <w:tcW w:w="1661" w:type="dxa"/>
          </w:tcPr>
          <w:p w:rsidR="000F2738" w:rsidRPr="00FA0499" w:rsidRDefault="000F2738" w:rsidP="000F2738">
            <w:pPr>
              <w:jc w:val="both"/>
              <w:rPr>
                <w:b/>
              </w:rPr>
            </w:pPr>
            <w:r w:rsidRPr="00FA0499">
              <w:rPr>
                <w:b/>
              </w:rPr>
              <w:t>19,0m</w:t>
            </w:r>
          </w:p>
        </w:tc>
        <w:tc>
          <w:tcPr>
            <w:tcW w:w="1661" w:type="dxa"/>
          </w:tcPr>
          <w:p w:rsidR="000F2738" w:rsidRPr="00FA0499" w:rsidRDefault="000F2738" w:rsidP="000F2738">
            <w:pPr>
              <w:jc w:val="both"/>
              <w:rPr>
                <w:b/>
              </w:rPr>
            </w:pPr>
            <w:r w:rsidRPr="00FA0499">
              <w:rPr>
                <w:b/>
              </w:rPr>
              <w:t>5,0m</w:t>
            </w:r>
          </w:p>
        </w:tc>
        <w:tc>
          <w:tcPr>
            <w:tcW w:w="1661" w:type="dxa"/>
          </w:tcPr>
          <w:p w:rsidR="000F2738" w:rsidRPr="00FA0499" w:rsidRDefault="000F2738" w:rsidP="000F2738">
            <w:pPr>
              <w:jc w:val="both"/>
              <w:rPr>
                <w:b/>
              </w:rPr>
            </w:pPr>
            <w:r w:rsidRPr="00FA0499">
              <w:rPr>
                <w:b/>
              </w:rPr>
              <w:t>--</w:t>
            </w:r>
          </w:p>
        </w:tc>
        <w:tc>
          <w:tcPr>
            <w:tcW w:w="1662" w:type="dxa"/>
          </w:tcPr>
          <w:p w:rsidR="000F2738" w:rsidRPr="00FA0499" w:rsidRDefault="000F2738" w:rsidP="000F2738">
            <w:pPr>
              <w:jc w:val="both"/>
              <w:rPr>
                <w:b/>
              </w:rPr>
            </w:pPr>
            <w:r w:rsidRPr="00FA0499">
              <w:rPr>
                <w:b/>
              </w:rPr>
              <w:t>--</w:t>
            </w:r>
          </w:p>
        </w:tc>
      </w:tr>
      <w:tr w:rsidR="000F2738" w:rsidRPr="00FA0499" w:rsidTr="000F2738">
        <w:trPr>
          <w:jc w:val="center"/>
        </w:trPr>
        <w:tc>
          <w:tcPr>
            <w:tcW w:w="2201" w:type="dxa"/>
          </w:tcPr>
          <w:p w:rsidR="000F2738" w:rsidRPr="00FA0499" w:rsidRDefault="000F2738" w:rsidP="000F2738">
            <w:pPr>
              <w:jc w:val="both"/>
              <w:rPr>
                <w:b/>
              </w:rPr>
            </w:pPr>
            <w:r w:rsidRPr="00FA0499">
              <w:rPr>
                <w:b/>
              </w:rPr>
              <w:t>Largura MínimaCiclovia</w:t>
            </w:r>
          </w:p>
        </w:tc>
        <w:tc>
          <w:tcPr>
            <w:tcW w:w="1509" w:type="dxa"/>
          </w:tcPr>
          <w:p w:rsidR="000F2738" w:rsidRPr="00FA0499" w:rsidRDefault="000F2738" w:rsidP="000F2738">
            <w:pPr>
              <w:jc w:val="both"/>
              <w:rPr>
                <w:b/>
              </w:rPr>
            </w:pPr>
          </w:p>
        </w:tc>
        <w:tc>
          <w:tcPr>
            <w:tcW w:w="1661" w:type="dxa"/>
          </w:tcPr>
          <w:p w:rsidR="000F2738" w:rsidRPr="00FA0499" w:rsidRDefault="000F2738" w:rsidP="000F2738">
            <w:pPr>
              <w:jc w:val="both"/>
              <w:rPr>
                <w:b/>
              </w:rPr>
            </w:pPr>
            <w:r w:rsidRPr="00FA0499">
              <w:rPr>
                <w:b/>
              </w:rPr>
              <w:t>2,5m conforme definição do sistema cicloviário</w:t>
            </w:r>
          </w:p>
        </w:tc>
        <w:tc>
          <w:tcPr>
            <w:tcW w:w="1661" w:type="dxa"/>
          </w:tcPr>
          <w:p w:rsidR="000F2738" w:rsidRPr="00FA0499" w:rsidRDefault="000F2738" w:rsidP="000F2738">
            <w:pPr>
              <w:jc w:val="both"/>
              <w:rPr>
                <w:b/>
              </w:rPr>
            </w:pPr>
            <w:r w:rsidRPr="00FA0499">
              <w:rPr>
                <w:b/>
              </w:rPr>
              <w:t>2,5m conforme definição do sistema cicloviário</w:t>
            </w:r>
          </w:p>
        </w:tc>
        <w:tc>
          <w:tcPr>
            <w:tcW w:w="1661" w:type="dxa"/>
          </w:tcPr>
          <w:p w:rsidR="000F2738" w:rsidRPr="00FA0499" w:rsidRDefault="000F2738" w:rsidP="000F2738">
            <w:pPr>
              <w:jc w:val="both"/>
              <w:rPr>
                <w:b/>
              </w:rPr>
            </w:pPr>
            <w:r w:rsidRPr="00FA0499">
              <w:rPr>
                <w:b/>
              </w:rPr>
              <w:t>2,5m conforme definição do sistema cicloviário</w:t>
            </w:r>
          </w:p>
        </w:tc>
        <w:tc>
          <w:tcPr>
            <w:tcW w:w="1662" w:type="dxa"/>
          </w:tcPr>
          <w:p w:rsidR="000F2738" w:rsidRPr="00FA0499" w:rsidRDefault="000F2738" w:rsidP="000F2738">
            <w:pPr>
              <w:jc w:val="both"/>
              <w:rPr>
                <w:b/>
              </w:rPr>
            </w:pPr>
            <w:r w:rsidRPr="00FA0499">
              <w:rPr>
                <w:b/>
              </w:rPr>
              <w:t>--</w:t>
            </w:r>
          </w:p>
        </w:tc>
      </w:tr>
      <w:tr w:rsidR="000F2738" w:rsidRPr="00FA0499" w:rsidTr="000F2738">
        <w:trPr>
          <w:jc w:val="center"/>
        </w:trPr>
        <w:tc>
          <w:tcPr>
            <w:tcW w:w="2201" w:type="dxa"/>
          </w:tcPr>
          <w:p w:rsidR="000F2738" w:rsidRPr="00FA0499" w:rsidRDefault="000F2738" w:rsidP="000F2738">
            <w:pPr>
              <w:jc w:val="both"/>
              <w:rPr>
                <w:b/>
              </w:rPr>
            </w:pPr>
            <w:r w:rsidRPr="00FA0499">
              <w:rPr>
                <w:b/>
              </w:rPr>
              <w:t>Passeios de cada lado</w:t>
            </w:r>
          </w:p>
        </w:tc>
        <w:tc>
          <w:tcPr>
            <w:tcW w:w="1509" w:type="dxa"/>
          </w:tcPr>
          <w:p w:rsidR="000F2738" w:rsidRPr="00FA0499" w:rsidRDefault="000F2738" w:rsidP="000F2738">
            <w:pPr>
              <w:jc w:val="both"/>
              <w:rPr>
                <w:b/>
                <w:color w:val="C00000"/>
              </w:rPr>
            </w:pPr>
          </w:p>
        </w:tc>
        <w:tc>
          <w:tcPr>
            <w:tcW w:w="1661" w:type="dxa"/>
          </w:tcPr>
          <w:p w:rsidR="000F2738" w:rsidRPr="00FA0499" w:rsidRDefault="000F2738" w:rsidP="000F2738">
            <w:pPr>
              <w:jc w:val="both"/>
              <w:rPr>
                <w:b/>
              </w:rPr>
            </w:pPr>
            <w:r w:rsidRPr="00FA0499">
              <w:rPr>
                <w:b/>
              </w:rPr>
              <w:t>4,0 m</w:t>
            </w:r>
          </w:p>
        </w:tc>
        <w:tc>
          <w:tcPr>
            <w:tcW w:w="1661" w:type="dxa"/>
          </w:tcPr>
          <w:p w:rsidR="000F2738" w:rsidRPr="00FA0499" w:rsidRDefault="000F2738" w:rsidP="000F2738">
            <w:pPr>
              <w:jc w:val="both"/>
              <w:rPr>
                <w:b/>
              </w:rPr>
            </w:pPr>
            <w:r w:rsidRPr="00FA0499">
              <w:rPr>
                <w:b/>
              </w:rPr>
              <w:t>3,0 m</w:t>
            </w:r>
          </w:p>
        </w:tc>
        <w:tc>
          <w:tcPr>
            <w:tcW w:w="1661" w:type="dxa"/>
          </w:tcPr>
          <w:p w:rsidR="000F2738" w:rsidRPr="00FA0499" w:rsidRDefault="000F2738" w:rsidP="000F2738">
            <w:pPr>
              <w:jc w:val="both"/>
              <w:rPr>
                <w:b/>
              </w:rPr>
            </w:pPr>
            <w:r w:rsidRPr="00FA0499">
              <w:rPr>
                <w:b/>
              </w:rPr>
              <w:t>3,0m de um lado e 5,5m do outro lado</w:t>
            </w:r>
          </w:p>
        </w:tc>
        <w:tc>
          <w:tcPr>
            <w:tcW w:w="1662" w:type="dxa"/>
          </w:tcPr>
          <w:p w:rsidR="000F2738" w:rsidRPr="00FA0499" w:rsidRDefault="000F2738" w:rsidP="000F2738">
            <w:pPr>
              <w:jc w:val="both"/>
              <w:rPr>
                <w:b/>
              </w:rPr>
            </w:pPr>
            <w:r w:rsidRPr="00FA0499">
              <w:rPr>
                <w:b/>
              </w:rPr>
              <w:t>2,5m</w:t>
            </w:r>
          </w:p>
        </w:tc>
      </w:tr>
      <w:tr w:rsidR="000F2738" w:rsidRPr="00FA0499" w:rsidTr="000F2738">
        <w:trPr>
          <w:jc w:val="center"/>
        </w:trPr>
        <w:tc>
          <w:tcPr>
            <w:tcW w:w="2201" w:type="dxa"/>
          </w:tcPr>
          <w:p w:rsidR="000F2738" w:rsidRPr="00FA0499" w:rsidRDefault="000F2738" w:rsidP="000F2738">
            <w:pPr>
              <w:jc w:val="both"/>
              <w:rPr>
                <w:b/>
              </w:rPr>
            </w:pPr>
            <w:r w:rsidRPr="00FA0499">
              <w:rPr>
                <w:b/>
              </w:rPr>
              <w:t>Pista de rolamento</w:t>
            </w:r>
          </w:p>
        </w:tc>
        <w:tc>
          <w:tcPr>
            <w:tcW w:w="1509" w:type="dxa"/>
          </w:tcPr>
          <w:p w:rsidR="000F2738" w:rsidRPr="00FA0499" w:rsidRDefault="000F2738" w:rsidP="000F2738">
            <w:pPr>
              <w:jc w:val="both"/>
              <w:rPr>
                <w:b/>
              </w:rPr>
            </w:pPr>
          </w:p>
        </w:tc>
        <w:tc>
          <w:tcPr>
            <w:tcW w:w="1661" w:type="dxa"/>
          </w:tcPr>
          <w:p w:rsidR="000F2738" w:rsidRPr="00FA0499" w:rsidRDefault="000F2738" w:rsidP="000F2738">
            <w:pPr>
              <w:jc w:val="both"/>
              <w:rPr>
                <w:b/>
              </w:rPr>
            </w:pPr>
            <w:r w:rsidRPr="00FA0499">
              <w:rPr>
                <w:b/>
              </w:rPr>
              <w:t>7,0 m de cada lado do canteiro central</w:t>
            </w:r>
          </w:p>
        </w:tc>
        <w:tc>
          <w:tcPr>
            <w:tcW w:w="1661" w:type="dxa"/>
          </w:tcPr>
          <w:p w:rsidR="000F2738" w:rsidRPr="00FA0499" w:rsidRDefault="000F2738" w:rsidP="000F2738">
            <w:pPr>
              <w:jc w:val="both"/>
              <w:rPr>
                <w:b/>
              </w:rPr>
            </w:pPr>
            <w:r w:rsidRPr="00FA0499">
              <w:rPr>
                <w:b/>
              </w:rPr>
              <w:t>7,0 m de cada lado do canteiro central</w:t>
            </w:r>
          </w:p>
        </w:tc>
        <w:tc>
          <w:tcPr>
            <w:tcW w:w="1661" w:type="dxa"/>
          </w:tcPr>
          <w:p w:rsidR="000F2738" w:rsidRPr="00FA0499" w:rsidRDefault="000F2738" w:rsidP="000F2738">
            <w:pPr>
              <w:jc w:val="both"/>
              <w:rPr>
                <w:b/>
              </w:rPr>
            </w:pPr>
            <w:r w:rsidRPr="00FA0499">
              <w:rPr>
                <w:b/>
              </w:rPr>
              <w:t xml:space="preserve">7,0m </w:t>
            </w:r>
          </w:p>
        </w:tc>
        <w:tc>
          <w:tcPr>
            <w:tcW w:w="1662" w:type="dxa"/>
          </w:tcPr>
          <w:p w:rsidR="000F2738" w:rsidRPr="00FA0499" w:rsidRDefault="000F2738" w:rsidP="000F2738">
            <w:pPr>
              <w:jc w:val="both"/>
              <w:rPr>
                <w:b/>
              </w:rPr>
            </w:pPr>
            <w:r w:rsidRPr="00FA0499">
              <w:rPr>
                <w:b/>
              </w:rPr>
              <w:t>7,0m</w:t>
            </w:r>
          </w:p>
        </w:tc>
      </w:tr>
      <w:tr w:rsidR="000F2738" w:rsidRPr="00FA0499" w:rsidTr="000F2738">
        <w:trPr>
          <w:jc w:val="center"/>
        </w:trPr>
        <w:tc>
          <w:tcPr>
            <w:tcW w:w="2201" w:type="dxa"/>
          </w:tcPr>
          <w:p w:rsidR="000F2738" w:rsidRPr="00FA0499" w:rsidRDefault="000F2738" w:rsidP="000F2738">
            <w:pPr>
              <w:jc w:val="both"/>
              <w:rPr>
                <w:b/>
              </w:rPr>
            </w:pPr>
            <w:r w:rsidRPr="00FA0499">
              <w:rPr>
                <w:b/>
              </w:rPr>
              <w:t xml:space="preserve">Faixa </w:t>
            </w:r>
            <w:r w:rsidRPr="00FA0499">
              <w:rPr>
                <w:b/>
                <w:i/>
              </w:rPr>
              <w:t>non aedificandi</w:t>
            </w:r>
            <w:r w:rsidRPr="00FA0499">
              <w:rPr>
                <w:b/>
              </w:rPr>
              <w:t>para implantação de via marginal ao Rodoanel</w:t>
            </w:r>
          </w:p>
        </w:tc>
        <w:tc>
          <w:tcPr>
            <w:tcW w:w="1509" w:type="dxa"/>
          </w:tcPr>
          <w:p w:rsidR="000F2738" w:rsidRPr="00FA0499" w:rsidRDefault="000F2738" w:rsidP="000F2738">
            <w:pPr>
              <w:jc w:val="both"/>
              <w:rPr>
                <w:b/>
              </w:rPr>
            </w:pPr>
            <w:r w:rsidRPr="00FA0499">
              <w:rPr>
                <w:b/>
              </w:rPr>
              <w:t>15,0 m de cada lado da faixa de domínio definida no projeto DER-MG</w:t>
            </w:r>
          </w:p>
        </w:tc>
        <w:tc>
          <w:tcPr>
            <w:tcW w:w="1661" w:type="dxa"/>
          </w:tcPr>
          <w:p w:rsidR="000F2738" w:rsidRPr="00FA0499" w:rsidRDefault="000F2738" w:rsidP="000F2738">
            <w:pPr>
              <w:jc w:val="both"/>
              <w:rPr>
                <w:b/>
              </w:rPr>
            </w:pPr>
            <w:r w:rsidRPr="00FA0499">
              <w:rPr>
                <w:b/>
              </w:rPr>
              <w:t>--</w:t>
            </w:r>
          </w:p>
        </w:tc>
        <w:tc>
          <w:tcPr>
            <w:tcW w:w="1661" w:type="dxa"/>
          </w:tcPr>
          <w:p w:rsidR="000F2738" w:rsidRPr="00FA0499" w:rsidRDefault="000F2738" w:rsidP="000F2738">
            <w:pPr>
              <w:jc w:val="both"/>
              <w:rPr>
                <w:b/>
              </w:rPr>
            </w:pPr>
            <w:r w:rsidRPr="00FA0499">
              <w:rPr>
                <w:b/>
              </w:rPr>
              <w:t>--</w:t>
            </w:r>
          </w:p>
        </w:tc>
        <w:tc>
          <w:tcPr>
            <w:tcW w:w="1661" w:type="dxa"/>
          </w:tcPr>
          <w:p w:rsidR="000F2738" w:rsidRPr="00FA0499" w:rsidRDefault="000F2738" w:rsidP="000F2738">
            <w:pPr>
              <w:jc w:val="both"/>
              <w:rPr>
                <w:b/>
              </w:rPr>
            </w:pPr>
            <w:r w:rsidRPr="00FA0499">
              <w:rPr>
                <w:b/>
              </w:rPr>
              <w:t>---</w:t>
            </w:r>
          </w:p>
        </w:tc>
        <w:tc>
          <w:tcPr>
            <w:tcW w:w="1662" w:type="dxa"/>
          </w:tcPr>
          <w:p w:rsidR="000F2738" w:rsidRPr="00FA0499" w:rsidRDefault="000F2738" w:rsidP="000F2738">
            <w:pPr>
              <w:jc w:val="both"/>
              <w:rPr>
                <w:b/>
              </w:rPr>
            </w:pPr>
            <w:r w:rsidRPr="00FA0499">
              <w:rPr>
                <w:b/>
              </w:rPr>
              <w:t>--</w:t>
            </w:r>
          </w:p>
        </w:tc>
      </w:tr>
      <w:tr w:rsidR="000F2738" w:rsidRPr="00FA0499" w:rsidTr="000F2738">
        <w:trPr>
          <w:jc w:val="center"/>
        </w:trPr>
        <w:tc>
          <w:tcPr>
            <w:tcW w:w="2201" w:type="dxa"/>
          </w:tcPr>
          <w:p w:rsidR="000F2738" w:rsidRPr="00FA0499" w:rsidRDefault="000F2738" w:rsidP="000F2738">
            <w:pPr>
              <w:jc w:val="both"/>
              <w:rPr>
                <w:b/>
              </w:rPr>
            </w:pPr>
            <w:r w:rsidRPr="00FA0499">
              <w:rPr>
                <w:b/>
              </w:rPr>
              <w:t>Rampa máxima longitudinal (%)</w:t>
            </w:r>
          </w:p>
        </w:tc>
        <w:tc>
          <w:tcPr>
            <w:tcW w:w="1509" w:type="dxa"/>
          </w:tcPr>
          <w:p w:rsidR="000F2738" w:rsidRPr="00FA0499" w:rsidRDefault="000F2738" w:rsidP="000F2738">
            <w:pPr>
              <w:jc w:val="both"/>
              <w:rPr>
                <w:b/>
              </w:rPr>
            </w:pPr>
          </w:p>
        </w:tc>
        <w:tc>
          <w:tcPr>
            <w:tcW w:w="1661" w:type="dxa"/>
          </w:tcPr>
          <w:p w:rsidR="000F2738" w:rsidRPr="00FA0499" w:rsidRDefault="000F2738" w:rsidP="000F2738">
            <w:pPr>
              <w:jc w:val="both"/>
              <w:rPr>
                <w:b/>
              </w:rPr>
            </w:pPr>
            <w:r w:rsidRPr="00FA0499">
              <w:rPr>
                <w:b/>
              </w:rPr>
              <w:t>9,0</w:t>
            </w:r>
          </w:p>
        </w:tc>
        <w:tc>
          <w:tcPr>
            <w:tcW w:w="1661" w:type="dxa"/>
          </w:tcPr>
          <w:p w:rsidR="000F2738" w:rsidRPr="00FA0499" w:rsidRDefault="000F2738" w:rsidP="000F2738">
            <w:pPr>
              <w:jc w:val="both"/>
              <w:rPr>
                <w:b/>
              </w:rPr>
            </w:pPr>
            <w:r w:rsidRPr="00FA0499">
              <w:rPr>
                <w:b/>
              </w:rPr>
              <w:t>12,0</w:t>
            </w:r>
          </w:p>
        </w:tc>
        <w:tc>
          <w:tcPr>
            <w:tcW w:w="1661" w:type="dxa"/>
          </w:tcPr>
          <w:p w:rsidR="000F2738" w:rsidRPr="00FA0499" w:rsidRDefault="000F2738" w:rsidP="000F2738">
            <w:pPr>
              <w:jc w:val="both"/>
              <w:rPr>
                <w:b/>
              </w:rPr>
            </w:pPr>
            <w:r w:rsidRPr="00FA0499">
              <w:rPr>
                <w:b/>
              </w:rPr>
              <w:t>15,0</w:t>
            </w:r>
          </w:p>
        </w:tc>
        <w:tc>
          <w:tcPr>
            <w:tcW w:w="1662" w:type="dxa"/>
          </w:tcPr>
          <w:p w:rsidR="000F2738" w:rsidRPr="00FA0499" w:rsidRDefault="000F2738" w:rsidP="000F2738">
            <w:pPr>
              <w:jc w:val="both"/>
              <w:rPr>
                <w:b/>
              </w:rPr>
            </w:pPr>
            <w:r w:rsidRPr="00FA0499">
              <w:rPr>
                <w:b/>
              </w:rPr>
              <w:t>18,0</w:t>
            </w:r>
          </w:p>
        </w:tc>
      </w:tr>
      <w:tr w:rsidR="000F2738" w:rsidRPr="00FA0499" w:rsidTr="000F2738">
        <w:trPr>
          <w:jc w:val="center"/>
        </w:trPr>
        <w:tc>
          <w:tcPr>
            <w:tcW w:w="2201" w:type="dxa"/>
          </w:tcPr>
          <w:p w:rsidR="000F2738" w:rsidRPr="00FA0499" w:rsidRDefault="000F2738" w:rsidP="000F2738">
            <w:pPr>
              <w:jc w:val="both"/>
              <w:rPr>
                <w:b/>
              </w:rPr>
            </w:pPr>
            <w:r w:rsidRPr="00FA0499">
              <w:rPr>
                <w:b/>
              </w:rPr>
              <w:t>Rampa mínima longitudinal (%)</w:t>
            </w:r>
          </w:p>
        </w:tc>
        <w:tc>
          <w:tcPr>
            <w:tcW w:w="1509" w:type="dxa"/>
          </w:tcPr>
          <w:p w:rsidR="000F2738" w:rsidRPr="00FA0499" w:rsidRDefault="000F2738" w:rsidP="000F2738">
            <w:pPr>
              <w:jc w:val="both"/>
              <w:rPr>
                <w:b/>
              </w:rPr>
            </w:pPr>
          </w:p>
        </w:tc>
        <w:tc>
          <w:tcPr>
            <w:tcW w:w="1661" w:type="dxa"/>
          </w:tcPr>
          <w:p w:rsidR="000F2738" w:rsidRPr="00FA0499" w:rsidRDefault="000F2738" w:rsidP="000F2738">
            <w:pPr>
              <w:jc w:val="both"/>
              <w:rPr>
                <w:b/>
              </w:rPr>
            </w:pPr>
            <w:r w:rsidRPr="00FA0499">
              <w:rPr>
                <w:b/>
              </w:rPr>
              <w:t>1,0</w:t>
            </w:r>
          </w:p>
        </w:tc>
        <w:tc>
          <w:tcPr>
            <w:tcW w:w="1661" w:type="dxa"/>
          </w:tcPr>
          <w:p w:rsidR="000F2738" w:rsidRPr="00FA0499" w:rsidRDefault="000F2738" w:rsidP="000F2738">
            <w:pPr>
              <w:jc w:val="both"/>
              <w:rPr>
                <w:b/>
              </w:rPr>
            </w:pPr>
            <w:r w:rsidRPr="00FA0499">
              <w:rPr>
                <w:b/>
              </w:rPr>
              <w:t>1,0</w:t>
            </w:r>
          </w:p>
        </w:tc>
        <w:tc>
          <w:tcPr>
            <w:tcW w:w="1661" w:type="dxa"/>
          </w:tcPr>
          <w:p w:rsidR="000F2738" w:rsidRPr="00FA0499" w:rsidRDefault="000F2738" w:rsidP="000F2738">
            <w:pPr>
              <w:jc w:val="both"/>
              <w:rPr>
                <w:b/>
              </w:rPr>
            </w:pPr>
            <w:r w:rsidRPr="00FA0499">
              <w:rPr>
                <w:b/>
              </w:rPr>
              <w:t>1,0</w:t>
            </w:r>
          </w:p>
        </w:tc>
        <w:tc>
          <w:tcPr>
            <w:tcW w:w="1662" w:type="dxa"/>
          </w:tcPr>
          <w:p w:rsidR="000F2738" w:rsidRPr="00FA0499" w:rsidRDefault="000F2738" w:rsidP="000F2738">
            <w:pPr>
              <w:jc w:val="both"/>
              <w:rPr>
                <w:b/>
              </w:rPr>
            </w:pPr>
            <w:r w:rsidRPr="00FA0499">
              <w:rPr>
                <w:b/>
              </w:rPr>
              <w:t xml:space="preserve"> 1,0</w:t>
            </w:r>
          </w:p>
        </w:tc>
      </w:tr>
      <w:tr w:rsidR="000F2738" w:rsidRPr="00FA0499" w:rsidTr="000F2738">
        <w:trPr>
          <w:jc w:val="center"/>
        </w:trPr>
        <w:tc>
          <w:tcPr>
            <w:tcW w:w="2201" w:type="dxa"/>
          </w:tcPr>
          <w:p w:rsidR="000F2738" w:rsidRPr="00FA0499" w:rsidRDefault="000F2738" w:rsidP="000F2738">
            <w:pPr>
              <w:jc w:val="both"/>
              <w:rPr>
                <w:b/>
              </w:rPr>
            </w:pPr>
            <w:r w:rsidRPr="00FA0499">
              <w:rPr>
                <w:b/>
              </w:rPr>
              <w:t>Declividade Transversal do Pavimento (%)</w:t>
            </w:r>
          </w:p>
        </w:tc>
        <w:tc>
          <w:tcPr>
            <w:tcW w:w="1509" w:type="dxa"/>
          </w:tcPr>
          <w:p w:rsidR="000F2738" w:rsidRPr="00FA0499" w:rsidRDefault="000F2738" w:rsidP="000F2738">
            <w:pPr>
              <w:jc w:val="both"/>
              <w:rPr>
                <w:b/>
              </w:rPr>
            </w:pPr>
          </w:p>
        </w:tc>
        <w:tc>
          <w:tcPr>
            <w:tcW w:w="1661" w:type="dxa"/>
          </w:tcPr>
          <w:p w:rsidR="000F2738" w:rsidRPr="00FA0499" w:rsidRDefault="000F2738" w:rsidP="000F2738">
            <w:pPr>
              <w:jc w:val="both"/>
              <w:rPr>
                <w:b/>
              </w:rPr>
            </w:pPr>
            <w:r w:rsidRPr="00FA0499">
              <w:rPr>
                <w:b/>
              </w:rPr>
              <w:t>3,0</w:t>
            </w:r>
          </w:p>
        </w:tc>
        <w:tc>
          <w:tcPr>
            <w:tcW w:w="1661" w:type="dxa"/>
          </w:tcPr>
          <w:p w:rsidR="000F2738" w:rsidRPr="00FA0499" w:rsidRDefault="000F2738" w:rsidP="000F2738">
            <w:pPr>
              <w:jc w:val="both"/>
              <w:rPr>
                <w:b/>
              </w:rPr>
            </w:pPr>
            <w:r w:rsidRPr="00FA0499">
              <w:rPr>
                <w:b/>
              </w:rPr>
              <w:t>3,0</w:t>
            </w:r>
          </w:p>
        </w:tc>
        <w:tc>
          <w:tcPr>
            <w:tcW w:w="1661" w:type="dxa"/>
          </w:tcPr>
          <w:p w:rsidR="000F2738" w:rsidRPr="00FA0499" w:rsidRDefault="000F2738" w:rsidP="000F2738">
            <w:pPr>
              <w:jc w:val="both"/>
              <w:rPr>
                <w:b/>
              </w:rPr>
            </w:pPr>
            <w:r w:rsidRPr="00FA0499">
              <w:rPr>
                <w:b/>
              </w:rPr>
              <w:t>3,0</w:t>
            </w:r>
          </w:p>
        </w:tc>
        <w:tc>
          <w:tcPr>
            <w:tcW w:w="1662" w:type="dxa"/>
          </w:tcPr>
          <w:p w:rsidR="000F2738" w:rsidRPr="00FA0499" w:rsidRDefault="000F2738" w:rsidP="000F2738">
            <w:pPr>
              <w:jc w:val="both"/>
              <w:rPr>
                <w:b/>
              </w:rPr>
            </w:pPr>
            <w:r w:rsidRPr="00FA0499">
              <w:rPr>
                <w:b/>
              </w:rPr>
              <w:t xml:space="preserve"> 3,0</w:t>
            </w:r>
          </w:p>
        </w:tc>
      </w:tr>
      <w:tr w:rsidR="000F2738" w:rsidRPr="00FA0499" w:rsidTr="000F2738">
        <w:trPr>
          <w:jc w:val="center"/>
        </w:trPr>
        <w:tc>
          <w:tcPr>
            <w:tcW w:w="2201" w:type="dxa"/>
          </w:tcPr>
          <w:p w:rsidR="000F2738" w:rsidRPr="00FA0499" w:rsidRDefault="000F2738" w:rsidP="000F2738">
            <w:pPr>
              <w:jc w:val="both"/>
              <w:rPr>
                <w:b/>
              </w:rPr>
            </w:pPr>
            <w:r w:rsidRPr="00FA0499">
              <w:rPr>
                <w:b/>
              </w:rPr>
              <w:t>Declividade Transversal da Calçada (%)</w:t>
            </w:r>
          </w:p>
        </w:tc>
        <w:tc>
          <w:tcPr>
            <w:tcW w:w="1509" w:type="dxa"/>
          </w:tcPr>
          <w:p w:rsidR="000F2738" w:rsidRPr="00FA0499" w:rsidRDefault="000F2738" w:rsidP="000F2738">
            <w:pPr>
              <w:jc w:val="both"/>
              <w:rPr>
                <w:b/>
              </w:rPr>
            </w:pPr>
          </w:p>
        </w:tc>
        <w:tc>
          <w:tcPr>
            <w:tcW w:w="1661" w:type="dxa"/>
          </w:tcPr>
          <w:p w:rsidR="000F2738" w:rsidRPr="00FA0499" w:rsidRDefault="000F2738" w:rsidP="000F2738">
            <w:pPr>
              <w:jc w:val="both"/>
              <w:rPr>
                <w:b/>
              </w:rPr>
            </w:pPr>
            <w:r w:rsidRPr="00FA0499">
              <w:rPr>
                <w:b/>
              </w:rPr>
              <w:t>2,0</w:t>
            </w:r>
          </w:p>
        </w:tc>
        <w:tc>
          <w:tcPr>
            <w:tcW w:w="1661" w:type="dxa"/>
          </w:tcPr>
          <w:p w:rsidR="000F2738" w:rsidRPr="00FA0499" w:rsidRDefault="000F2738" w:rsidP="000F2738">
            <w:pPr>
              <w:jc w:val="both"/>
              <w:rPr>
                <w:b/>
              </w:rPr>
            </w:pPr>
            <w:r w:rsidRPr="00FA0499">
              <w:rPr>
                <w:b/>
              </w:rPr>
              <w:t>2,0</w:t>
            </w:r>
          </w:p>
        </w:tc>
        <w:tc>
          <w:tcPr>
            <w:tcW w:w="1661" w:type="dxa"/>
          </w:tcPr>
          <w:p w:rsidR="000F2738" w:rsidRPr="00FA0499" w:rsidRDefault="000F2738" w:rsidP="000F2738">
            <w:pPr>
              <w:jc w:val="both"/>
              <w:rPr>
                <w:b/>
              </w:rPr>
            </w:pPr>
            <w:r w:rsidRPr="00FA0499">
              <w:rPr>
                <w:b/>
              </w:rPr>
              <w:t>2,0</w:t>
            </w:r>
          </w:p>
        </w:tc>
        <w:tc>
          <w:tcPr>
            <w:tcW w:w="1662" w:type="dxa"/>
          </w:tcPr>
          <w:p w:rsidR="000F2738" w:rsidRPr="00FA0499" w:rsidRDefault="000F2738" w:rsidP="000F2738">
            <w:pPr>
              <w:jc w:val="both"/>
              <w:rPr>
                <w:b/>
              </w:rPr>
            </w:pPr>
            <w:r w:rsidRPr="00FA0499">
              <w:rPr>
                <w:b/>
              </w:rPr>
              <w:t>2,0</w:t>
            </w:r>
          </w:p>
        </w:tc>
      </w:tr>
      <w:tr w:rsidR="000F2738" w:rsidRPr="00FA0499" w:rsidTr="000F2738">
        <w:trPr>
          <w:jc w:val="center"/>
        </w:trPr>
        <w:tc>
          <w:tcPr>
            <w:tcW w:w="2201" w:type="dxa"/>
          </w:tcPr>
          <w:p w:rsidR="000F2738" w:rsidRPr="00FA0499" w:rsidRDefault="000F2738" w:rsidP="000F2738">
            <w:pPr>
              <w:jc w:val="both"/>
              <w:rPr>
                <w:b/>
              </w:rPr>
            </w:pPr>
            <w:r w:rsidRPr="00FA0499">
              <w:rPr>
                <w:b/>
              </w:rPr>
              <w:t>Declividade Transversal da Sarjeta (%)</w:t>
            </w:r>
          </w:p>
        </w:tc>
        <w:tc>
          <w:tcPr>
            <w:tcW w:w="1509" w:type="dxa"/>
          </w:tcPr>
          <w:p w:rsidR="000F2738" w:rsidRPr="00FA0499" w:rsidRDefault="000F2738" w:rsidP="000F2738">
            <w:pPr>
              <w:jc w:val="both"/>
              <w:rPr>
                <w:b/>
              </w:rPr>
            </w:pPr>
          </w:p>
        </w:tc>
        <w:tc>
          <w:tcPr>
            <w:tcW w:w="1661" w:type="dxa"/>
          </w:tcPr>
          <w:p w:rsidR="000F2738" w:rsidRPr="00FA0499" w:rsidRDefault="000F2738" w:rsidP="000F2738">
            <w:pPr>
              <w:jc w:val="both"/>
              <w:rPr>
                <w:b/>
              </w:rPr>
            </w:pPr>
            <w:r w:rsidRPr="00FA0499">
              <w:rPr>
                <w:b/>
              </w:rPr>
              <w:t>15,0</w:t>
            </w:r>
          </w:p>
        </w:tc>
        <w:tc>
          <w:tcPr>
            <w:tcW w:w="1661" w:type="dxa"/>
          </w:tcPr>
          <w:p w:rsidR="000F2738" w:rsidRPr="00FA0499" w:rsidRDefault="000F2738" w:rsidP="000F2738">
            <w:pPr>
              <w:jc w:val="both"/>
              <w:rPr>
                <w:b/>
              </w:rPr>
            </w:pPr>
            <w:r w:rsidRPr="00FA0499">
              <w:rPr>
                <w:b/>
              </w:rPr>
              <w:t>15,0</w:t>
            </w:r>
          </w:p>
        </w:tc>
        <w:tc>
          <w:tcPr>
            <w:tcW w:w="1661" w:type="dxa"/>
          </w:tcPr>
          <w:p w:rsidR="000F2738" w:rsidRPr="00FA0499" w:rsidRDefault="000F2738" w:rsidP="000F2738">
            <w:pPr>
              <w:jc w:val="both"/>
              <w:rPr>
                <w:b/>
              </w:rPr>
            </w:pPr>
            <w:r w:rsidRPr="00FA0499">
              <w:rPr>
                <w:b/>
              </w:rPr>
              <w:t>15,0</w:t>
            </w:r>
          </w:p>
        </w:tc>
        <w:tc>
          <w:tcPr>
            <w:tcW w:w="1662" w:type="dxa"/>
          </w:tcPr>
          <w:p w:rsidR="000F2738" w:rsidRPr="00FA0499" w:rsidRDefault="000F2738" w:rsidP="000F2738">
            <w:pPr>
              <w:jc w:val="both"/>
              <w:rPr>
                <w:b/>
              </w:rPr>
            </w:pPr>
            <w:r w:rsidRPr="00FA0499">
              <w:rPr>
                <w:b/>
              </w:rPr>
              <w:t>15,0</w:t>
            </w:r>
          </w:p>
        </w:tc>
      </w:tr>
    </w:tbl>
    <w:p w:rsidR="000F2738" w:rsidRPr="00FA0499" w:rsidRDefault="000F2738" w:rsidP="000F2738">
      <w:pPr>
        <w:widowControl/>
        <w:numPr>
          <w:ilvl w:val="0"/>
          <w:numId w:val="2"/>
        </w:numPr>
        <w:suppressAutoHyphens w:val="0"/>
        <w:ind w:left="0" w:hanging="284"/>
        <w:jc w:val="both"/>
      </w:pPr>
      <w:r w:rsidRPr="004B5359">
        <w:t>As características do RodoanelViário Urbano estão definidas no Projeto de Engenharia elaborado pelo DER – Departamento de Estradas de Rodagem de Minas Gerais.</w:t>
      </w:r>
    </w:p>
    <w:p w:rsidR="000F2738" w:rsidRDefault="000F2738" w:rsidP="000F2738">
      <w:pPr>
        <w:jc w:val="center"/>
        <w:rPr>
          <w:b/>
          <w:color w:val="000000"/>
        </w:rPr>
      </w:pPr>
    </w:p>
    <w:p w:rsidR="000F2738" w:rsidRDefault="000F2738" w:rsidP="000F2738">
      <w:pPr>
        <w:jc w:val="center"/>
        <w:rPr>
          <w:b/>
          <w:color w:val="000000"/>
        </w:rPr>
      </w:pPr>
    </w:p>
    <w:p w:rsidR="000F2738" w:rsidRDefault="000F2738" w:rsidP="000F2738">
      <w:pPr>
        <w:jc w:val="center"/>
        <w:rPr>
          <w:b/>
          <w:color w:val="000000"/>
        </w:rPr>
      </w:pPr>
    </w:p>
    <w:p w:rsidR="000F2738" w:rsidRDefault="000F2738" w:rsidP="000F2738">
      <w:pPr>
        <w:jc w:val="center"/>
        <w:rPr>
          <w:b/>
          <w:color w:val="000000"/>
        </w:rPr>
      </w:pPr>
    </w:p>
    <w:p w:rsidR="000F2738" w:rsidRDefault="000F2738" w:rsidP="000F2738">
      <w:pPr>
        <w:jc w:val="center"/>
        <w:rPr>
          <w:b/>
          <w:color w:val="000000"/>
        </w:rPr>
      </w:pPr>
    </w:p>
    <w:p w:rsidR="000F2738" w:rsidRDefault="000F2738" w:rsidP="000F2738">
      <w:pPr>
        <w:jc w:val="center"/>
        <w:rPr>
          <w:b/>
          <w:color w:val="000000"/>
        </w:rPr>
      </w:pPr>
    </w:p>
    <w:p w:rsidR="000F2738" w:rsidRDefault="000F2738" w:rsidP="000F2738">
      <w:pPr>
        <w:jc w:val="center"/>
        <w:rPr>
          <w:b/>
          <w:color w:val="000000"/>
        </w:rPr>
      </w:pPr>
    </w:p>
    <w:p w:rsidR="000F2738" w:rsidRPr="000F2738" w:rsidRDefault="000F2738" w:rsidP="000F2738">
      <w:pPr>
        <w:jc w:val="center"/>
        <w:rPr>
          <w:b/>
        </w:rPr>
      </w:pPr>
      <w:r w:rsidRPr="004B5359">
        <w:rPr>
          <w:b/>
          <w:color w:val="000000"/>
        </w:rPr>
        <w:lastRenderedPageBreak/>
        <w:t xml:space="preserve">ANEXO VI – </w:t>
      </w:r>
      <w:r w:rsidRPr="004B5359">
        <w:rPr>
          <w:b/>
          <w:caps/>
          <w:color w:val="000000"/>
        </w:rPr>
        <w:t xml:space="preserve">Orientações para projetos de drenagem pluvial </w:t>
      </w:r>
      <w:r w:rsidRPr="00FA0499">
        <w:rPr>
          <w:b/>
          <w:caps/>
          <w:color w:val="000000"/>
        </w:rPr>
        <w:t>dos parcelamentos</w:t>
      </w:r>
    </w:p>
    <w:p w:rsidR="000F2738" w:rsidRPr="000F2738" w:rsidRDefault="000F2738" w:rsidP="000F2738">
      <w:pPr>
        <w:pStyle w:val="Ttulo1"/>
        <w:jc w:val="both"/>
        <w:rPr>
          <w:rFonts w:ascii="Times New Roman" w:hAnsi="Times New Roman"/>
          <w:b/>
          <w:color w:val="auto"/>
          <w:sz w:val="22"/>
          <w:szCs w:val="22"/>
        </w:rPr>
      </w:pPr>
      <w:r w:rsidRPr="000F2738">
        <w:rPr>
          <w:rFonts w:ascii="Times New Roman" w:hAnsi="Times New Roman"/>
          <w:color w:val="auto"/>
          <w:sz w:val="22"/>
          <w:szCs w:val="22"/>
        </w:rPr>
        <w:t>Os projetos de drenagem pluvial deverão conter, no mínimo:</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I – Memorial descritivo contemplando:</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a) a localização do empreendimento;</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b) metodologia de cálculo adotada;</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c) memórias de cálculo e a ART – Anotação de Responsabilidade Técnica do responsável técnico.</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II – Mapas contendo:</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 xml:space="preserve">a) planta baixa do loteamento, georreferenciada, apresentando redes projetadas e existentes; </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b) bacias de amortecimento, faixas não edificáveis e referência de nível- RN;</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c) indicação das interferências de redes de água, esgoto e telefone existentes;</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d) levantamento planialtimétrico da bacia de contribuição.</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III – Perfis longitudinais das redes pluviais, em escala 1:100 vertical e 1:1000 horizontal, apresentando:</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a) redes projetadas e existentes;</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b) especificação do diâmetro, comprimento e declividade por trecho;</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c) especificação técnica com classificação dos tubos utilizados;</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d) detalhamento de todos os dispositivos de drenagem com detalhes nos padrões SUDECAP – Superintendência de Desenvolvimento da Capital (Belo Horizonte);</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ab/>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e) adotar para cálculo de vazão a intensidade pluviométrica, definida pelos órgãos oficiais competentes;</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IV – Planta de detalhe da bacia de amortecimento, quando for o caso, especificando:</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a) redes de entrada e saída da bacia;</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b) cortes longitudinais e transversais da bacia;</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c) detalhes da estrutura de saída.</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Os estudos e ensaios tratados acima deverão ser feitos por empresa idônea e de ampla experiência comprovada na área, sendo os custos dos mesmos suportados pelo empreendedor.Os projetos exigidos deverão ser apresentados juntamente com o comprovante de Anotação de Responsabilidade Técnica (ART), sendo que a responsabilidade de eventuais ilícitos civis ou criminais oriundas da execução do empreendimento será do loteador, bem como dos técnicos signatários dos projetos.</w:t>
      </w:r>
    </w:p>
    <w:p w:rsidR="000F2738" w:rsidRDefault="000F2738" w:rsidP="000F2738">
      <w:pPr>
        <w:jc w:val="center"/>
        <w:rPr>
          <w:b/>
          <w:caps/>
          <w:color w:val="000000"/>
        </w:rPr>
      </w:pPr>
    </w:p>
    <w:p w:rsidR="000F2738" w:rsidRPr="004B5359" w:rsidRDefault="000F2738" w:rsidP="000F2738">
      <w:pPr>
        <w:jc w:val="center"/>
        <w:rPr>
          <w:b/>
          <w:caps/>
          <w:color w:val="000000"/>
        </w:rPr>
      </w:pPr>
    </w:p>
    <w:p w:rsidR="000F2738" w:rsidRPr="004B5359" w:rsidRDefault="000F2738" w:rsidP="000F2738">
      <w:pPr>
        <w:jc w:val="center"/>
        <w:rPr>
          <w:b/>
          <w:caps/>
          <w:color w:val="000000"/>
        </w:rPr>
      </w:pPr>
      <w:r w:rsidRPr="004B5359">
        <w:rPr>
          <w:b/>
          <w:caps/>
          <w:color w:val="000000"/>
        </w:rPr>
        <w:lastRenderedPageBreak/>
        <w:t>ANEXO VII – Orientações para projetos de pavimentação dos parcelamentos</w:t>
      </w:r>
    </w:p>
    <w:p w:rsidR="000F2738" w:rsidRPr="004B5359" w:rsidRDefault="000F2738" w:rsidP="000F2738">
      <w:pPr>
        <w:jc w:val="both"/>
        <w:rPr>
          <w:b/>
          <w:color w:val="000000"/>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Na pavimentação do sistema viário deverão ser estudados, prioritariamente, pavimentos de maior permeabilidade para favorecer a infiltração das águas pluviais e a recarga dos aqüíferos, considerando, em cada caso, variáveis relacionadas à função desempenhada pela via dentro do sistema viário hierarquizado.</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u w:val="single"/>
        </w:rPr>
      </w:pPr>
      <w:r w:rsidRPr="000F2738">
        <w:rPr>
          <w:rFonts w:ascii="Times New Roman" w:hAnsi="Times New Roman"/>
          <w:color w:val="auto"/>
          <w:sz w:val="22"/>
          <w:szCs w:val="22"/>
          <w:u w:val="single"/>
        </w:rPr>
        <w:t>Orientações para alguns</w:t>
      </w:r>
      <w:r w:rsidR="00891212">
        <w:rPr>
          <w:rFonts w:ascii="Times New Roman" w:hAnsi="Times New Roman"/>
          <w:color w:val="auto"/>
          <w:sz w:val="22"/>
          <w:szCs w:val="22"/>
          <w:u w:val="single"/>
        </w:rPr>
        <w:t xml:space="preserve"> </w:t>
      </w:r>
      <w:r w:rsidRPr="000F2738">
        <w:rPr>
          <w:rFonts w:ascii="Times New Roman" w:hAnsi="Times New Roman"/>
          <w:color w:val="auto"/>
          <w:sz w:val="22"/>
          <w:szCs w:val="22"/>
          <w:u w:val="single"/>
        </w:rPr>
        <w:t>tipos de pavimentação mais utilizados:</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1- Os projetos de pavimentação asfáltica deverão ser apresentados acompanhados de memória de cálculo, juntamente com a realização de ensaios de caracterização dos materiais de subleito, sub-base e base, em atendimento às especificações do DNIT – Departamento Nacional de Infraestrutura de Transportes.</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O dimensionamento do pavimento deverá obedecer às características de uso da via correspondente, em conformidade com o Art. 10 desta Lei Complementar.</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Os estudos e ensaios tratados acima deverão ser feitos por empresa idônea e de ampla experiência comprovada na área, sendo os custos dos mesmos suportados pelo empreendedor.</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Para efeito do dimensionamento deverá será considerado o seguinte:</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I – tráfego leve para as vias locais, com capa asfáltica mínima de 03 cm em CBUQ</w:t>
      </w:r>
      <w:r w:rsidR="00891212">
        <w:rPr>
          <w:rFonts w:ascii="Times New Roman" w:hAnsi="Times New Roman"/>
          <w:color w:val="auto"/>
          <w:sz w:val="22"/>
          <w:szCs w:val="22"/>
        </w:rPr>
        <w:t xml:space="preserve"> </w:t>
      </w:r>
      <w:r w:rsidRPr="000F2738">
        <w:rPr>
          <w:rFonts w:ascii="Times New Roman" w:hAnsi="Times New Roman"/>
          <w:color w:val="auto"/>
          <w:sz w:val="22"/>
          <w:szCs w:val="22"/>
        </w:rPr>
        <w:t>–</w:t>
      </w:r>
      <w:r w:rsidR="00891212">
        <w:rPr>
          <w:rFonts w:ascii="Times New Roman" w:hAnsi="Times New Roman"/>
          <w:color w:val="auto"/>
          <w:sz w:val="22"/>
          <w:szCs w:val="22"/>
        </w:rPr>
        <w:t xml:space="preserve"> </w:t>
      </w:r>
      <w:r w:rsidRPr="000F2738">
        <w:rPr>
          <w:rFonts w:ascii="Times New Roman" w:hAnsi="Times New Roman"/>
          <w:color w:val="auto"/>
          <w:sz w:val="22"/>
          <w:szCs w:val="22"/>
        </w:rPr>
        <w:t>Concreto Betuminoso Usinado a Quente;</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II – tráfego pesado para as vias coletoras e arteriais, com capa asfáltica mínima de 05 cm em CBUQ;</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2 - Poderá ser utilizado pavimento intertravado com espessura mínima de 7,0 cm, assentados em colchão de areia.</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3 - Em loteamentos de interesse social</w:t>
      </w:r>
      <w:r w:rsidR="00891212">
        <w:rPr>
          <w:rFonts w:ascii="Times New Roman" w:hAnsi="Times New Roman"/>
          <w:color w:val="auto"/>
          <w:sz w:val="22"/>
          <w:szCs w:val="22"/>
        </w:rPr>
        <w:t xml:space="preserve"> </w:t>
      </w:r>
      <w:r w:rsidRPr="000F2738">
        <w:rPr>
          <w:rFonts w:ascii="Times New Roman" w:hAnsi="Times New Roman"/>
          <w:color w:val="auto"/>
          <w:sz w:val="22"/>
          <w:szCs w:val="22"/>
        </w:rPr>
        <w:t>poderá ser</w:t>
      </w:r>
      <w:r w:rsidR="00891212">
        <w:rPr>
          <w:rFonts w:ascii="Times New Roman" w:hAnsi="Times New Roman"/>
          <w:color w:val="auto"/>
          <w:sz w:val="22"/>
          <w:szCs w:val="22"/>
        </w:rPr>
        <w:t xml:space="preserve"> </w:t>
      </w:r>
      <w:r w:rsidRPr="000F2738">
        <w:rPr>
          <w:rFonts w:ascii="Times New Roman" w:hAnsi="Times New Roman"/>
          <w:color w:val="auto"/>
          <w:sz w:val="22"/>
          <w:szCs w:val="22"/>
        </w:rPr>
        <w:t>utilizado pavimento poliédrico, assentados em colchão de areia.</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As bases e sub-bases, em qualquer hipótese, não poderão ter espessura inferior a 15 cm, podendo ser utilizado bica corrida ou cascalho, desde que atenda aos ensaios e normas do DNIT – Departamento Nacional de Infraestrutura de Transportes, da</w:t>
      </w:r>
      <w:r w:rsidR="00891212">
        <w:rPr>
          <w:rFonts w:ascii="Times New Roman" w:hAnsi="Times New Roman"/>
          <w:color w:val="auto"/>
          <w:sz w:val="22"/>
          <w:szCs w:val="22"/>
        </w:rPr>
        <w:t xml:space="preserve"> </w:t>
      </w:r>
      <w:r w:rsidRPr="000F2738">
        <w:rPr>
          <w:rFonts w:ascii="Times New Roman" w:hAnsi="Times New Roman"/>
          <w:color w:val="auto"/>
          <w:sz w:val="22"/>
          <w:szCs w:val="22"/>
        </w:rPr>
        <w:t xml:space="preserve">SUDECAP – Superintendência de Desenvolvimento da Capital (Belo Horizonte/MG) e da Secretaria Municipal de Obras, Infraestrutura e Políticas Urbanas. </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Nas vias cujo lençol freático seja inferior a 1,5m o pavimento deverá ser realizado em blocos de concreto intertravado, salvo nos loteamentos de cunho social, onde poderá ser utilizado pavimento poliédrico.</w:t>
      </w: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p>
    <w:p w:rsidR="000F2738" w:rsidRPr="000F2738" w:rsidRDefault="000F2738" w:rsidP="000F2738">
      <w:pPr>
        <w:pStyle w:val="Ttulo1"/>
        <w:keepLines w:val="0"/>
        <w:widowControl/>
        <w:tabs>
          <w:tab w:val="num" w:pos="0"/>
        </w:tabs>
        <w:spacing w:before="0"/>
        <w:jc w:val="both"/>
        <w:rPr>
          <w:rFonts w:ascii="Times New Roman" w:hAnsi="Times New Roman"/>
          <w:b/>
          <w:color w:val="auto"/>
          <w:sz w:val="22"/>
          <w:szCs w:val="22"/>
        </w:rPr>
      </w:pPr>
      <w:r w:rsidRPr="000F2738">
        <w:rPr>
          <w:rFonts w:ascii="Times New Roman" w:hAnsi="Times New Roman"/>
          <w:color w:val="auto"/>
          <w:sz w:val="22"/>
          <w:szCs w:val="22"/>
        </w:rPr>
        <w:t>Os projetos de pavimentação aqui exigidos deverão ser apresentados juntamente com o comprovante de Anotação de Responsabilidade Técnica (ART), sendo que a responsabilidade de eventuais ilícitos civis ou criminais oriundos da execução do empreendimento será do loteador, bem como dos técnicos signatários dos projetos.</w:t>
      </w:r>
    </w:p>
    <w:sectPr w:rsidR="000F2738" w:rsidRPr="000F2738" w:rsidSect="00243900">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AA5" w:rsidRDefault="00373AA5" w:rsidP="001B471A">
      <w:r>
        <w:separator/>
      </w:r>
    </w:p>
  </w:endnote>
  <w:endnote w:type="continuationSeparator" w:id="0">
    <w:p w:rsidR="00373AA5" w:rsidRDefault="00373AA5" w:rsidP="001B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BitstreamVeraSans-Bold">
    <w:altName w:val="Arial"/>
    <w:charset w:val="00"/>
    <w:family w:val="swiss"/>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AA5" w:rsidRDefault="00373AA5" w:rsidP="001B471A">
      <w:r>
        <w:separator/>
      </w:r>
    </w:p>
  </w:footnote>
  <w:footnote w:type="continuationSeparator" w:id="0">
    <w:p w:rsidR="00373AA5" w:rsidRDefault="00373AA5" w:rsidP="001B47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5C71B7B"/>
    <w:multiLevelType w:val="hybridMultilevel"/>
    <w:tmpl w:val="8F38DBC8"/>
    <w:lvl w:ilvl="0" w:tplc="F1C840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69"/>
    <w:rsid w:val="00003FE7"/>
    <w:rsid w:val="00007545"/>
    <w:rsid w:val="00007E2F"/>
    <w:rsid w:val="00011125"/>
    <w:rsid w:val="00043A67"/>
    <w:rsid w:val="00044C77"/>
    <w:rsid w:val="000605EC"/>
    <w:rsid w:val="00063F08"/>
    <w:rsid w:val="000C0E66"/>
    <w:rsid w:val="000E1ECB"/>
    <w:rsid w:val="000F2738"/>
    <w:rsid w:val="001012B8"/>
    <w:rsid w:val="001101C1"/>
    <w:rsid w:val="00131E0D"/>
    <w:rsid w:val="001328FD"/>
    <w:rsid w:val="00147F38"/>
    <w:rsid w:val="00173E3B"/>
    <w:rsid w:val="001B471A"/>
    <w:rsid w:val="001C53AB"/>
    <w:rsid w:val="001F1C4C"/>
    <w:rsid w:val="002057EC"/>
    <w:rsid w:val="00212AD8"/>
    <w:rsid w:val="00217F10"/>
    <w:rsid w:val="00243900"/>
    <w:rsid w:val="00262DAE"/>
    <w:rsid w:val="00275A36"/>
    <w:rsid w:val="00290507"/>
    <w:rsid w:val="00292D05"/>
    <w:rsid w:val="0029393F"/>
    <w:rsid w:val="00295C90"/>
    <w:rsid w:val="002D7085"/>
    <w:rsid w:val="003043B8"/>
    <w:rsid w:val="00330D54"/>
    <w:rsid w:val="00330ECA"/>
    <w:rsid w:val="00340110"/>
    <w:rsid w:val="003452A9"/>
    <w:rsid w:val="00351A9A"/>
    <w:rsid w:val="00373AA5"/>
    <w:rsid w:val="0038642D"/>
    <w:rsid w:val="00394EEF"/>
    <w:rsid w:val="003A0BFD"/>
    <w:rsid w:val="003B314F"/>
    <w:rsid w:val="003F0C3C"/>
    <w:rsid w:val="00415725"/>
    <w:rsid w:val="004502CD"/>
    <w:rsid w:val="00456E25"/>
    <w:rsid w:val="004C5196"/>
    <w:rsid w:val="004D7218"/>
    <w:rsid w:val="004E4456"/>
    <w:rsid w:val="004F3F4D"/>
    <w:rsid w:val="00510074"/>
    <w:rsid w:val="0051535A"/>
    <w:rsid w:val="00566F19"/>
    <w:rsid w:val="00581380"/>
    <w:rsid w:val="0059478E"/>
    <w:rsid w:val="005C4A90"/>
    <w:rsid w:val="005C7DC6"/>
    <w:rsid w:val="005D05B9"/>
    <w:rsid w:val="005D5BC7"/>
    <w:rsid w:val="006258AE"/>
    <w:rsid w:val="00642662"/>
    <w:rsid w:val="006467E6"/>
    <w:rsid w:val="006A67C0"/>
    <w:rsid w:val="006B5F72"/>
    <w:rsid w:val="006B671F"/>
    <w:rsid w:val="006B6C91"/>
    <w:rsid w:val="006D4174"/>
    <w:rsid w:val="00700D40"/>
    <w:rsid w:val="00706645"/>
    <w:rsid w:val="00711900"/>
    <w:rsid w:val="00742703"/>
    <w:rsid w:val="00755E7A"/>
    <w:rsid w:val="00775681"/>
    <w:rsid w:val="00797BE9"/>
    <w:rsid w:val="007A6E82"/>
    <w:rsid w:val="007C2E5E"/>
    <w:rsid w:val="007C40E2"/>
    <w:rsid w:val="007D5E1A"/>
    <w:rsid w:val="007F0DF0"/>
    <w:rsid w:val="007F2D24"/>
    <w:rsid w:val="00837571"/>
    <w:rsid w:val="00860B0E"/>
    <w:rsid w:val="00862CF0"/>
    <w:rsid w:val="00867804"/>
    <w:rsid w:val="008756D7"/>
    <w:rsid w:val="00881EFF"/>
    <w:rsid w:val="00891212"/>
    <w:rsid w:val="008918D0"/>
    <w:rsid w:val="008B793C"/>
    <w:rsid w:val="008D2D71"/>
    <w:rsid w:val="008D53B9"/>
    <w:rsid w:val="008E33B0"/>
    <w:rsid w:val="009146BB"/>
    <w:rsid w:val="00936C70"/>
    <w:rsid w:val="0094423B"/>
    <w:rsid w:val="00956AA1"/>
    <w:rsid w:val="00985369"/>
    <w:rsid w:val="009D7814"/>
    <w:rsid w:val="009E47B8"/>
    <w:rsid w:val="00A4057E"/>
    <w:rsid w:val="00A53071"/>
    <w:rsid w:val="00A92C15"/>
    <w:rsid w:val="00AA5309"/>
    <w:rsid w:val="00B026DD"/>
    <w:rsid w:val="00B12D4D"/>
    <w:rsid w:val="00B178A7"/>
    <w:rsid w:val="00B25CE7"/>
    <w:rsid w:val="00B278AE"/>
    <w:rsid w:val="00B30509"/>
    <w:rsid w:val="00B30DAE"/>
    <w:rsid w:val="00B406F5"/>
    <w:rsid w:val="00B63B82"/>
    <w:rsid w:val="00B66B58"/>
    <w:rsid w:val="00B841CF"/>
    <w:rsid w:val="00BC21F9"/>
    <w:rsid w:val="00BF3FD7"/>
    <w:rsid w:val="00BF4A20"/>
    <w:rsid w:val="00C2783F"/>
    <w:rsid w:val="00C872ED"/>
    <w:rsid w:val="00CC155D"/>
    <w:rsid w:val="00CD0D28"/>
    <w:rsid w:val="00CD146E"/>
    <w:rsid w:val="00CD6703"/>
    <w:rsid w:val="00CE0CF9"/>
    <w:rsid w:val="00D03137"/>
    <w:rsid w:val="00D43C03"/>
    <w:rsid w:val="00D53C47"/>
    <w:rsid w:val="00D7742D"/>
    <w:rsid w:val="00E1101D"/>
    <w:rsid w:val="00E27F61"/>
    <w:rsid w:val="00E42426"/>
    <w:rsid w:val="00E436FB"/>
    <w:rsid w:val="00E6600D"/>
    <w:rsid w:val="00E74986"/>
    <w:rsid w:val="00E8221C"/>
    <w:rsid w:val="00E97AA6"/>
    <w:rsid w:val="00EA596A"/>
    <w:rsid w:val="00F154A8"/>
    <w:rsid w:val="00F2115F"/>
    <w:rsid w:val="00F2162E"/>
    <w:rsid w:val="00F36A7A"/>
    <w:rsid w:val="00F473BF"/>
    <w:rsid w:val="00F84B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369"/>
    <w:pPr>
      <w:widowControl w:val="0"/>
      <w:suppressAutoHyphens/>
    </w:pPr>
    <w:rPr>
      <w:rFonts w:ascii="Times New Roman" w:eastAsia="Lucida Sans Unicode" w:hAnsi="Times New Roman"/>
      <w:sz w:val="24"/>
      <w:szCs w:val="24"/>
      <w:lang w:eastAsia="ar-SA"/>
    </w:rPr>
  </w:style>
  <w:style w:type="paragraph" w:styleId="Ttulo1">
    <w:name w:val="heading 1"/>
    <w:basedOn w:val="Normal"/>
    <w:next w:val="Normal"/>
    <w:link w:val="Ttulo1Char"/>
    <w:qFormat/>
    <w:rsid w:val="0094423B"/>
    <w:pPr>
      <w:keepNext/>
      <w:keepLines/>
      <w:spacing w:before="240"/>
      <w:outlineLvl w:val="0"/>
    </w:pPr>
    <w:rPr>
      <w:rFonts w:ascii="Cambria" w:eastAsia="Times New Roman" w:hAnsi="Cambria"/>
      <w:color w:val="365F91"/>
      <w:kern w:val="1"/>
      <w:sz w:val="32"/>
      <w:szCs w:val="32"/>
      <w:lang w:eastAsia="pt-BR"/>
    </w:rPr>
  </w:style>
  <w:style w:type="paragraph" w:styleId="Ttulo2">
    <w:name w:val="heading 2"/>
    <w:basedOn w:val="Normal"/>
    <w:next w:val="Normal"/>
    <w:link w:val="Ttulo2Char"/>
    <w:unhideWhenUsed/>
    <w:qFormat/>
    <w:rsid w:val="006467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94423B"/>
    <w:pPr>
      <w:keepNext/>
      <w:keepLines/>
      <w:spacing w:before="40"/>
      <w:outlineLvl w:val="2"/>
    </w:pPr>
    <w:rPr>
      <w:rFonts w:ascii="Cambria" w:eastAsia="Times New Roman" w:hAnsi="Cambria"/>
      <w:color w:val="243F60"/>
      <w:kern w:val="1"/>
      <w:lang w:eastAsia="pt-BR"/>
    </w:rPr>
  </w:style>
  <w:style w:type="paragraph" w:styleId="Ttulo4">
    <w:name w:val="heading 4"/>
    <w:basedOn w:val="Captulo"/>
    <w:next w:val="Corpodetexto"/>
    <w:link w:val="Ttulo4Char"/>
    <w:qFormat/>
    <w:rsid w:val="0094423B"/>
    <w:pPr>
      <w:tabs>
        <w:tab w:val="num" w:pos="0"/>
      </w:tabs>
      <w:outlineLvl w:val="3"/>
    </w:pPr>
    <w:rPr>
      <w:b/>
      <w:bCs/>
      <w:i/>
      <w:iCs/>
      <w:sz w:val="24"/>
      <w:szCs w:val="24"/>
    </w:rPr>
  </w:style>
  <w:style w:type="paragraph" w:styleId="Ttulo5">
    <w:name w:val="heading 5"/>
    <w:basedOn w:val="Normal"/>
    <w:next w:val="Normal"/>
    <w:link w:val="Ttulo5Char"/>
    <w:unhideWhenUsed/>
    <w:qFormat/>
    <w:rsid w:val="0094423B"/>
    <w:pPr>
      <w:keepNext/>
      <w:keepLines/>
      <w:spacing w:before="40"/>
      <w:outlineLvl w:val="4"/>
    </w:pPr>
    <w:rPr>
      <w:rFonts w:ascii="Cambria" w:eastAsia="Times New Roman" w:hAnsi="Cambria"/>
      <w:color w:val="365F91"/>
      <w:kern w:val="1"/>
      <w:lang w:eastAsia="pt-BR"/>
    </w:rPr>
  </w:style>
  <w:style w:type="paragraph" w:styleId="Ttulo6">
    <w:name w:val="heading 6"/>
    <w:basedOn w:val="Normal"/>
    <w:next w:val="Normal"/>
    <w:link w:val="Ttulo6Char"/>
    <w:qFormat/>
    <w:rsid w:val="006467E6"/>
    <w:pPr>
      <w:widowControl/>
      <w:suppressAutoHyphens w:val="0"/>
      <w:spacing w:before="240" w:after="60"/>
      <w:ind w:left="4248" w:hanging="708"/>
      <w:outlineLvl w:val="5"/>
    </w:pPr>
    <w:rPr>
      <w:rFonts w:eastAsia="Times New Roman"/>
      <w:b/>
      <w:i/>
      <w:color w:val="000000"/>
      <w:sz w:val="22"/>
      <w:szCs w:val="20"/>
      <w:lang w:eastAsia="pt-BR"/>
    </w:rPr>
  </w:style>
  <w:style w:type="paragraph" w:styleId="Ttulo7">
    <w:name w:val="heading 7"/>
    <w:basedOn w:val="Normal"/>
    <w:next w:val="Normal"/>
    <w:link w:val="Ttulo7Char"/>
    <w:qFormat/>
    <w:rsid w:val="006467E6"/>
    <w:pPr>
      <w:widowControl/>
      <w:suppressAutoHyphens w:val="0"/>
      <w:spacing w:before="240" w:after="60"/>
      <w:ind w:left="4956" w:hanging="708"/>
      <w:outlineLvl w:val="6"/>
    </w:pPr>
    <w:rPr>
      <w:rFonts w:ascii="Arial" w:eastAsia="Times New Roman" w:hAnsi="Arial"/>
      <w:b/>
      <w:color w:val="000000"/>
      <w:sz w:val="20"/>
      <w:szCs w:val="20"/>
      <w:lang w:eastAsia="pt-BR"/>
    </w:rPr>
  </w:style>
  <w:style w:type="paragraph" w:styleId="Ttulo8">
    <w:name w:val="heading 8"/>
    <w:basedOn w:val="Normal"/>
    <w:next w:val="Normal"/>
    <w:link w:val="Ttulo8Char"/>
    <w:qFormat/>
    <w:rsid w:val="006467E6"/>
    <w:pPr>
      <w:widowControl/>
      <w:suppressAutoHyphens w:val="0"/>
      <w:spacing w:before="240" w:after="60"/>
      <w:ind w:left="5664" w:hanging="708"/>
      <w:outlineLvl w:val="7"/>
    </w:pPr>
    <w:rPr>
      <w:rFonts w:ascii="Arial" w:eastAsia="Times New Roman" w:hAnsi="Arial"/>
      <w:b/>
      <w:i/>
      <w:color w:val="000000"/>
      <w:sz w:val="20"/>
      <w:szCs w:val="20"/>
      <w:lang w:eastAsia="pt-BR"/>
    </w:rPr>
  </w:style>
  <w:style w:type="paragraph" w:styleId="Ttulo9">
    <w:name w:val="heading 9"/>
    <w:basedOn w:val="Normal"/>
    <w:next w:val="Normal"/>
    <w:link w:val="Ttulo9Char"/>
    <w:qFormat/>
    <w:rsid w:val="006467E6"/>
    <w:pPr>
      <w:widowControl/>
      <w:suppressAutoHyphens w:val="0"/>
      <w:spacing w:before="240" w:after="60"/>
      <w:ind w:left="6372" w:hanging="708"/>
      <w:outlineLvl w:val="8"/>
    </w:pPr>
    <w:rPr>
      <w:rFonts w:ascii="Arial" w:eastAsia="Times New Roman" w:hAnsi="Arial"/>
      <w:b/>
      <w:i/>
      <w:color w:val="000000"/>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4423B"/>
    <w:rPr>
      <w:rFonts w:ascii="Cambria" w:eastAsia="Times New Roman" w:hAnsi="Cambria" w:cs="Times New Roman"/>
      <w:color w:val="365F91"/>
      <w:kern w:val="1"/>
      <w:sz w:val="32"/>
      <w:szCs w:val="32"/>
    </w:rPr>
  </w:style>
  <w:style w:type="paragraph" w:customStyle="1" w:styleId="Captulo">
    <w:name w:val="Capítulo"/>
    <w:basedOn w:val="Normal"/>
    <w:next w:val="Corpodetexto"/>
    <w:rsid w:val="0094423B"/>
    <w:pPr>
      <w:keepNext/>
      <w:spacing w:before="240" w:after="120"/>
    </w:pPr>
    <w:rPr>
      <w:rFonts w:ascii="Arial" w:eastAsia="MS Mincho" w:hAnsi="Arial" w:cs="Tahoma"/>
      <w:kern w:val="1"/>
      <w:sz w:val="28"/>
      <w:szCs w:val="28"/>
      <w:lang w:eastAsia="pt-BR"/>
    </w:rPr>
  </w:style>
  <w:style w:type="paragraph" w:styleId="Corpodetexto">
    <w:name w:val="Body Text"/>
    <w:basedOn w:val="Normal"/>
    <w:link w:val="CorpodetextoChar"/>
    <w:rsid w:val="007C40E2"/>
    <w:pPr>
      <w:spacing w:after="120"/>
    </w:pPr>
    <w:rPr>
      <w:rFonts w:cs="Tahoma"/>
      <w:kern w:val="1"/>
      <w:lang w:eastAsia="hi-IN" w:bidi="hi-IN"/>
    </w:rPr>
  </w:style>
  <w:style w:type="character" w:customStyle="1" w:styleId="CorpodetextoChar">
    <w:name w:val="Corpo de texto Char"/>
    <w:basedOn w:val="Fontepargpadro"/>
    <w:link w:val="Corpodetexto"/>
    <w:uiPriority w:val="99"/>
    <w:rsid w:val="007C40E2"/>
    <w:rPr>
      <w:rFonts w:ascii="Times New Roman" w:eastAsia="Lucida Sans Unicode" w:hAnsi="Times New Roman" w:cs="Tahoma"/>
      <w:kern w:val="1"/>
      <w:sz w:val="24"/>
      <w:szCs w:val="24"/>
      <w:lang w:eastAsia="hi-IN" w:bidi="hi-IN"/>
    </w:rPr>
  </w:style>
  <w:style w:type="character" w:customStyle="1" w:styleId="Ttulo4Char">
    <w:name w:val="Título 4 Char"/>
    <w:basedOn w:val="Fontepargpadro"/>
    <w:link w:val="Ttulo4"/>
    <w:uiPriority w:val="9"/>
    <w:rsid w:val="0094423B"/>
    <w:rPr>
      <w:rFonts w:ascii="Arial" w:eastAsia="MS Mincho" w:hAnsi="Arial" w:cs="Tahoma"/>
      <w:b/>
      <w:bCs/>
      <w:i/>
      <w:iCs/>
      <w:kern w:val="1"/>
      <w:sz w:val="24"/>
      <w:szCs w:val="24"/>
    </w:rPr>
  </w:style>
  <w:style w:type="character" w:customStyle="1" w:styleId="Ttulo5Char">
    <w:name w:val="Título 5 Char"/>
    <w:basedOn w:val="Fontepargpadro"/>
    <w:link w:val="Ttulo5"/>
    <w:uiPriority w:val="9"/>
    <w:semiHidden/>
    <w:rsid w:val="0094423B"/>
    <w:rPr>
      <w:rFonts w:ascii="Cambria" w:eastAsia="Times New Roman" w:hAnsi="Cambria" w:cs="Times New Roman"/>
      <w:color w:val="365F91"/>
      <w:kern w:val="1"/>
      <w:sz w:val="24"/>
      <w:szCs w:val="24"/>
    </w:rPr>
  </w:style>
  <w:style w:type="paragraph" w:customStyle="1" w:styleId="Normal19">
    <w:name w:val="Normal19"/>
    <w:basedOn w:val="Normal"/>
    <w:rsid w:val="00985369"/>
    <w:pPr>
      <w:spacing w:before="280" w:after="280"/>
    </w:pPr>
    <w:rPr>
      <w:kern w:val="1"/>
    </w:rPr>
  </w:style>
  <w:style w:type="paragraph" w:styleId="PargrafodaLista">
    <w:name w:val="List Paragraph"/>
    <w:basedOn w:val="Normal"/>
    <w:uiPriority w:val="34"/>
    <w:qFormat/>
    <w:rsid w:val="003452A9"/>
    <w:pPr>
      <w:widowControl/>
      <w:suppressAutoHyphens w:val="0"/>
      <w:ind w:left="720"/>
      <w:contextualSpacing/>
    </w:pPr>
    <w:rPr>
      <w:rFonts w:eastAsia="Times New Roman"/>
      <w:lang w:eastAsia="pt-BR"/>
    </w:rPr>
  </w:style>
  <w:style w:type="paragraph" w:customStyle="1" w:styleId="western">
    <w:name w:val="western"/>
    <w:basedOn w:val="Normal"/>
    <w:rsid w:val="005C4A90"/>
    <w:pPr>
      <w:spacing w:before="280" w:after="119"/>
    </w:pPr>
    <w:rPr>
      <w:i/>
      <w:iCs/>
      <w:kern w:val="1"/>
    </w:rPr>
  </w:style>
  <w:style w:type="character" w:customStyle="1" w:styleId="Ttulo3Char">
    <w:name w:val="Título 3 Char"/>
    <w:basedOn w:val="Fontepargpadro"/>
    <w:link w:val="Ttulo3"/>
    <w:rsid w:val="0094423B"/>
    <w:rPr>
      <w:rFonts w:ascii="Cambria" w:eastAsia="Times New Roman" w:hAnsi="Cambria" w:cs="Times New Roman"/>
      <w:color w:val="243F60"/>
      <w:kern w:val="1"/>
      <w:sz w:val="24"/>
      <w:szCs w:val="24"/>
    </w:rPr>
  </w:style>
  <w:style w:type="paragraph" w:styleId="Cabealho">
    <w:name w:val="header"/>
    <w:basedOn w:val="Normal"/>
    <w:link w:val="CabealhoChar"/>
    <w:unhideWhenUsed/>
    <w:rsid w:val="0094423B"/>
    <w:pPr>
      <w:tabs>
        <w:tab w:val="center" w:pos="4252"/>
        <w:tab w:val="right" w:pos="8504"/>
      </w:tabs>
    </w:pPr>
    <w:rPr>
      <w:kern w:val="1"/>
      <w:lang w:eastAsia="pt-BR"/>
    </w:rPr>
  </w:style>
  <w:style w:type="character" w:customStyle="1" w:styleId="CabealhoChar">
    <w:name w:val="Cabeçalho Char"/>
    <w:basedOn w:val="Fontepargpadro"/>
    <w:link w:val="Cabealho"/>
    <w:uiPriority w:val="99"/>
    <w:rsid w:val="0094423B"/>
    <w:rPr>
      <w:rFonts w:ascii="Times New Roman" w:eastAsia="Lucida Sans Unicode" w:hAnsi="Times New Roman"/>
      <w:kern w:val="1"/>
      <w:sz w:val="24"/>
      <w:szCs w:val="24"/>
    </w:rPr>
  </w:style>
  <w:style w:type="paragraph" w:styleId="Rodap">
    <w:name w:val="footer"/>
    <w:basedOn w:val="Normal"/>
    <w:link w:val="RodapChar"/>
    <w:unhideWhenUsed/>
    <w:rsid w:val="0094423B"/>
    <w:pPr>
      <w:tabs>
        <w:tab w:val="center" w:pos="4252"/>
        <w:tab w:val="right" w:pos="8504"/>
      </w:tabs>
    </w:pPr>
    <w:rPr>
      <w:kern w:val="1"/>
      <w:lang w:eastAsia="pt-BR"/>
    </w:rPr>
  </w:style>
  <w:style w:type="character" w:customStyle="1" w:styleId="RodapChar">
    <w:name w:val="Rodapé Char"/>
    <w:basedOn w:val="Fontepargpadro"/>
    <w:link w:val="Rodap"/>
    <w:uiPriority w:val="99"/>
    <w:rsid w:val="0094423B"/>
    <w:rPr>
      <w:rFonts w:ascii="Times New Roman" w:eastAsia="Lucida Sans Unicode" w:hAnsi="Times New Roman"/>
      <w:kern w:val="1"/>
      <w:sz w:val="24"/>
      <w:szCs w:val="24"/>
    </w:rPr>
  </w:style>
  <w:style w:type="character" w:customStyle="1" w:styleId="Absatz-Standardschriftart">
    <w:name w:val="Absatz-Standardschriftart"/>
    <w:rsid w:val="0094423B"/>
  </w:style>
  <w:style w:type="character" w:customStyle="1" w:styleId="WW-Absatz-Standardschriftart">
    <w:name w:val="WW-Absatz-Standardschriftart"/>
    <w:rsid w:val="0094423B"/>
  </w:style>
  <w:style w:type="character" w:customStyle="1" w:styleId="WW-Absatz-Standardschriftart1">
    <w:name w:val="WW-Absatz-Standardschriftart1"/>
    <w:rsid w:val="0094423B"/>
  </w:style>
  <w:style w:type="character" w:customStyle="1" w:styleId="WW-Absatz-Standardschriftart11">
    <w:name w:val="WW-Absatz-Standardschriftart11"/>
    <w:rsid w:val="0094423B"/>
  </w:style>
  <w:style w:type="character" w:customStyle="1" w:styleId="WW-Absatz-Standardschriftart111">
    <w:name w:val="WW-Absatz-Standardschriftart111"/>
    <w:rsid w:val="0094423B"/>
  </w:style>
  <w:style w:type="character" w:customStyle="1" w:styleId="WW-Absatz-Standardschriftart1111">
    <w:name w:val="WW-Absatz-Standardschriftart1111"/>
    <w:rsid w:val="0094423B"/>
  </w:style>
  <w:style w:type="character" w:customStyle="1" w:styleId="WW-Absatz-Standardschriftart11111">
    <w:name w:val="WW-Absatz-Standardschriftart11111"/>
    <w:rsid w:val="0094423B"/>
  </w:style>
  <w:style w:type="character" w:customStyle="1" w:styleId="WW-Absatz-Standardschriftart111111">
    <w:name w:val="WW-Absatz-Standardschriftart111111"/>
    <w:rsid w:val="0094423B"/>
  </w:style>
  <w:style w:type="character" w:customStyle="1" w:styleId="WW-Absatz-Standardschriftart1111111">
    <w:name w:val="WW-Absatz-Standardschriftart1111111"/>
    <w:rsid w:val="0094423B"/>
  </w:style>
  <w:style w:type="character" w:customStyle="1" w:styleId="WW-Absatz-Standardschriftart11111111">
    <w:name w:val="WW-Absatz-Standardschriftart11111111"/>
    <w:rsid w:val="0094423B"/>
  </w:style>
  <w:style w:type="character" w:customStyle="1" w:styleId="WW-Absatz-Standardschriftart111111111">
    <w:name w:val="WW-Absatz-Standardschriftart111111111"/>
    <w:rsid w:val="0094423B"/>
  </w:style>
  <w:style w:type="character" w:customStyle="1" w:styleId="WW-Absatz-Standardschriftart1111111111">
    <w:name w:val="WW-Absatz-Standardschriftart1111111111"/>
    <w:rsid w:val="0094423B"/>
  </w:style>
  <w:style w:type="character" w:customStyle="1" w:styleId="WW-Absatz-Standardschriftart11111111111">
    <w:name w:val="WW-Absatz-Standardschriftart11111111111"/>
    <w:rsid w:val="0094423B"/>
  </w:style>
  <w:style w:type="character" w:customStyle="1" w:styleId="Smbolosdenumerao">
    <w:name w:val="Símbolos de numeração"/>
    <w:rsid w:val="0094423B"/>
  </w:style>
  <w:style w:type="character" w:styleId="Forte">
    <w:name w:val="Strong"/>
    <w:uiPriority w:val="22"/>
    <w:qFormat/>
    <w:rsid w:val="0094423B"/>
    <w:rPr>
      <w:b/>
      <w:bCs/>
    </w:rPr>
  </w:style>
  <w:style w:type="character" w:styleId="Hyperlink">
    <w:name w:val="Hyperlink"/>
    <w:rsid w:val="0094423B"/>
    <w:rPr>
      <w:color w:val="000080"/>
      <w:u w:val="single"/>
    </w:rPr>
  </w:style>
  <w:style w:type="character" w:customStyle="1" w:styleId="Marcadores">
    <w:name w:val="Marcadores"/>
    <w:rsid w:val="0094423B"/>
    <w:rPr>
      <w:rFonts w:ascii="StarSymbol" w:eastAsia="StarSymbol" w:hAnsi="StarSymbol" w:cs="StarSymbol"/>
      <w:sz w:val="18"/>
      <w:szCs w:val="18"/>
    </w:rPr>
  </w:style>
  <w:style w:type="paragraph" w:customStyle="1" w:styleId="Ttulo10">
    <w:name w:val="Título1"/>
    <w:basedOn w:val="Normal"/>
    <w:next w:val="Corpodetexto"/>
    <w:rsid w:val="0094423B"/>
    <w:pPr>
      <w:keepNext/>
      <w:spacing w:before="240" w:after="120"/>
    </w:pPr>
    <w:rPr>
      <w:rFonts w:ascii="Arial" w:hAnsi="Arial" w:cs="Tahoma"/>
      <w:kern w:val="1"/>
      <w:sz w:val="28"/>
      <w:szCs w:val="28"/>
      <w:lang w:eastAsia="pt-BR"/>
    </w:rPr>
  </w:style>
  <w:style w:type="paragraph" w:styleId="Lista">
    <w:name w:val="List"/>
    <w:basedOn w:val="Corpodetexto"/>
    <w:rsid w:val="0094423B"/>
    <w:rPr>
      <w:lang w:eastAsia="pt-BR" w:bidi="ar-SA"/>
    </w:rPr>
  </w:style>
  <w:style w:type="paragraph" w:customStyle="1" w:styleId="Legenda1">
    <w:name w:val="Legenda1"/>
    <w:basedOn w:val="Normal"/>
    <w:rsid w:val="0094423B"/>
    <w:pPr>
      <w:suppressLineNumbers/>
      <w:spacing w:before="120" w:after="120"/>
    </w:pPr>
    <w:rPr>
      <w:rFonts w:cs="Tahoma"/>
      <w:i/>
      <w:iCs/>
      <w:kern w:val="1"/>
      <w:lang w:eastAsia="pt-BR"/>
    </w:rPr>
  </w:style>
  <w:style w:type="paragraph" w:customStyle="1" w:styleId="ndice">
    <w:name w:val="Índice"/>
    <w:basedOn w:val="Normal"/>
    <w:rsid w:val="0094423B"/>
    <w:pPr>
      <w:suppressLineNumbers/>
    </w:pPr>
    <w:rPr>
      <w:rFonts w:cs="Tahoma"/>
      <w:kern w:val="1"/>
      <w:lang w:eastAsia="pt-BR"/>
    </w:rPr>
  </w:style>
  <w:style w:type="character" w:customStyle="1" w:styleId="TextodebaloChar">
    <w:name w:val="Texto de balão Char"/>
    <w:basedOn w:val="Fontepargpadro"/>
    <w:link w:val="Textodebalo"/>
    <w:uiPriority w:val="99"/>
    <w:semiHidden/>
    <w:rsid w:val="0094423B"/>
    <w:rPr>
      <w:rFonts w:ascii="Lucida Sans Unicode" w:eastAsia="Lucida Sans Unicode" w:hAnsi="Lucida Sans Unicode"/>
      <w:kern w:val="1"/>
      <w:sz w:val="16"/>
      <w:szCs w:val="16"/>
    </w:rPr>
  </w:style>
  <w:style w:type="paragraph" w:styleId="Textodebalo">
    <w:name w:val="Balloon Text"/>
    <w:basedOn w:val="Normal"/>
    <w:link w:val="TextodebaloChar"/>
    <w:uiPriority w:val="99"/>
    <w:semiHidden/>
    <w:unhideWhenUsed/>
    <w:rsid w:val="0094423B"/>
    <w:rPr>
      <w:rFonts w:ascii="Lucida Sans Unicode" w:hAnsi="Lucida Sans Unicode"/>
      <w:kern w:val="1"/>
      <w:sz w:val="16"/>
      <w:szCs w:val="16"/>
    </w:rPr>
  </w:style>
  <w:style w:type="character" w:customStyle="1" w:styleId="TextodecomentrioChar">
    <w:name w:val="Texto de comentário Char"/>
    <w:basedOn w:val="Fontepargpadro"/>
    <w:link w:val="Textodecomentrio"/>
    <w:uiPriority w:val="99"/>
    <w:semiHidden/>
    <w:rsid w:val="0094423B"/>
    <w:rPr>
      <w:rFonts w:ascii="Times New Roman" w:eastAsia="Lucida Sans Unicode" w:hAnsi="Times New Roman"/>
      <w:kern w:val="1"/>
    </w:rPr>
  </w:style>
  <w:style w:type="paragraph" w:styleId="Textodecomentrio">
    <w:name w:val="annotation text"/>
    <w:basedOn w:val="Normal"/>
    <w:link w:val="TextodecomentrioChar"/>
    <w:uiPriority w:val="99"/>
    <w:semiHidden/>
    <w:unhideWhenUsed/>
    <w:rsid w:val="0094423B"/>
    <w:rPr>
      <w:kern w:val="1"/>
      <w:sz w:val="20"/>
      <w:szCs w:val="20"/>
    </w:rPr>
  </w:style>
  <w:style w:type="character" w:customStyle="1" w:styleId="AssuntodocomentrioChar">
    <w:name w:val="Assunto do comentário Char"/>
    <w:basedOn w:val="TextodecomentrioChar"/>
    <w:link w:val="Assuntodocomentrio"/>
    <w:uiPriority w:val="99"/>
    <w:semiHidden/>
    <w:rsid w:val="0094423B"/>
    <w:rPr>
      <w:rFonts w:ascii="Times New Roman" w:eastAsia="Lucida Sans Unicode" w:hAnsi="Times New Roman"/>
      <w:b/>
      <w:bCs/>
      <w:kern w:val="1"/>
    </w:rPr>
  </w:style>
  <w:style w:type="paragraph" w:styleId="Assuntodocomentrio">
    <w:name w:val="annotation subject"/>
    <w:basedOn w:val="Textodecomentrio"/>
    <w:next w:val="Textodecomentrio"/>
    <w:link w:val="AssuntodocomentrioChar"/>
    <w:uiPriority w:val="99"/>
    <w:semiHidden/>
    <w:unhideWhenUsed/>
    <w:rsid w:val="0094423B"/>
    <w:rPr>
      <w:b/>
      <w:bCs/>
    </w:rPr>
  </w:style>
  <w:style w:type="paragraph" w:customStyle="1" w:styleId="Default">
    <w:name w:val="Default"/>
    <w:rsid w:val="0094423B"/>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unhideWhenUsed/>
    <w:rsid w:val="0094423B"/>
    <w:pPr>
      <w:widowControl/>
      <w:suppressAutoHyphens w:val="0"/>
      <w:spacing w:before="100" w:beforeAutospacing="1" w:after="100" w:afterAutospacing="1"/>
    </w:pPr>
    <w:rPr>
      <w:rFonts w:eastAsia="Times New Roman"/>
      <w:lang w:eastAsia="pt-BR"/>
    </w:rPr>
  </w:style>
  <w:style w:type="paragraph" w:customStyle="1" w:styleId="Recuodecorpodetexto21">
    <w:name w:val="Recuo de corpo de texto 21"/>
    <w:basedOn w:val="Normal"/>
    <w:uiPriority w:val="99"/>
    <w:rsid w:val="0094423B"/>
    <w:pPr>
      <w:ind w:firstLine="2520"/>
      <w:jc w:val="both"/>
    </w:pPr>
    <w:rPr>
      <w:kern w:val="1"/>
      <w:szCs w:val="20"/>
    </w:rPr>
  </w:style>
  <w:style w:type="paragraph" w:customStyle="1" w:styleId="Artigo">
    <w:name w:val="Artigo"/>
    <w:basedOn w:val="Normal"/>
    <w:rsid w:val="0094423B"/>
    <w:pPr>
      <w:tabs>
        <w:tab w:val="num" w:pos="1440"/>
      </w:tabs>
      <w:spacing w:after="200" w:line="360" w:lineRule="exact"/>
      <w:ind w:left="360" w:hanging="360"/>
      <w:jc w:val="both"/>
    </w:pPr>
    <w:rPr>
      <w:rFonts w:ascii="Arial" w:eastAsia="Times New Roman" w:hAnsi="Arial"/>
      <w:color w:val="000000"/>
    </w:rPr>
  </w:style>
  <w:style w:type="paragraph" w:customStyle="1" w:styleId="Corpodetexto31">
    <w:name w:val="Corpo de texto 31"/>
    <w:basedOn w:val="Normal"/>
    <w:rsid w:val="0094423B"/>
    <w:pPr>
      <w:jc w:val="both"/>
    </w:pPr>
    <w:rPr>
      <w:rFonts w:ascii="Arial" w:hAnsi="Arial" w:cs="Arial"/>
      <w:b/>
      <w:bCs/>
      <w:kern w:val="1"/>
      <w:lang w:eastAsia="pt-BR"/>
    </w:rPr>
  </w:style>
  <w:style w:type="paragraph" w:customStyle="1" w:styleId="Estilopadro">
    <w:name w:val="Estilo padrão"/>
    <w:rsid w:val="0094423B"/>
    <w:pPr>
      <w:suppressAutoHyphens/>
      <w:spacing w:after="200" w:line="276" w:lineRule="auto"/>
    </w:pPr>
    <w:rPr>
      <w:rFonts w:eastAsia="Times New Roman"/>
      <w:sz w:val="22"/>
      <w:szCs w:val="22"/>
    </w:rPr>
  </w:style>
  <w:style w:type="paragraph" w:styleId="SemEspaamento">
    <w:name w:val="No Spacing"/>
    <w:uiPriority w:val="1"/>
    <w:qFormat/>
    <w:rsid w:val="0094423B"/>
    <w:pPr>
      <w:widowControl w:val="0"/>
      <w:suppressAutoHyphens/>
    </w:pPr>
    <w:rPr>
      <w:rFonts w:ascii="Times New Roman" w:eastAsia="Lucida Sans Unicode" w:hAnsi="Times New Roman"/>
      <w:kern w:val="1"/>
      <w:sz w:val="24"/>
      <w:szCs w:val="24"/>
    </w:rPr>
  </w:style>
  <w:style w:type="paragraph" w:customStyle="1" w:styleId="Preformatted">
    <w:name w:val="Preformatted"/>
    <w:basedOn w:val="Normal"/>
    <w:rsid w:val="008D2D7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snapToGrid w:val="0"/>
      <w:sz w:val="20"/>
      <w:szCs w:val="20"/>
      <w:lang w:eastAsia="pt-BR"/>
    </w:rPr>
  </w:style>
  <w:style w:type="character" w:customStyle="1" w:styleId="badge">
    <w:name w:val="badge"/>
    <w:basedOn w:val="Fontepargpadro"/>
    <w:rsid w:val="00E436FB"/>
  </w:style>
  <w:style w:type="paragraph" w:styleId="Recuodecorpodetexto">
    <w:name w:val="Body Text Indent"/>
    <w:basedOn w:val="Normal"/>
    <w:link w:val="RecuodecorpodetextoChar"/>
    <w:unhideWhenUsed/>
    <w:rsid w:val="00B30DAE"/>
    <w:pPr>
      <w:spacing w:after="120"/>
      <w:ind w:left="283"/>
    </w:pPr>
  </w:style>
  <w:style w:type="character" w:customStyle="1" w:styleId="RecuodecorpodetextoChar">
    <w:name w:val="Recuo de corpo de texto Char"/>
    <w:basedOn w:val="Fontepargpadro"/>
    <w:link w:val="Recuodecorpodetexto"/>
    <w:semiHidden/>
    <w:rsid w:val="00B30DAE"/>
    <w:rPr>
      <w:rFonts w:ascii="Times New Roman" w:eastAsia="Lucida Sans Unicode" w:hAnsi="Times New Roman"/>
      <w:sz w:val="24"/>
      <w:szCs w:val="24"/>
      <w:lang w:eastAsia="ar-SA"/>
    </w:rPr>
  </w:style>
  <w:style w:type="paragraph" w:customStyle="1" w:styleId="Recuodecorpodetexto31">
    <w:name w:val="Recuo de corpo de texto 31"/>
    <w:basedOn w:val="Normal"/>
    <w:rsid w:val="00B30DAE"/>
    <w:pPr>
      <w:spacing w:after="120"/>
      <w:ind w:left="283"/>
    </w:pPr>
    <w:rPr>
      <w:rFonts w:cs="Mangal"/>
      <w:i/>
      <w:iCs/>
      <w:kern w:val="1"/>
      <w:sz w:val="16"/>
      <w:szCs w:val="16"/>
      <w:lang w:eastAsia="hi-IN" w:bidi="hi-IN"/>
    </w:rPr>
  </w:style>
  <w:style w:type="paragraph" w:customStyle="1" w:styleId="ColorfulList-Accent11">
    <w:name w:val="Colorful List - Accent 11"/>
    <w:basedOn w:val="Normal"/>
    <w:uiPriority w:val="34"/>
    <w:qFormat/>
    <w:rsid w:val="00E6600D"/>
    <w:pPr>
      <w:widowControl/>
      <w:suppressAutoHyphens w:val="0"/>
      <w:spacing w:after="200"/>
      <w:ind w:left="720"/>
      <w:contextualSpacing/>
    </w:pPr>
    <w:rPr>
      <w:rFonts w:ascii="Calibri" w:eastAsia="Calibri" w:hAnsi="Calibri"/>
      <w:sz w:val="22"/>
      <w:szCs w:val="22"/>
      <w:lang w:eastAsia="en-US"/>
    </w:rPr>
  </w:style>
  <w:style w:type="character" w:customStyle="1" w:styleId="Ttulo2Char">
    <w:name w:val="Título 2 Char"/>
    <w:basedOn w:val="Fontepargpadro"/>
    <w:link w:val="Ttulo2"/>
    <w:rsid w:val="006467E6"/>
    <w:rPr>
      <w:rFonts w:asciiTheme="majorHAnsi" w:eastAsiaTheme="majorEastAsia" w:hAnsiTheme="majorHAnsi" w:cstheme="majorBidi"/>
      <w:b/>
      <w:bCs/>
      <w:color w:val="4F81BD" w:themeColor="accent1"/>
      <w:sz w:val="26"/>
      <w:szCs w:val="26"/>
      <w:lang w:eastAsia="ar-SA"/>
    </w:rPr>
  </w:style>
  <w:style w:type="paragraph" w:styleId="Recuodecorpodetexto2">
    <w:name w:val="Body Text Indent 2"/>
    <w:basedOn w:val="Normal"/>
    <w:link w:val="Recuodecorpodetexto2Char"/>
    <w:unhideWhenUsed/>
    <w:rsid w:val="006467E6"/>
    <w:pPr>
      <w:spacing w:after="120" w:line="480" w:lineRule="auto"/>
      <w:ind w:left="283"/>
    </w:pPr>
  </w:style>
  <w:style w:type="character" w:customStyle="1" w:styleId="Recuodecorpodetexto2Char">
    <w:name w:val="Recuo de corpo de texto 2 Char"/>
    <w:basedOn w:val="Fontepargpadro"/>
    <w:link w:val="Recuodecorpodetexto2"/>
    <w:rsid w:val="006467E6"/>
    <w:rPr>
      <w:rFonts w:ascii="Times New Roman" w:eastAsia="Lucida Sans Unicode" w:hAnsi="Times New Roman"/>
      <w:sz w:val="24"/>
      <w:szCs w:val="24"/>
      <w:lang w:eastAsia="ar-SA"/>
    </w:rPr>
  </w:style>
  <w:style w:type="paragraph" w:styleId="Recuodecorpodetexto3">
    <w:name w:val="Body Text Indent 3"/>
    <w:basedOn w:val="Normal"/>
    <w:link w:val="Recuodecorpodetexto3Char"/>
    <w:unhideWhenUsed/>
    <w:rsid w:val="006467E6"/>
    <w:pPr>
      <w:spacing w:after="120"/>
      <w:ind w:left="283"/>
    </w:pPr>
    <w:rPr>
      <w:sz w:val="16"/>
      <w:szCs w:val="16"/>
    </w:rPr>
  </w:style>
  <w:style w:type="character" w:customStyle="1" w:styleId="Recuodecorpodetexto3Char">
    <w:name w:val="Recuo de corpo de texto 3 Char"/>
    <w:basedOn w:val="Fontepargpadro"/>
    <w:link w:val="Recuodecorpodetexto3"/>
    <w:rsid w:val="006467E6"/>
    <w:rPr>
      <w:rFonts w:ascii="Times New Roman" w:eastAsia="Lucida Sans Unicode" w:hAnsi="Times New Roman"/>
      <w:sz w:val="16"/>
      <w:szCs w:val="16"/>
      <w:lang w:eastAsia="ar-SA"/>
    </w:rPr>
  </w:style>
  <w:style w:type="character" w:customStyle="1" w:styleId="Ttulo6Char">
    <w:name w:val="Título 6 Char"/>
    <w:basedOn w:val="Fontepargpadro"/>
    <w:link w:val="Ttulo6"/>
    <w:rsid w:val="006467E6"/>
    <w:rPr>
      <w:rFonts w:ascii="Times New Roman" w:eastAsia="Times New Roman" w:hAnsi="Times New Roman"/>
      <w:b/>
      <w:i/>
      <w:color w:val="000000"/>
      <w:sz w:val="22"/>
    </w:rPr>
  </w:style>
  <w:style w:type="character" w:customStyle="1" w:styleId="Ttulo7Char">
    <w:name w:val="Título 7 Char"/>
    <w:basedOn w:val="Fontepargpadro"/>
    <w:link w:val="Ttulo7"/>
    <w:rsid w:val="006467E6"/>
    <w:rPr>
      <w:rFonts w:ascii="Arial" w:eastAsia="Times New Roman" w:hAnsi="Arial"/>
      <w:b/>
      <w:color w:val="000000"/>
    </w:rPr>
  </w:style>
  <w:style w:type="character" w:customStyle="1" w:styleId="Ttulo8Char">
    <w:name w:val="Título 8 Char"/>
    <w:basedOn w:val="Fontepargpadro"/>
    <w:link w:val="Ttulo8"/>
    <w:rsid w:val="006467E6"/>
    <w:rPr>
      <w:rFonts w:ascii="Arial" w:eastAsia="Times New Roman" w:hAnsi="Arial"/>
      <w:b/>
      <w:i/>
      <w:color w:val="000000"/>
    </w:rPr>
  </w:style>
  <w:style w:type="character" w:customStyle="1" w:styleId="Ttulo9Char">
    <w:name w:val="Título 9 Char"/>
    <w:basedOn w:val="Fontepargpadro"/>
    <w:link w:val="Ttulo9"/>
    <w:rsid w:val="006467E6"/>
    <w:rPr>
      <w:rFonts w:ascii="Arial" w:eastAsia="Times New Roman" w:hAnsi="Arial"/>
      <w:b/>
      <w:i/>
      <w:color w:val="000000"/>
      <w:sz w:val="18"/>
    </w:rPr>
  </w:style>
  <w:style w:type="character" w:customStyle="1" w:styleId="apple-converted-space">
    <w:name w:val="apple-converted-space"/>
    <w:rsid w:val="006467E6"/>
  </w:style>
  <w:style w:type="paragraph" w:customStyle="1" w:styleId="WW-Textosimples">
    <w:name w:val="WW-Texto simples"/>
    <w:basedOn w:val="Normal"/>
    <w:uiPriority w:val="99"/>
    <w:rsid w:val="006467E6"/>
    <w:pPr>
      <w:widowControl/>
    </w:pPr>
    <w:rPr>
      <w:rFonts w:ascii="Courier New" w:eastAsia="Times New Roman" w:hAnsi="Courier New" w:cs="Courier New"/>
      <w:sz w:val="20"/>
      <w:szCs w:val="20"/>
    </w:rPr>
  </w:style>
  <w:style w:type="table" w:styleId="Tabelacomgrade">
    <w:name w:val="Table Grid"/>
    <w:basedOn w:val="Tabelanormal"/>
    <w:uiPriority w:val="59"/>
    <w:rsid w:val="00646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ada">
    <w:name w:val="List Number"/>
    <w:basedOn w:val="Normal"/>
    <w:semiHidden/>
    <w:rsid w:val="006467E6"/>
    <w:pPr>
      <w:widowControl/>
      <w:suppressAutoHyphens w:val="0"/>
      <w:ind w:left="360" w:hanging="360"/>
    </w:pPr>
    <w:rPr>
      <w:rFonts w:ascii="Arial" w:eastAsia="Times New Roman" w:hAnsi="Arial"/>
      <w:b/>
      <w:color w:val="000000"/>
      <w:szCs w:val="20"/>
      <w:lang w:eastAsia="pt-BR"/>
    </w:rPr>
  </w:style>
  <w:style w:type="paragraph" w:styleId="Commarcadores">
    <w:name w:val="List Bullet"/>
    <w:basedOn w:val="Normal"/>
    <w:autoRedefine/>
    <w:semiHidden/>
    <w:rsid w:val="006467E6"/>
    <w:pPr>
      <w:widowControl/>
      <w:suppressAutoHyphens w:val="0"/>
      <w:jc w:val="center"/>
    </w:pPr>
    <w:rPr>
      <w:rFonts w:ascii="Arial" w:eastAsia="Times New Roman" w:hAnsi="Arial"/>
      <w:b/>
      <w:color w:val="000000"/>
      <w:szCs w:val="20"/>
      <w:lang w:eastAsia="pt-BR"/>
    </w:rPr>
  </w:style>
  <w:style w:type="paragraph" w:styleId="Legenda">
    <w:name w:val="caption"/>
    <w:basedOn w:val="Normal"/>
    <w:next w:val="Normal"/>
    <w:qFormat/>
    <w:rsid w:val="006467E6"/>
    <w:pPr>
      <w:widowControl/>
      <w:suppressAutoHyphens w:val="0"/>
      <w:spacing w:before="120" w:after="120"/>
    </w:pPr>
    <w:rPr>
      <w:rFonts w:ascii="Arial" w:eastAsia="Times New Roman" w:hAnsi="Arial"/>
      <w:b/>
      <w:color w:val="000000"/>
      <w:szCs w:val="20"/>
      <w:lang w:eastAsia="pt-BR"/>
    </w:rPr>
  </w:style>
  <w:style w:type="paragraph" w:styleId="Corpodetexto3">
    <w:name w:val="Body Text 3"/>
    <w:basedOn w:val="Normal"/>
    <w:link w:val="Corpodetexto3Char"/>
    <w:semiHidden/>
    <w:rsid w:val="006467E6"/>
    <w:pPr>
      <w:widowControl/>
      <w:suppressAutoHyphens w:val="0"/>
      <w:spacing w:after="120"/>
    </w:pPr>
    <w:rPr>
      <w:rFonts w:eastAsia="Times New Roman"/>
      <w:sz w:val="16"/>
      <w:szCs w:val="16"/>
      <w:lang w:eastAsia="pt-BR"/>
    </w:rPr>
  </w:style>
  <w:style w:type="character" w:customStyle="1" w:styleId="Corpodetexto3Char">
    <w:name w:val="Corpo de texto 3 Char"/>
    <w:basedOn w:val="Fontepargpadro"/>
    <w:link w:val="Corpodetexto3"/>
    <w:semiHidden/>
    <w:rsid w:val="006467E6"/>
    <w:rPr>
      <w:rFonts w:ascii="Times New Roman" w:eastAsia="Times New Roman" w:hAnsi="Times New Roman"/>
      <w:sz w:val="16"/>
      <w:szCs w:val="16"/>
    </w:rPr>
  </w:style>
  <w:style w:type="paragraph" w:customStyle="1" w:styleId="Estilo1">
    <w:name w:val="Estilo1"/>
    <w:basedOn w:val="Numerada"/>
    <w:next w:val="Numerada"/>
    <w:rsid w:val="006467E6"/>
    <w:pPr>
      <w:spacing w:before="120" w:after="120" w:line="360" w:lineRule="auto"/>
      <w:ind w:left="1134" w:right="1701" w:hanging="357"/>
      <w:jc w:val="both"/>
    </w:pPr>
    <w:rPr>
      <w:sz w:val="28"/>
    </w:rPr>
  </w:style>
  <w:style w:type="character" w:styleId="Nmerodepgina">
    <w:name w:val="page number"/>
    <w:basedOn w:val="Fontepargpadro"/>
    <w:semiHidden/>
    <w:rsid w:val="006467E6"/>
  </w:style>
  <w:style w:type="paragraph" w:styleId="Textodenotaderodap">
    <w:name w:val="footnote text"/>
    <w:basedOn w:val="Normal"/>
    <w:link w:val="TextodenotaderodapChar"/>
    <w:semiHidden/>
    <w:rsid w:val="006467E6"/>
    <w:pPr>
      <w:widowControl/>
      <w:suppressAutoHyphens w:val="0"/>
    </w:pPr>
    <w:rPr>
      <w:rFonts w:ascii="Arial" w:eastAsia="Times New Roman" w:hAnsi="Arial"/>
      <w:b/>
      <w:color w:val="000000"/>
      <w:sz w:val="20"/>
      <w:szCs w:val="20"/>
      <w:lang w:eastAsia="pt-BR"/>
    </w:rPr>
  </w:style>
  <w:style w:type="character" w:customStyle="1" w:styleId="TextodenotaderodapChar">
    <w:name w:val="Texto de nota de rodapé Char"/>
    <w:basedOn w:val="Fontepargpadro"/>
    <w:link w:val="Textodenotaderodap"/>
    <w:semiHidden/>
    <w:rsid w:val="006467E6"/>
    <w:rPr>
      <w:rFonts w:ascii="Arial" w:eastAsia="Times New Roman" w:hAnsi="Arial"/>
      <w:b/>
      <w:color w:val="000000"/>
    </w:rPr>
  </w:style>
  <w:style w:type="character" w:styleId="Refdenotaderodap">
    <w:name w:val="footnote reference"/>
    <w:semiHidden/>
    <w:rsid w:val="006467E6"/>
    <w:rPr>
      <w:vertAlign w:val="superscript"/>
    </w:rPr>
  </w:style>
  <w:style w:type="paragraph" w:styleId="Corpodetexto2">
    <w:name w:val="Body Text 2"/>
    <w:basedOn w:val="Normal"/>
    <w:link w:val="Corpodetexto2Char"/>
    <w:semiHidden/>
    <w:rsid w:val="006467E6"/>
    <w:pPr>
      <w:widowControl/>
      <w:suppressAutoHyphens w:val="0"/>
      <w:jc w:val="center"/>
    </w:pPr>
    <w:rPr>
      <w:rFonts w:ascii="Arial" w:eastAsia="Times New Roman" w:hAnsi="Arial"/>
      <w:b/>
      <w:color w:val="000000"/>
      <w:szCs w:val="20"/>
      <w:lang w:eastAsia="pt-BR"/>
    </w:rPr>
  </w:style>
  <w:style w:type="character" w:customStyle="1" w:styleId="Corpodetexto2Char">
    <w:name w:val="Corpo de texto 2 Char"/>
    <w:basedOn w:val="Fontepargpadro"/>
    <w:link w:val="Corpodetexto2"/>
    <w:semiHidden/>
    <w:rsid w:val="006467E6"/>
    <w:rPr>
      <w:rFonts w:ascii="Arial" w:eastAsia="Times New Roman" w:hAnsi="Arial"/>
      <w:b/>
      <w:color w:val="000000"/>
      <w:sz w:val="24"/>
    </w:rPr>
  </w:style>
  <w:style w:type="paragraph" w:styleId="Data">
    <w:name w:val="Date"/>
    <w:basedOn w:val="Normal"/>
    <w:next w:val="Normal"/>
    <w:link w:val="DataChar"/>
    <w:semiHidden/>
    <w:rsid w:val="006467E6"/>
    <w:pPr>
      <w:widowControl/>
      <w:suppressAutoHyphens w:val="0"/>
    </w:pPr>
    <w:rPr>
      <w:rFonts w:ascii="Arial" w:eastAsia="Times New Roman" w:hAnsi="Arial"/>
      <w:b/>
      <w:color w:val="000000"/>
      <w:szCs w:val="20"/>
      <w:lang w:eastAsia="pt-BR"/>
    </w:rPr>
  </w:style>
  <w:style w:type="character" w:customStyle="1" w:styleId="DataChar">
    <w:name w:val="Data Char"/>
    <w:basedOn w:val="Fontepargpadro"/>
    <w:link w:val="Data"/>
    <w:semiHidden/>
    <w:rsid w:val="006467E6"/>
    <w:rPr>
      <w:rFonts w:ascii="Arial" w:eastAsia="Times New Roman" w:hAnsi="Arial"/>
      <w:b/>
      <w:color w:val="000000"/>
      <w:sz w:val="24"/>
    </w:rPr>
  </w:style>
  <w:style w:type="character" w:styleId="HiperlinkVisitado">
    <w:name w:val="FollowedHyperlink"/>
    <w:semiHidden/>
    <w:rsid w:val="006467E6"/>
    <w:rPr>
      <w:color w:val="800080"/>
      <w:u w:val="single"/>
    </w:rPr>
  </w:style>
  <w:style w:type="paragraph" w:styleId="Textoembloco">
    <w:name w:val="Block Text"/>
    <w:basedOn w:val="Normal"/>
    <w:semiHidden/>
    <w:rsid w:val="006467E6"/>
    <w:pPr>
      <w:widowControl/>
      <w:suppressAutoHyphens w:val="0"/>
      <w:spacing w:line="360" w:lineRule="auto"/>
      <w:ind w:left="1140" w:right="-567"/>
      <w:jc w:val="both"/>
    </w:pPr>
    <w:rPr>
      <w:rFonts w:ascii="Arial" w:eastAsia="Times New Roman" w:hAnsi="Arial"/>
      <w:szCs w:val="20"/>
      <w:lang w:eastAsia="pt-BR"/>
    </w:rPr>
  </w:style>
  <w:style w:type="paragraph" w:styleId="Ttulo">
    <w:name w:val="Title"/>
    <w:basedOn w:val="Normal"/>
    <w:link w:val="TtuloChar"/>
    <w:qFormat/>
    <w:rsid w:val="006467E6"/>
    <w:pPr>
      <w:widowControl/>
      <w:suppressAutoHyphens w:val="0"/>
      <w:jc w:val="center"/>
    </w:pPr>
    <w:rPr>
      <w:rFonts w:eastAsia="Times New Roman"/>
      <w:b/>
      <w:bCs/>
      <w:sz w:val="28"/>
      <w:u w:val="single"/>
      <w:lang w:eastAsia="pt-BR"/>
    </w:rPr>
  </w:style>
  <w:style w:type="character" w:customStyle="1" w:styleId="TtuloChar">
    <w:name w:val="Título Char"/>
    <w:basedOn w:val="Fontepargpadro"/>
    <w:link w:val="Ttulo"/>
    <w:rsid w:val="006467E6"/>
    <w:rPr>
      <w:rFonts w:ascii="Times New Roman" w:eastAsia="Times New Roman" w:hAnsi="Times New Roman"/>
      <w:b/>
      <w:bCs/>
      <w:sz w:val="28"/>
      <w:szCs w:val="24"/>
      <w:u w:val="single"/>
    </w:rPr>
  </w:style>
  <w:style w:type="character" w:customStyle="1" w:styleId="st">
    <w:name w:val="st"/>
    <w:basedOn w:val="Fontepargpadro"/>
    <w:rsid w:val="006467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369"/>
    <w:pPr>
      <w:widowControl w:val="0"/>
      <w:suppressAutoHyphens/>
    </w:pPr>
    <w:rPr>
      <w:rFonts w:ascii="Times New Roman" w:eastAsia="Lucida Sans Unicode" w:hAnsi="Times New Roman"/>
      <w:sz w:val="24"/>
      <w:szCs w:val="24"/>
      <w:lang w:eastAsia="ar-SA"/>
    </w:rPr>
  </w:style>
  <w:style w:type="paragraph" w:styleId="Ttulo1">
    <w:name w:val="heading 1"/>
    <w:basedOn w:val="Normal"/>
    <w:next w:val="Normal"/>
    <w:link w:val="Ttulo1Char"/>
    <w:qFormat/>
    <w:rsid w:val="0094423B"/>
    <w:pPr>
      <w:keepNext/>
      <w:keepLines/>
      <w:spacing w:before="240"/>
      <w:outlineLvl w:val="0"/>
    </w:pPr>
    <w:rPr>
      <w:rFonts w:ascii="Cambria" w:eastAsia="Times New Roman" w:hAnsi="Cambria"/>
      <w:color w:val="365F91"/>
      <w:kern w:val="1"/>
      <w:sz w:val="32"/>
      <w:szCs w:val="32"/>
      <w:lang w:eastAsia="pt-BR"/>
    </w:rPr>
  </w:style>
  <w:style w:type="paragraph" w:styleId="Ttulo2">
    <w:name w:val="heading 2"/>
    <w:basedOn w:val="Normal"/>
    <w:next w:val="Normal"/>
    <w:link w:val="Ttulo2Char"/>
    <w:unhideWhenUsed/>
    <w:qFormat/>
    <w:rsid w:val="006467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94423B"/>
    <w:pPr>
      <w:keepNext/>
      <w:keepLines/>
      <w:spacing w:before="40"/>
      <w:outlineLvl w:val="2"/>
    </w:pPr>
    <w:rPr>
      <w:rFonts w:ascii="Cambria" w:eastAsia="Times New Roman" w:hAnsi="Cambria"/>
      <w:color w:val="243F60"/>
      <w:kern w:val="1"/>
      <w:lang w:eastAsia="pt-BR"/>
    </w:rPr>
  </w:style>
  <w:style w:type="paragraph" w:styleId="Ttulo4">
    <w:name w:val="heading 4"/>
    <w:basedOn w:val="Captulo"/>
    <w:next w:val="Corpodetexto"/>
    <w:link w:val="Ttulo4Char"/>
    <w:qFormat/>
    <w:rsid w:val="0094423B"/>
    <w:pPr>
      <w:tabs>
        <w:tab w:val="num" w:pos="0"/>
      </w:tabs>
      <w:outlineLvl w:val="3"/>
    </w:pPr>
    <w:rPr>
      <w:b/>
      <w:bCs/>
      <w:i/>
      <w:iCs/>
      <w:sz w:val="24"/>
      <w:szCs w:val="24"/>
    </w:rPr>
  </w:style>
  <w:style w:type="paragraph" w:styleId="Ttulo5">
    <w:name w:val="heading 5"/>
    <w:basedOn w:val="Normal"/>
    <w:next w:val="Normal"/>
    <w:link w:val="Ttulo5Char"/>
    <w:unhideWhenUsed/>
    <w:qFormat/>
    <w:rsid w:val="0094423B"/>
    <w:pPr>
      <w:keepNext/>
      <w:keepLines/>
      <w:spacing w:before="40"/>
      <w:outlineLvl w:val="4"/>
    </w:pPr>
    <w:rPr>
      <w:rFonts w:ascii="Cambria" w:eastAsia="Times New Roman" w:hAnsi="Cambria"/>
      <w:color w:val="365F91"/>
      <w:kern w:val="1"/>
      <w:lang w:eastAsia="pt-BR"/>
    </w:rPr>
  </w:style>
  <w:style w:type="paragraph" w:styleId="Ttulo6">
    <w:name w:val="heading 6"/>
    <w:basedOn w:val="Normal"/>
    <w:next w:val="Normal"/>
    <w:link w:val="Ttulo6Char"/>
    <w:qFormat/>
    <w:rsid w:val="006467E6"/>
    <w:pPr>
      <w:widowControl/>
      <w:suppressAutoHyphens w:val="0"/>
      <w:spacing w:before="240" w:after="60"/>
      <w:ind w:left="4248" w:hanging="708"/>
      <w:outlineLvl w:val="5"/>
    </w:pPr>
    <w:rPr>
      <w:rFonts w:eastAsia="Times New Roman"/>
      <w:b/>
      <w:i/>
      <w:color w:val="000000"/>
      <w:sz w:val="22"/>
      <w:szCs w:val="20"/>
      <w:lang w:eastAsia="pt-BR"/>
    </w:rPr>
  </w:style>
  <w:style w:type="paragraph" w:styleId="Ttulo7">
    <w:name w:val="heading 7"/>
    <w:basedOn w:val="Normal"/>
    <w:next w:val="Normal"/>
    <w:link w:val="Ttulo7Char"/>
    <w:qFormat/>
    <w:rsid w:val="006467E6"/>
    <w:pPr>
      <w:widowControl/>
      <w:suppressAutoHyphens w:val="0"/>
      <w:spacing w:before="240" w:after="60"/>
      <w:ind w:left="4956" w:hanging="708"/>
      <w:outlineLvl w:val="6"/>
    </w:pPr>
    <w:rPr>
      <w:rFonts w:ascii="Arial" w:eastAsia="Times New Roman" w:hAnsi="Arial"/>
      <w:b/>
      <w:color w:val="000000"/>
      <w:sz w:val="20"/>
      <w:szCs w:val="20"/>
      <w:lang w:eastAsia="pt-BR"/>
    </w:rPr>
  </w:style>
  <w:style w:type="paragraph" w:styleId="Ttulo8">
    <w:name w:val="heading 8"/>
    <w:basedOn w:val="Normal"/>
    <w:next w:val="Normal"/>
    <w:link w:val="Ttulo8Char"/>
    <w:qFormat/>
    <w:rsid w:val="006467E6"/>
    <w:pPr>
      <w:widowControl/>
      <w:suppressAutoHyphens w:val="0"/>
      <w:spacing w:before="240" w:after="60"/>
      <w:ind w:left="5664" w:hanging="708"/>
      <w:outlineLvl w:val="7"/>
    </w:pPr>
    <w:rPr>
      <w:rFonts w:ascii="Arial" w:eastAsia="Times New Roman" w:hAnsi="Arial"/>
      <w:b/>
      <w:i/>
      <w:color w:val="000000"/>
      <w:sz w:val="20"/>
      <w:szCs w:val="20"/>
      <w:lang w:eastAsia="pt-BR"/>
    </w:rPr>
  </w:style>
  <w:style w:type="paragraph" w:styleId="Ttulo9">
    <w:name w:val="heading 9"/>
    <w:basedOn w:val="Normal"/>
    <w:next w:val="Normal"/>
    <w:link w:val="Ttulo9Char"/>
    <w:qFormat/>
    <w:rsid w:val="006467E6"/>
    <w:pPr>
      <w:widowControl/>
      <w:suppressAutoHyphens w:val="0"/>
      <w:spacing w:before="240" w:after="60"/>
      <w:ind w:left="6372" w:hanging="708"/>
      <w:outlineLvl w:val="8"/>
    </w:pPr>
    <w:rPr>
      <w:rFonts w:ascii="Arial" w:eastAsia="Times New Roman" w:hAnsi="Arial"/>
      <w:b/>
      <w:i/>
      <w:color w:val="000000"/>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4423B"/>
    <w:rPr>
      <w:rFonts w:ascii="Cambria" w:eastAsia="Times New Roman" w:hAnsi="Cambria" w:cs="Times New Roman"/>
      <w:color w:val="365F91"/>
      <w:kern w:val="1"/>
      <w:sz w:val="32"/>
      <w:szCs w:val="32"/>
    </w:rPr>
  </w:style>
  <w:style w:type="paragraph" w:customStyle="1" w:styleId="Captulo">
    <w:name w:val="Capítulo"/>
    <w:basedOn w:val="Normal"/>
    <w:next w:val="Corpodetexto"/>
    <w:rsid w:val="0094423B"/>
    <w:pPr>
      <w:keepNext/>
      <w:spacing w:before="240" w:after="120"/>
    </w:pPr>
    <w:rPr>
      <w:rFonts w:ascii="Arial" w:eastAsia="MS Mincho" w:hAnsi="Arial" w:cs="Tahoma"/>
      <w:kern w:val="1"/>
      <w:sz w:val="28"/>
      <w:szCs w:val="28"/>
      <w:lang w:eastAsia="pt-BR"/>
    </w:rPr>
  </w:style>
  <w:style w:type="paragraph" w:styleId="Corpodetexto">
    <w:name w:val="Body Text"/>
    <w:basedOn w:val="Normal"/>
    <w:link w:val="CorpodetextoChar"/>
    <w:rsid w:val="007C40E2"/>
    <w:pPr>
      <w:spacing w:after="120"/>
    </w:pPr>
    <w:rPr>
      <w:rFonts w:cs="Tahoma"/>
      <w:kern w:val="1"/>
      <w:lang w:eastAsia="hi-IN" w:bidi="hi-IN"/>
    </w:rPr>
  </w:style>
  <w:style w:type="character" w:customStyle="1" w:styleId="CorpodetextoChar">
    <w:name w:val="Corpo de texto Char"/>
    <w:basedOn w:val="Fontepargpadro"/>
    <w:link w:val="Corpodetexto"/>
    <w:uiPriority w:val="99"/>
    <w:rsid w:val="007C40E2"/>
    <w:rPr>
      <w:rFonts w:ascii="Times New Roman" w:eastAsia="Lucida Sans Unicode" w:hAnsi="Times New Roman" w:cs="Tahoma"/>
      <w:kern w:val="1"/>
      <w:sz w:val="24"/>
      <w:szCs w:val="24"/>
      <w:lang w:eastAsia="hi-IN" w:bidi="hi-IN"/>
    </w:rPr>
  </w:style>
  <w:style w:type="character" w:customStyle="1" w:styleId="Ttulo4Char">
    <w:name w:val="Título 4 Char"/>
    <w:basedOn w:val="Fontepargpadro"/>
    <w:link w:val="Ttulo4"/>
    <w:uiPriority w:val="9"/>
    <w:rsid w:val="0094423B"/>
    <w:rPr>
      <w:rFonts w:ascii="Arial" w:eastAsia="MS Mincho" w:hAnsi="Arial" w:cs="Tahoma"/>
      <w:b/>
      <w:bCs/>
      <w:i/>
      <w:iCs/>
      <w:kern w:val="1"/>
      <w:sz w:val="24"/>
      <w:szCs w:val="24"/>
    </w:rPr>
  </w:style>
  <w:style w:type="character" w:customStyle="1" w:styleId="Ttulo5Char">
    <w:name w:val="Título 5 Char"/>
    <w:basedOn w:val="Fontepargpadro"/>
    <w:link w:val="Ttulo5"/>
    <w:uiPriority w:val="9"/>
    <w:semiHidden/>
    <w:rsid w:val="0094423B"/>
    <w:rPr>
      <w:rFonts w:ascii="Cambria" w:eastAsia="Times New Roman" w:hAnsi="Cambria" w:cs="Times New Roman"/>
      <w:color w:val="365F91"/>
      <w:kern w:val="1"/>
      <w:sz w:val="24"/>
      <w:szCs w:val="24"/>
    </w:rPr>
  </w:style>
  <w:style w:type="paragraph" w:customStyle="1" w:styleId="Normal19">
    <w:name w:val="Normal19"/>
    <w:basedOn w:val="Normal"/>
    <w:rsid w:val="00985369"/>
    <w:pPr>
      <w:spacing w:before="280" w:after="280"/>
    </w:pPr>
    <w:rPr>
      <w:kern w:val="1"/>
    </w:rPr>
  </w:style>
  <w:style w:type="paragraph" w:styleId="PargrafodaLista">
    <w:name w:val="List Paragraph"/>
    <w:basedOn w:val="Normal"/>
    <w:uiPriority w:val="34"/>
    <w:qFormat/>
    <w:rsid w:val="003452A9"/>
    <w:pPr>
      <w:widowControl/>
      <w:suppressAutoHyphens w:val="0"/>
      <w:ind w:left="720"/>
      <w:contextualSpacing/>
    </w:pPr>
    <w:rPr>
      <w:rFonts w:eastAsia="Times New Roman"/>
      <w:lang w:eastAsia="pt-BR"/>
    </w:rPr>
  </w:style>
  <w:style w:type="paragraph" w:customStyle="1" w:styleId="western">
    <w:name w:val="western"/>
    <w:basedOn w:val="Normal"/>
    <w:rsid w:val="005C4A90"/>
    <w:pPr>
      <w:spacing w:before="280" w:after="119"/>
    </w:pPr>
    <w:rPr>
      <w:i/>
      <w:iCs/>
      <w:kern w:val="1"/>
    </w:rPr>
  </w:style>
  <w:style w:type="character" w:customStyle="1" w:styleId="Ttulo3Char">
    <w:name w:val="Título 3 Char"/>
    <w:basedOn w:val="Fontepargpadro"/>
    <w:link w:val="Ttulo3"/>
    <w:rsid w:val="0094423B"/>
    <w:rPr>
      <w:rFonts w:ascii="Cambria" w:eastAsia="Times New Roman" w:hAnsi="Cambria" w:cs="Times New Roman"/>
      <w:color w:val="243F60"/>
      <w:kern w:val="1"/>
      <w:sz w:val="24"/>
      <w:szCs w:val="24"/>
    </w:rPr>
  </w:style>
  <w:style w:type="paragraph" w:styleId="Cabealho">
    <w:name w:val="header"/>
    <w:basedOn w:val="Normal"/>
    <w:link w:val="CabealhoChar"/>
    <w:unhideWhenUsed/>
    <w:rsid w:val="0094423B"/>
    <w:pPr>
      <w:tabs>
        <w:tab w:val="center" w:pos="4252"/>
        <w:tab w:val="right" w:pos="8504"/>
      </w:tabs>
    </w:pPr>
    <w:rPr>
      <w:kern w:val="1"/>
      <w:lang w:eastAsia="pt-BR"/>
    </w:rPr>
  </w:style>
  <w:style w:type="character" w:customStyle="1" w:styleId="CabealhoChar">
    <w:name w:val="Cabeçalho Char"/>
    <w:basedOn w:val="Fontepargpadro"/>
    <w:link w:val="Cabealho"/>
    <w:uiPriority w:val="99"/>
    <w:rsid w:val="0094423B"/>
    <w:rPr>
      <w:rFonts w:ascii="Times New Roman" w:eastAsia="Lucida Sans Unicode" w:hAnsi="Times New Roman"/>
      <w:kern w:val="1"/>
      <w:sz w:val="24"/>
      <w:szCs w:val="24"/>
    </w:rPr>
  </w:style>
  <w:style w:type="paragraph" w:styleId="Rodap">
    <w:name w:val="footer"/>
    <w:basedOn w:val="Normal"/>
    <w:link w:val="RodapChar"/>
    <w:unhideWhenUsed/>
    <w:rsid w:val="0094423B"/>
    <w:pPr>
      <w:tabs>
        <w:tab w:val="center" w:pos="4252"/>
        <w:tab w:val="right" w:pos="8504"/>
      </w:tabs>
    </w:pPr>
    <w:rPr>
      <w:kern w:val="1"/>
      <w:lang w:eastAsia="pt-BR"/>
    </w:rPr>
  </w:style>
  <w:style w:type="character" w:customStyle="1" w:styleId="RodapChar">
    <w:name w:val="Rodapé Char"/>
    <w:basedOn w:val="Fontepargpadro"/>
    <w:link w:val="Rodap"/>
    <w:uiPriority w:val="99"/>
    <w:rsid w:val="0094423B"/>
    <w:rPr>
      <w:rFonts w:ascii="Times New Roman" w:eastAsia="Lucida Sans Unicode" w:hAnsi="Times New Roman"/>
      <w:kern w:val="1"/>
      <w:sz w:val="24"/>
      <w:szCs w:val="24"/>
    </w:rPr>
  </w:style>
  <w:style w:type="character" w:customStyle="1" w:styleId="Absatz-Standardschriftart">
    <w:name w:val="Absatz-Standardschriftart"/>
    <w:rsid w:val="0094423B"/>
  </w:style>
  <w:style w:type="character" w:customStyle="1" w:styleId="WW-Absatz-Standardschriftart">
    <w:name w:val="WW-Absatz-Standardschriftart"/>
    <w:rsid w:val="0094423B"/>
  </w:style>
  <w:style w:type="character" w:customStyle="1" w:styleId="WW-Absatz-Standardschriftart1">
    <w:name w:val="WW-Absatz-Standardschriftart1"/>
    <w:rsid w:val="0094423B"/>
  </w:style>
  <w:style w:type="character" w:customStyle="1" w:styleId="WW-Absatz-Standardschriftart11">
    <w:name w:val="WW-Absatz-Standardschriftart11"/>
    <w:rsid w:val="0094423B"/>
  </w:style>
  <w:style w:type="character" w:customStyle="1" w:styleId="WW-Absatz-Standardschriftart111">
    <w:name w:val="WW-Absatz-Standardschriftart111"/>
    <w:rsid w:val="0094423B"/>
  </w:style>
  <w:style w:type="character" w:customStyle="1" w:styleId="WW-Absatz-Standardschriftart1111">
    <w:name w:val="WW-Absatz-Standardschriftart1111"/>
    <w:rsid w:val="0094423B"/>
  </w:style>
  <w:style w:type="character" w:customStyle="1" w:styleId="WW-Absatz-Standardschriftart11111">
    <w:name w:val="WW-Absatz-Standardschriftart11111"/>
    <w:rsid w:val="0094423B"/>
  </w:style>
  <w:style w:type="character" w:customStyle="1" w:styleId="WW-Absatz-Standardschriftart111111">
    <w:name w:val="WW-Absatz-Standardschriftart111111"/>
    <w:rsid w:val="0094423B"/>
  </w:style>
  <w:style w:type="character" w:customStyle="1" w:styleId="WW-Absatz-Standardschriftart1111111">
    <w:name w:val="WW-Absatz-Standardschriftart1111111"/>
    <w:rsid w:val="0094423B"/>
  </w:style>
  <w:style w:type="character" w:customStyle="1" w:styleId="WW-Absatz-Standardschriftart11111111">
    <w:name w:val="WW-Absatz-Standardschriftart11111111"/>
    <w:rsid w:val="0094423B"/>
  </w:style>
  <w:style w:type="character" w:customStyle="1" w:styleId="WW-Absatz-Standardschriftart111111111">
    <w:name w:val="WW-Absatz-Standardschriftart111111111"/>
    <w:rsid w:val="0094423B"/>
  </w:style>
  <w:style w:type="character" w:customStyle="1" w:styleId="WW-Absatz-Standardschriftart1111111111">
    <w:name w:val="WW-Absatz-Standardschriftart1111111111"/>
    <w:rsid w:val="0094423B"/>
  </w:style>
  <w:style w:type="character" w:customStyle="1" w:styleId="WW-Absatz-Standardschriftart11111111111">
    <w:name w:val="WW-Absatz-Standardschriftart11111111111"/>
    <w:rsid w:val="0094423B"/>
  </w:style>
  <w:style w:type="character" w:customStyle="1" w:styleId="Smbolosdenumerao">
    <w:name w:val="Símbolos de numeração"/>
    <w:rsid w:val="0094423B"/>
  </w:style>
  <w:style w:type="character" w:styleId="Forte">
    <w:name w:val="Strong"/>
    <w:uiPriority w:val="22"/>
    <w:qFormat/>
    <w:rsid w:val="0094423B"/>
    <w:rPr>
      <w:b/>
      <w:bCs/>
    </w:rPr>
  </w:style>
  <w:style w:type="character" w:styleId="Hyperlink">
    <w:name w:val="Hyperlink"/>
    <w:rsid w:val="0094423B"/>
    <w:rPr>
      <w:color w:val="000080"/>
      <w:u w:val="single"/>
    </w:rPr>
  </w:style>
  <w:style w:type="character" w:customStyle="1" w:styleId="Marcadores">
    <w:name w:val="Marcadores"/>
    <w:rsid w:val="0094423B"/>
    <w:rPr>
      <w:rFonts w:ascii="StarSymbol" w:eastAsia="StarSymbol" w:hAnsi="StarSymbol" w:cs="StarSymbol"/>
      <w:sz w:val="18"/>
      <w:szCs w:val="18"/>
    </w:rPr>
  </w:style>
  <w:style w:type="paragraph" w:customStyle="1" w:styleId="Ttulo10">
    <w:name w:val="Título1"/>
    <w:basedOn w:val="Normal"/>
    <w:next w:val="Corpodetexto"/>
    <w:rsid w:val="0094423B"/>
    <w:pPr>
      <w:keepNext/>
      <w:spacing w:before="240" w:after="120"/>
    </w:pPr>
    <w:rPr>
      <w:rFonts w:ascii="Arial" w:hAnsi="Arial" w:cs="Tahoma"/>
      <w:kern w:val="1"/>
      <w:sz w:val="28"/>
      <w:szCs w:val="28"/>
      <w:lang w:eastAsia="pt-BR"/>
    </w:rPr>
  </w:style>
  <w:style w:type="paragraph" w:styleId="Lista">
    <w:name w:val="List"/>
    <w:basedOn w:val="Corpodetexto"/>
    <w:rsid w:val="0094423B"/>
    <w:rPr>
      <w:lang w:eastAsia="pt-BR" w:bidi="ar-SA"/>
    </w:rPr>
  </w:style>
  <w:style w:type="paragraph" w:customStyle="1" w:styleId="Legenda1">
    <w:name w:val="Legenda1"/>
    <w:basedOn w:val="Normal"/>
    <w:rsid w:val="0094423B"/>
    <w:pPr>
      <w:suppressLineNumbers/>
      <w:spacing w:before="120" w:after="120"/>
    </w:pPr>
    <w:rPr>
      <w:rFonts w:cs="Tahoma"/>
      <w:i/>
      <w:iCs/>
      <w:kern w:val="1"/>
      <w:lang w:eastAsia="pt-BR"/>
    </w:rPr>
  </w:style>
  <w:style w:type="paragraph" w:customStyle="1" w:styleId="ndice">
    <w:name w:val="Índice"/>
    <w:basedOn w:val="Normal"/>
    <w:rsid w:val="0094423B"/>
    <w:pPr>
      <w:suppressLineNumbers/>
    </w:pPr>
    <w:rPr>
      <w:rFonts w:cs="Tahoma"/>
      <w:kern w:val="1"/>
      <w:lang w:eastAsia="pt-BR"/>
    </w:rPr>
  </w:style>
  <w:style w:type="character" w:customStyle="1" w:styleId="TextodebaloChar">
    <w:name w:val="Texto de balão Char"/>
    <w:basedOn w:val="Fontepargpadro"/>
    <w:link w:val="Textodebalo"/>
    <w:uiPriority w:val="99"/>
    <w:semiHidden/>
    <w:rsid w:val="0094423B"/>
    <w:rPr>
      <w:rFonts w:ascii="Lucida Sans Unicode" w:eastAsia="Lucida Sans Unicode" w:hAnsi="Lucida Sans Unicode"/>
      <w:kern w:val="1"/>
      <w:sz w:val="16"/>
      <w:szCs w:val="16"/>
    </w:rPr>
  </w:style>
  <w:style w:type="paragraph" w:styleId="Textodebalo">
    <w:name w:val="Balloon Text"/>
    <w:basedOn w:val="Normal"/>
    <w:link w:val="TextodebaloChar"/>
    <w:uiPriority w:val="99"/>
    <w:semiHidden/>
    <w:unhideWhenUsed/>
    <w:rsid w:val="0094423B"/>
    <w:rPr>
      <w:rFonts w:ascii="Lucida Sans Unicode" w:hAnsi="Lucida Sans Unicode"/>
      <w:kern w:val="1"/>
      <w:sz w:val="16"/>
      <w:szCs w:val="16"/>
    </w:rPr>
  </w:style>
  <w:style w:type="character" w:customStyle="1" w:styleId="TextodecomentrioChar">
    <w:name w:val="Texto de comentário Char"/>
    <w:basedOn w:val="Fontepargpadro"/>
    <w:link w:val="Textodecomentrio"/>
    <w:uiPriority w:val="99"/>
    <w:semiHidden/>
    <w:rsid w:val="0094423B"/>
    <w:rPr>
      <w:rFonts w:ascii="Times New Roman" w:eastAsia="Lucida Sans Unicode" w:hAnsi="Times New Roman"/>
      <w:kern w:val="1"/>
    </w:rPr>
  </w:style>
  <w:style w:type="paragraph" w:styleId="Textodecomentrio">
    <w:name w:val="annotation text"/>
    <w:basedOn w:val="Normal"/>
    <w:link w:val="TextodecomentrioChar"/>
    <w:uiPriority w:val="99"/>
    <w:semiHidden/>
    <w:unhideWhenUsed/>
    <w:rsid w:val="0094423B"/>
    <w:rPr>
      <w:kern w:val="1"/>
      <w:sz w:val="20"/>
      <w:szCs w:val="20"/>
    </w:rPr>
  </w:style>
  <w:style w:type="character" w:customStyle="1" w:styleId="AssuntodocomentrioChar">
    <w:name w:val="Assunto do comentário Char"/>
    <w:basedOn w:val="TextodecomentrioChar"/>
    <w:link w:val="Assuntodocomentrio"/>
    <w:uiPriority w:val="99"/>
    <w:semiHidden/>
    <w:rsid w:val="0094423B"/>
    <w:rPr>
      <w:rFonts w:ascii="Times New Roman" w:eastAsia="Lucida Sans Unicode" w:hAnsi="Times New Roman"/>
      <w:b/>
      <w:bCs/>
      <w:kern w:val="1"/>
    </w:rPr>
  </w:style>
  <w:style w:type="paragraph" w:styleId="Assuntodocomentrio">
    <w:name w:val="annotation subject"/>
    <w:basedOn w:val="Textodecomentrio"/>
    <w:next w:val="Textodecomentrio"/>
    <w:link w:val="AssuntodocomentrioChar"/>
    <w:uiPriority w:val="99"/>
    <w:semiHidden/>
    <w:unhideWhenUsed/>
    <w:rsid w:val="0094423B"/>
    <w:rPr>
      <w:b/>
      <w:bCs/>
    </w:rPr>
  </w:style>
  <w:style w:type="paragraph" w:customStyle="1" w:styleId="Default">
    <w:name w:val="Default"/>
    <w:rsid w:val="0094423B"/>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unhideWhenUsed/>
    <w:rsid w:val="0094423B"/>
    <w:pPr>
      <w:widowControl/>
      <w:suppressAutoHyphens w:val="0"/>
      <w:spacing w:before="100" w:beforeAutospacing="1" w:after="100" w:afterAutospacing="1"/>
    </w:pPr>
    <w:rPr>
      <w:rFonts w:eastAsia="Times New Roman"/>
      <w:lang w:eastAsia="pt-BR"/>
    </w:rPr>
  </w:style>
  <w:style w:type="paragraph" w:customStyle="1" w:styleId="Recuodecorpodetexto21">
    <w:name w:val="Recuo de corpo de texto 21"/>
    <w:basedOn w:val="Normal"/>
    <w:uiPriority w:val="99"/>
    <w:rsid w:val="0094423B"/>
    <w:pPr>
      <w:ind w:firstLine="2520"/>
      <w:jc w:val="both"/>
    </w:pPr>
    <w:rPr>
      <w:kern w:val="1"/>
      <w:szCs w:val="20"/>
    </w:rPr>
  </w:style>
  <w:style w:type="paragraph" w:customStyle="1" w:styleId="Artigo">
    <w:name w:val="Artigo"/>
    <w:basedOn w:val="Normal"/>
    <w:rsid w:val="0094423B"/>
    <w:pPr>
      <w:tabs>
        <w:tab w:val="num" w:pos="1440"/>
      </w:tabs>
      <w:spacing w:after="200" w:line="360" w:lineRule="exact"/>
      <w:ind w:left="360" w:hanging="360"/>
      <w:jc w:val="both"/>
    </w:pPr>
    <w:rPr>
      <w:rFonts w:ascii="Arial" w:eastAsia="Times New Roman" w:hAnsi="Arial"/>
      <w:color w:val="000000"/>
    </w:rPr>
  </w:style>
  <w:style w:type="paragraph" w:customStyle="1" w:styleId="Corpodetexto31">
    <w:name w:val="Corpo de texto 31"/>
    <w:basedOn w:val="Normal"/>
    <w:rsid w:val="0094423B"/>
    <w:pPr>
      <w:jc w:val="both"/>
    </w:pPr>
    <w:rPr>
      <w:rFonts w:ascii="Arial" w:hAnsi="Arial" w:cs="Arial"/>
      <w:b/>
      <w:bCs/>
      <w:kern w:val="1"/>
      <w:lang w:eastAsia="pt-BR"/>
    </w:rPr>
  </w:style>
  <w:style w:type="paragraph" w:customStyle="1" w:styleId="Estilopadro">
    <w:name w:val="Estilo padrão"/>
    <w:rsid w:val="0094423B"/>
    <w:pPr>
      <w:suppressAutoHyphens/>
      <w:spacing w:after="200" w:line="276" w:lineRule="auto"/>
    </w:pPr>
    <w:rPr>
      <w:rFonts w:eastAsia="Times New Roman"/>
      <w:sz w:val="22"/>
      <w:szCs w:val="22"/>
    </w:rPr>
  </w:style>
  <w:style w:type="paragraph" w:styleId="SemEspaamento">
    <w:name w:val="No Spacing"/>
    <w:uiPriority w:val="1"/>
    <w:qFormat/>
    <w:rsid w:val="0094423B"/>
    <w:pPr>
      <w:widowControl w:val="0"/>
      <w:suppressAutoHyphens/>
    </w:pPr>
    <w:rPr>
      <w:rFonts w:ascii="Times New Roman" w:eastAsia="Lucida Sans Unicode" w:hAnsi="Times New Roman"/>
      <w:kern w:val="1"/>
      <w:sz w:val="24"/>
      <w:szCs w:val="24"/>
    </w:rPr>
  </w:style>
  <w:style w:type="paragraph" w:customStyle="1" w:styleId="Preformatted">
    <w:name w:val="Preformatted"/>
    <w:basedOn w:val="Normal"/>
    <w:rsid w:val="008D2D7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snapToGrid w:val="0"/>
      <w:sz w:val="20"/>
      <w:szCs w:val="20"/>
      <w:lang w:eastAsia="pt-BR"/>
    </w:rPr>
  </w:style>
  <w:style w:type="character" w:customStyle="1" w:styleId="badge">
    <w:name w:val="badge"/>
    <w:basedOn w:val="Fontepargpadro"/>
    <w:rsid w:val="00E436FB"/>
  </w:style>
  <w:style w:type="paragraph" w:styleId="Recuodecorpodetexto">
    <w:name w:val="Body Text Indent"/>
    <w:basedOn w:val="Normal"/>
    <w:link w:val="RecuodecorpodetextoChar"/>
    <w:unhideWhenUsed/>
    <w:rsid w:val="00B30DAE"/>
    <w:pPr>
      <w:spacing w:after="120"/>
      <w:ind w:left="283"/>
    </w:pPr>
  </w:style>
  <w:style w:type="character" w:customStyle="1" w:styleId="RecuodecorpodetextoChar">
    <w:name w:val="Recuo de corpo de texto Char"/>
    <w:basedOn w:val="Fontepargpadro"/>
    <w:link w:val="Recuodecorpodetexto"/>
    <w:semiHidden/>
    <w:rsid w:val="00B30DAE"/>
    <w:rPr>
      <w:rFonts w:ascii="Times New Roman" w:eastAsia="Lucida Sans Unicode" w:hAnsi="Times New Roman"/>
      <w:sz w:val="24"/>
      <w:szCs w:val="24"/>
      <w:lang w:eastAsia="ar-SA"/>
    </w:rPr>
  </w:style>
  <w:style w:type="paragraph" w:customStyle="1" w:styleId="Recuodecorpodetexto31">
    <w:name w:val="Recuo de corpo de texto 31"/>
    <w:basedOn w:val="Normal"/>
    <w:rsid w:val="00B30DAE"/>
    <w:pPr>
      <w:spacing w:after="120"/>
      <w:ind w:left="283"/>
    </w:pPr>
    <w:rPr>
      <w:rFonts w:cs="Mangal"/>
      <w:i/>
      <w:iCs/>
      <w:kern w:val="1"/>
      <w:sz w:val="16"/>
      <w:szCs w:val="16"/>
      <w:lang w:eastAsia="hi-IN" w:bidi="hi-IN"/>
    </w:rPr>
  </w:style>
  <w:style w:type="paragraph" w:customStyle="1" w:styleId="ColorfulList-Accent11">
    <w:name w:val="Colorful List - Accent 11"/>
    <w:basedOn w:val="Normal"/>
    <w:uiPriority w:val="34"/>
    <w:qFormat/>
    <w:rsid w:val="00E6600D"/>
    <w:pPr>
      <w:widowControl/>
      <w:suppressAutoHyphens w:val="0"/>
      <w:spacing w:after="200"/>
      <w:ind w:left="720"/>
      <w:contextualSpacing/>
    </w:pPr>
    <w:rPr>
      <w:rFonts w:ascii="Calibri" w:eastAsia="Calibri" w:hAnsi="Calibri"/>
      <w:sz w:val="22"/>
      <w:szCs w:val="22"/>
      <w:lang w:eastAsia="en-US"/>
    </w:rPr>
  </w:style>
  <w:style w:type="character" w:customStyle="1" w:styleId="Ttulo2Char">
    <w:name w:val="Título 2 Char"/>
    <w:basedOn w:val="Fontepargpadro"/>
    <w:link w:val="Ttulo2"/>
    <w:rsid w:val="006467E6"/>
    <w:rPr>
      <w:rFonts w:asciiTheme="majorHAnsi" w:eastAsiaTheme="majorEastAsia" w:hAnsiTheme="majorHAnsi" w:cstheme="majorBidi"/>
      <w:b/>
      <w:bCs/>
      <w:color w:val="4F81BD" w:themeColor="accent1"/>
      <w:sz w:val="26"/>
      <w:szCs w:val="26"/>
      <w:lang w:eastAsia="ar-SA"/>
    </w:rPr>
  </w:style>
  <w:style w:type="paragraph" w:styleId="Recuodecorpodetexto2">
    <w:name w:val="Body Text Indent 2"/>
    <w:basedOn w:val="Normal"/>
    <w:link w:val="Recuodecorpodetexto2Char"/>
    <w:unhideWhenUsed/>
    <w:rsid w:val="006467E6"/>
    <w:pPr>
      <w:spacing w:after="120" w:line="480" w:lineRule="auto"/>
      <w:ind w:left="283"/>
    </w:pPr>
  </w:style>
  <w:style w:type="character" w:customStyle="1" w:styleId="Recuodecorpodetexto2Char">
    <w:name w:val="Recuo de corpo de texto 2 Char"/>
    <w:basedOn w:val="Fontepargpadro"/>
    <w:link w:val="Recuodecorpodetexto2"/>
    <w:rsid w:val="006467E6"/>
    <w:rPr>
      <w:rFonts w:ascii="Times New Roman" w:eastAsia="Lucida Sans Unicode" w:hAnsi="Times New Roman"/>
      <w:sz w:val="24"/>
      <w:szCs w:val="24"/>
      <w:lang w:eastAsia="ar-SA"/>
    </w:rPr>
  </w:style>
  <w:style w:type="paragraph" w:styleId="Recuodecorpodetexto3">
    <w:name w:val="Body Text Indent 3"/>
    <w:basedOn w:val="Normal"/>
    <w:link w:val="Recuodecorpodetexto3Char"/>
    <w:unhideWhenUsed/>
    <w:rsid w:val="006467E6"/>
    <w:pPr>
      <w:spacing w:after="120"/>
      <w:ind w:left="283"/>
    </w:pPr>
    <w:rPr>
      <w:sz w:val="16"/>
      <w:szCs w:val="16"/>
    </w:rPr>
  </w:style>
  <w:style w:type="character" w:customStyle="1" w:styleId="Recuodecorpodetexto3Char">
    <w:name w:val="Recuo de corpo de texto 3 Char"/>
    <w:basedOn w:val="Fontepargpadro"/>
    <w:link w:val="Recuodecorpodetexto3"/>
    <w:rsid w:val="006467E6"/>
    <w:rPr>
      <w:rFonts w:ascii="Times New Roman" w:eastAsia="Lucida Sans Unicode" w:hAnsi="Times New Roman"/>
      <w:sz w:val="16"/>
      <w:szCs w:val="16"/>
      <w:lang w:eastAsia="ar-SA"/>
    </w:rPr>
  </w:style>
  <w:style w:type="character" w:customStyle="1" w:styleId="Ttulo6Char">
    <w:name w:val="Título 6 Char"/>
    <w:basedOn w:val="Fontepargpadro"/>
    <w:link w:val="Ttulo6"/>
    <w:rsid w:val="006467E6"/>
    <w:rPr>
      <w:rFonts w:ascii="Times New Roman" w:eastAsia="Times New Roman" w:hAnsi="Times New Roman"/>
      <w:b/>
      <w:i/>
      <w:color w:val="000000"/>
      <w:sz w:val="22"/>
    </w:rPr>
  </w:style>
  <w:style w:type="character" w:customStyle="1" w:styleId="Ttulo7Char">
    <w:name w:val="Título 7 Char"/>
    <w:basedOn w:val="Fontepargpadro"/>
    <w:link w:val="Ttulo7"/>
    <w:rsid w:val="006467E6"/>
    <w:rPr>
      <w:rFonts w:ascii="Arial" w:eastAsia="Times New Roman" w:hAnsi="Arial"/>
      <w:b/>
      <w:color w:val="000000"/>
    </w:rPr>
  </w:style>
  <w:style w:type="character" w:customStyle="1" w:styleId="Ttulo8Char">
    <w:name w:val="Título 8 Char"/>
    <w:basedOn w:val="Fontepargpadro"/>
    <w:link w:val="Ttulo8"/>
    <w:rsid w:val="006467E6"/>
    <w:rPr>
      <w:rFonts w:ascii="Arial" w:eastAsia="Times New Roman" w:hAnsi="Arial"/>
      <w:b/>
      <w:i/>
      <w:color w:val="000000"/>
    </w:rPr>
  </w:style>
  <w:style w:type="character" w:customStyle="1" w:styleId="Ttulo9Char">
    <w:name w:val="Título 9 Char"/>
    <w:basedOn w:val="Fontepargpadro"/>
    <w:link w:val="Ttulo9"/>
    <w:rsid w:val="006467E6"/>
    <w:rPr>
      <w:rFonts w:ascii="Arial" w:eastAsia="Times New Roman" w:hAnsi="Arial"/>
      <w:b/>
      <w:i/>
      <w:color w:val="000000"/>
      <w:sz w:val="18"/>
    </w:rPr>
  </w:style>
  <w:style w:type="character" w:customStyle="1" w:styleId="apple-converted-space">
    <w:name w:val="apple-converted-space"/>
    <w:rsid w:val="006467E6"/>
  </w:style>
  <w:style w:type="paragraph" w:customStyle="1" w:styleId="WW-Textosimples">
    <w:name w:val="WW-Texto simples"/>
    <w:basedOn w:val="Normal"/>
    <w:uiPriority w:val="99"/>
    <w:rsid w:val="006467E6"/>
    <w:pPr>
      <w:widowControl/>
    </w:pPr>
    <w:rPr>
      <w:rFonts w:ascii="Courier New" w:eastAsia="Times New Roman" w:hAnsi="Courier New" w:cs="Courier New"/>
      <w:sz w:val="20"/>
      <w:szCs w:val="20"/>
    </w:rPr>
  </w:style>
  <w:style w:type="table" w:styleId="Tabelacomgrade">
    <w:name w:val="Table Grid"/>
    <w:basedOn w:val="Tabelanormal"/>
    <w:uiPriority w:val="59"/>
    <w:rsid w:val="00646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ada">
    <w:name w:val="List Number"/>
    <w:basedOn w:val="Normal"/>
    <w:semiHidden/>
    <w:rsid w:val="006467E6"/>
    <w:pPr>
      <w:widowControl/>
      <w:suppressAutoHyphens w:val="0"/>
      <w:ind w:left="360" w:hanging="360"/>
    </w:pPr>
    <w:rPr>
      <w:rFonts w:ascii="Arial" w:eastAsia="Times New Roman" w:hAnsi="Arial"/>
      <w:b/>
      <w:color w:val="000000"/>
      <w:szCs w:val="20"/>
      <w:lang w:eastAsia="pt-BR"/>
    </w:rPr>
  </w:style>
  <w:style w:type="paragraph" w:styleId="Commarcadores">
    <w:name w:val="List Bullet"/>
    <w:basedOn w:val="Normal"/>
    <w:autoRedefine/>
    <w:semiHidden/>
    <w:rsid w:val="006467E6"/>
    <w:pPr>
      <w:widowControl/>
      <w:suppressAutoHyphens w:val="0"/>
      <w:jc w:val="center"/>
    </w:pPr>
    <w:rPr>
      <w:rFonts w:ascii="Arial" w:eastAsia="Times New Roman" w:hAnsi="Arial"/>
      <w:b/>
      <w:color w:val="000000"/>
      <w:szCs w:val="20"/>
      <w:lang w:eastAsia="pt-BR"/>
    </w:rPr>
  </w:style>
  <w:style w:type="paragraph" w:styleId="Legenda">
    <w:name w:val="caption"/>
    <w:basedOn w:val="Normal"/>
    <w:next w:val="Normal"/>
    <w:qFormat/>
    <w:rsid w:val="006467E6"/>
    <w:pPr>
      <w:widowControl/>
      <w:suppressAutoHyphens w:val="0"/>
      <w:spacing w:before="120" w:after="120"/>
    </w:pPr>
    <w:rPr>
      <w:rFonts w:ascii="Arial" w:eastAsia="Times New Roman" w:hAnsi="Arial"/>
      <w:b/>
      <w:color w:val="000000"/>
      <w:szCs w:val="20"/>
      <w:lang w:eastAsia="pt-BR"/>
    </w:rPr>
  </w:style>
  <w:style w:type="paragraph" w:styleId="Corpodetexto3">
    <w:name w:val="Body Text 3"/>
    <w:basedOn w:val="Normal"/>
    <w:link w:val="Corpodetexto3Char"/>
    <w:semiHidden/>
    <w:rsid w:val="006467E6"/>
    <w:pPr>
      <w:widowControl/>
      <w:suppressAutoHyphens w:val="0"/>
      <w:spacing w:after="120"/>
    </w:pPr>
    <w:rPr>
      <w:rFonts w:eastAsia="Times New Roman"/>
      <w:sz w:val="16"/>
      <w:szCs w:val="16"/>
      <w:lang w:eastAsia="pt-BR"/>
    </w:rPr>
  </w:style>
  <w:style w:type="character" w:customStyle="1" w:styleId="Corpodetexto3Char">
    <w:name w:val="Corpo de texto 3 Char"/>
    <w:basedOn w:val="Fontepargpadro"/>
    <w:link w:val="Corpodetexto3"/>
    <w:semiHidden/>
    <w:rsid w:val="006467E6"/>
    <w:rPr>
      <w:rFonts w:ascii="Times New Roman" w:eastAsia="Times New Roman" w:hAnsi="Times New Roman"/>
      <w:sz w:val="16"/>
      <w:szCs w:val="16"/>
    </w:rPr>
  </w:style>
  <w:style w:type="paragraph" w:customStyle="1" w:styleId="Estilo1">
    <w:name w:val="Estilo1"/>
    <w:basedOn w:val="Numerada"/>
    <w:next w:val="Numerada"/>
    <w:rsid w:val="006467E6"/>
    <w:pPr>
      <w:spacing w:before="120" w:after="120" w:line="360" w:lineRule="auto"/>
      <w:ind w:left="1134" w:right="1701" w:hanging="357"/>
      <w:jc w:val="both"/>
    </w:pPr>
    <w:rPr>
      <w:sz w:val="28"/>
    </w:rPr>
  </w:style>
  <w:style w:type="character" w:styleId="Nmerodepgina">
    <w:name w:val="page number"/>
    <w:basedOn w:val="Fontepargpadro"/>
    <w:semiHidden/>
    <w:rsid w:val="006467E6"/>
  </w:style>
  <w:style w:type="paragraph" w:styleId="Textodenotaderodap">
    <w:name w:val="footnote text"/>
    <w:basedOn w:val="Normal"/>
    <w:link w:val="TextodenotaderodapChar"/>
    <w:semiHidden/>
    <w:rsid w:val="006467E6"/>
    <w:pPr>
      <w:widowControl/>
      <w:suppressAutoHyphens w:val="0"/>
    </w:pPr>
    <w:rPr>
      <w:rFonts w:ascii="Arial" w:eastAsia="Times New Roman" w:hAnsi="Arial"/>
      <w:b/>
      <w:color w:val="000000"/>
      <w:sz w:val="20"/>
      <w:szCs w:val="20"/>
      <w:lang w:eastAsia="pt-BR"/>
    </w:rPr>
  </w:style>
  <w:style w:type="character" w:customStyle="1" w:styleId="TextodenotaderodapChar">
    <w:name w:val="Texto de nota de rodapé Char"/>
    <w:basedOn w:val="Fontepargpadro"/>
    <w:link w:val="Textodenotaderodap"/>
    <w:semiHidden/>
    <w:rsid w:val="006467E6"/>
    <w:rPr>
      <w:rFonts w:ascii="Arial" w:eastAsia="Times New Roman" w:hAnsi="Arial"/>
      <w:b/>
      <w:color w:val="000000"/>
    </w:rPr>
  </w:style>
  <w:style w:type="character" w:styleId="Refdenotaderodap">
    <w:name w:val="footnote reference"/>
    <w:semiHidden/>
    <w:rsid w:val="006467E6"/>
    <w:rPr>
      <w:vertAlign w:val="superscript"/>
    </w:rPr>
  </w:style>
  <w:style w:type="paragraph" w:styleId="Corpodetexto2">
    <w:name w:val="Body Text 2"/>
    <w:basedOn w:val="Normal"/>
    <w:link w:val="Corpodetexto2Char"/>
    <w:semiHidden/>
    <w:rsid w:val="006467E6"/>
    <w:pPr>
      <w:widowControl/>
      <w:suppressAutoHyphens w:val="0"/>
      <w:jc w:val="center"/>
    </w:pPr>
    <w:rPr>
      <w:rFonts w:ascii="Arial" w:eastAsia="Times New Roman" w:hAnsi="Arial"/>
      <w:b/>
      <w:color w:val="000000"/>
      <w:szCs w:val="20"/>
      <w:lang w:eastAsia="pt-BR"/>
    </w:rPr>
  </w:style>
  <w:style w:type="character" w:customStyle="1" w:styleId="Corpodetexto2Char">
    <w:name w:val="Corpo de texto 2 Char"/>
    <w:basedOn w:val="Fontepargpadro"/>
    <w:link w:val="Corpodetexto2"/>
    <w:semiHidden/>
    <w:rsid w:val="006467E6"/>
    <w:rPr>
      <w:rFonts w:ascii="Arial" w:eastAsia="Times New Roman" w:hAnsi="Arial"/>
      <w:b/>
      <w:color w:val="000000"/>
      <w:sz w:val="24"/>
    </w:rPr>
  </w:style>
  <w:style w:type="paragraph" w:styleId="Data">
    <w:name w:val="Date"/>
    <w:basedOn w:val="Normal"/>
    <w:next w:val="Normal"/>
    <w:link w:val="DataChar"/>
    <w:semiHidden/>
    <w:rsid w:val="006467E6"/>
    <w:pPr>
      <w:widowControl/>
      <w:suppressAutoHyphens w:val="0"/>
    </w:pPr>
    <w:rPr>
      <w:rFonts w:ascii="Arial" w:eastAsia="Times New Roman" w:hAnsi="Arial"/>
      <w:b/>
      <w:color w:val="000000"/>
      <w:szCs w:val="20"/>
      <w:lang w:eastAsia="pt-BR"/>
    </w:rPr>
  </w:style>
  <w:style w:type="character" w:customStyle="1" w:styleId="DataChar">
    <w:name w:val="Data Char"/>
    <w:basedOn w:val="Fontepargpadro"/>
    <w:link w:val="Data"/>
    <w:semiHidden/>
    <w:rsid w:val="006467E6"/>
    <w:rPr>
      <w:rFonts w:ascii="Arial" w:eastAsia="Times New Roman" w:hAnsi="Arial"/>
      <w:b/>
      <w:color w:val="000000"/>
      <w:sz w:val="24"/>
    </w:rPr>
  </w:style>
  <w:style w:type="character" w:styleId="HiperlinkVisitado">
    <w:name w:val="FollowedHyperlink"/>
    <w:semiHidden/>
    <w:rsid w:val="006467E6"/>
    <w:rPr>
      <w:color w:val="800080"/>
      <w:u w:val="single"/>
    </w:rPr>
  </w:style>
  <w:style w:type="paragraph" w:styleId="Textoembloco">
    <w:name w:val="Block Text"/>
    <w:basedOn w:val="Normal"/>
    <w:semiHidden/>
    <w:rsid w:val="006467E6"/>
    <w:pPr>
      <w:widowControl/>
      <w:suppressAutoHyphens w:val="0"/>
      <w:spacing w:line="360" w:lineRule="auto"/>
      <w:ind w:left="1140" w:right="-567"/>
      <w:jc w:val="both"/>
    </w:pPr>
    <w:rPr>
      <w:rFonts w:ascii="Arial" w:eastAsia="Times New Roman" w:hAnsi="Arial"/>
      <w:szCs w:val="20"/>
      <w:lang w:eastAsia="pt-BR"/>
    </w:rPr>
  </w:style>
  <w:style w:type="paragraph" w:styleId="Ttulo">
    <w:name w:val="Title"/>
    <w:basedOn w:val="Normal"/>
    <w:link w:val="TtuloChar"/>
    <w:qFormat/>
    <w:rsid w:val="006467E6"/>
    <w:pPr>
      <w:widowControl/>
      <w:suppressAutoHyphens w:val="0"/>
      <w:jc w:val="center"/>
    </w:pPr>
    <w:rPr>
      <w:rFonts w:eastAsia="Times New Roman"/>
      <w:b/>
      <w:bCs/>
      <w:sz w:val="28"/>
      <w:u w:val="single"/>
      <w:lang w:eastAsia="pt-BR"/>
    </w:rPr>
  </w:style>
  <w:style w:type="character" w:customStyle="1" w:styleId="TtuloChar">
    <w:name w:val="Título Char"/>
    <w:basedOn w:val="Fontepargpadro"/>
    <w:link w:val="Ttulo"/>
    <w:rsid w:val="006467E6"/>
    <w:rPr>
      <w:rFonts w:ascii="Times New Roman" w:eastAsia="Times New Roman" w:hAnsi="Times New Roman"/>
      <w:b/>
      <w:bCs/>
      <w:sz w:val="28"/>
      <w:szCs w:val="24"/>
      <w:u w:val="single"/>
    </w:rPr>
  </w:style>
  <w:style w:type="character" w:customStyle="1" w:styleId="st">
    <w:name w:val="st"/>
    <w:basedOn w:val="Fontepargpadro"/>
    <w:rsid w:val="00646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egislacao.planalto.gov.br/legisla/legislacao.nsf/Viw_Identificacao/DEC%2086.176-1981?OpenDocumen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351DA-D099-4A33-B242-16F3D696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21025</Words>
  <Characters>113538</Characters>
  <Application>Microsoft Office Word</Application>
  <DocSecurity>0</DocSecurity>
  <Lines>946</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ma575987</dc:creator>
  <cp:lastModifiedBy>Usuario</cp:lastModifiedBy>
  <cp:revision>2</cp:revision>
  <cp:lastPrinted>2017-12-27T10:38:00Z</cp:lastPrinted>
  <dcterms:created xsi:type="dcterms:W3CDTF">2018-01-02T18:45:00Z</dcterms:created>
  <dcterms:modified xsi:type="dcterms:W3CDTF">2018-01-02T18:45:00Z</dcterms:modified>
</cp:coreProperties>
</file>