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40FE" w14:textId="72ECE835" w:rsidR="00CF172D" w:rsidRPr="003B4D00" w:rsidRDefault="00B70C92" w:rsidP="00DB09BB">
      <w:pPr>
        <w:pStyle w:val="Ttulo1"/>
        <w:spacing w:before="0"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="003B4D00">
        <w:rPr>
          <w:rFonts w:ascii="Times New Roman" w:hAnsi="Times New Roman" w:cs="Times New Roman"/>
          <w:color w:val="auto"/>
          <w:sz w:val="24"/>
          <w:szCs w:val="24"/>
        </w:rPr>
        <w:t>ANTE</w:t>
      </w:r>
      <w:r w:rsidR="005C6B42" w:rsidRPr="003B4D00">
        <w:rPr>
          <w:rFonts w:ascii="Times New Roman" w:hAnsi="Times New Roman" w:cs="Times New Roman"/>
          <w:color w:val="auto"/>
          <w:sz w:val="24"/>
          <w:szCs w:val="24"/>
        </w:rPr>
        <w:t>PROJETO DE LEI Nº ___/2025</w:t>
      </w:r>
    </w:p>
    <w:p w14:paraId="562A8FA4" w14:textId="68E24617" w:rsidR="00824767" w:rsidRPr="00DB09BB" w:rsidRDefault="005C6B42" w:rsidP="00DB09BB">
      <w:pPr>
        <w:ind w:left="510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09BB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3B4D00" w:rsidRPr="00DB09BB">
        <w:rPr>
          <w:rFonts w:ascii="Times New Roman" w:hAnsi="Times New Roman" w:cs="Times New Roman"/>
          <w:b/>
          <w:bCs/>
          <w:sz w:val="20"/>
          <w:szCs w:val="20"/>
        </w:rPr>
        <w:t>NSTITUI A POLÍTICA MUNICIPAL DE MICROMOBILIDADE URBANA NO MUNICÍPIO DE SETE LAGOAS E DÁ OUTRAS PROVIDÊNCIAS</w:t>
      </w:r>
      <w:r w:rsidR="00824767" w:rsidRPr="00DB09B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08638ED" w14:textId="22CDFEB5" w:rsidR="00824767" w:rsidRDefault="005C6B42" w:rsidP="00B70C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B4D0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B4D00">
        <w:rPr>
          <w:rFonts w:ascii="Times New Roman" w:hAnsi="Times New Roman" w:cs="Times New Roman"/>
          <w:sz w:val="24"/>
          <w:szCs w:val="24"/>
        </w:rPr>
        <w:t xml:space="preserve"> Fica instituída a Política Municipal de Micromobilidade Urbana, com o objetivo de</w:t>
      </w:r>
      <w:r w:rsidR="00824767">
        <w:rPr>
          <w:rFonts w:ascii="Times New Roman" w:hAnsi="Times New Roman" w:cs="Times New Roman"/>
          <w:sz w:val="24"/>
          <w:szCs w:val="24"/>
        </w:rPr>
        <w:t xml:space="preserve"> </w:t>
      </w:r>
      <w:r w:rsidRPr="003B4D00">
        <w:rPr>
          <w:rFonts w:ascii="Times New Roman" w:hAnsi="Times New Roman" w:cs="Times New Roman"/>
          <w:sz w:val="24"/>
          <w:szCs w:val="24"/>
        </w:rPr>
        <w:t>promover o uso seguro, sustentável e integrado de veículos de pequeno porte para deslocamentos curtos no município</w:t>
      </w:r>
      <w:r w:rsidR="00824767">
        <w:rPr>
          <w:rFonts w:ascii="Times New Roman" w:hAnsi="Times New Roman" w:cs="Times New Roman"/>
          <w:sz w:val="24"/>
          <w:szCs w:val="24"/>
        </w:rPr>
        <w:t>.</w:t>
      </w:r>
    </w:p>
    <w:p w14:paraId="6FD399A5" w14:textId="77777777" w:rsidR="00B70C92" w:rsidRDefault="005C6B42" w:rsidP="00B70C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D00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B4D00">
        <w:rPr>
          <w:rFonts w:ascii="Times New Roman" w:hAnsi="Times New Roman" w:cs="Times New Roman"/>
          <w:sz w:val="24"/>
          <w:szCs w:val="24"/>
        </w:rPr>
        <w:t xml:space="preserve"> Para os efeitos desta Lei, considera-se micromobilidade urbana o uso de veículos leves e</w:t>
      </w:r>
      <w:r w:rsidR="00824767">
        <w:rPr>
          <w:rFonts w:ascii="Times New Roman" w:hAnsi="Times New Roman" w:cs="Times New Roman"/>
          <w:sz w:val="24"/>
          <w:szCs w:val="24"/>
        </w:rPr>
        <w:t xml:space="preserve"> </w:t>
      </w:r>
      <w:r w:rsidRPr="003B4D00">
        <w:rPr>
          <w:rFonts w:ascii="Times New Roman" w:hAnsi="Times New Roman" w:cs="Times New Roman"/>
          <w:sz w:val="24"/>
          <w:szCs w:val="24"/>
        </w:rPr>
        <w:t>compactos, movidos por propulsão humana ou elétrica, tais como:</w:t>
      </w:r>
      <w:r w:rsidRPr="003B4D00">
        <w:rPr>
          <w:rFonts w:ascii="Times New Roman" w:hAnsi="Times New Roman" w:cs="Times New Roman"/>
          <w:sz w:val="24"/>
          <w:szCs w:val="24"/>
        </w:rPr>
        <w:br/>
        <w:t>I – bicicletas convencionais e elétricas;</w:t>
      </w:r>
      <w:r w:rsidRPr="003B4D00">
        <w:rPr>
          <w:rFonts w:ascii="Times New Roman" w:hAnsi="Times New Roman" w:cs="Times New Roman"/>
          <w:sz w:val="24"/>
          <w:szCs w:val="24"/>
        </w:rPr>
        <w:br/>
        <w:t>II – patinetes manuais e elétricos;</w:t>
      </w:r>
      <w:r w:rsidRPr="003B4D00">
        <w:rPr>
          <w:rFonts w:ascii="Times New Roman" w:hAnsi="Times New Roman" w:cs="Times New Roman"/>
          <w:sz w:val="24"/>
          <w:szCs w:val="24"/>
        </w:rPr>
        <w:br/>
        <w:t>III – skates e hoverboards;</w:t>
      </w:r>
      <w:r w:rsidRPr="003B4D00">
        <w:rPr>
          <w:rFonts w:ascii="Times New Roman" w:hAnsi="Times New Roman" w:cs="Times New Roman"/>
          <w:sz w:val="24"/>
          <w:szCs w:val="24"/>
        </w:rPr>
        <w:br/>
        <w:t>IV – scooters e triciclos leves.</w:t>
      </w:r>
    </w:p>
    <w:p w14:paraId="3C643CCF" w14:textId="77777777" w:rsidR="00B70C92" w:rsidRDefault="005C6B42" w:rsidP="00B70C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D00">
        <w:rPr>
          <w:rFonts w:ascii="Times New Roman" w:hAnsi="Times New Roman" w:cs="Times New Roman"/>
          <w:sz w:val="24"/>
          <w:szCs w:val="24"/>
        </w:rPr>
        <w:br/>
      </w:r>
      <w:r w:rsidRPr="003B4D00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3B4D00">
        <w:rPr>
          <w:rFonts w:ascii="Times New Roman" w:hAnsi="Times New Roman" w:cs="Times New Roman"/>
          <w:sz w:val="24"/>
          <w:szCs w:val="24"/>
        </w:rPr>
        <w:t xml:space="preserve"> São diretrizes da Política Municipal de Micromobilidade:</w:t>
      </w:r>
      <w:r w:rsidRPr="003B4D00">
        <w:rPr>
          <w:rFonts w:ascii="Times New Roman" w:hAnsi="Times New Roman" w:cs="Times New Roman"/>
          <w:sz w:val="24"/>
          <w:szCs w:val="24"/>
        </w:rPr>
        <w:br/>
        <w:t xml:space="preserve">I – reduzir </w:t>
      </w:r>
      <w:proofErr w:type="gramStart"/>
      <w:r w:rsidRPr="003B4D0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4D00">
        <w:rPr>
          <w:rFonts w:ascii="Times New Roman" w:hAnsi="Times New Roman" w:cs="Times New Roman"/>
          <w:sz w:val="24"/>
          <w:szCs w:val="24"/>
        </w:rPr>
        <w:t xml:space="preserve"> emissão de poluentes e o uso de veículos automotores;</w:t>
      </w:r>
      <w:r w:rsidRPr="003B4D00">
        <w:rPr>
          <w:rFonts w:ascii="Times New Roman" w:hAnsi="Times New Roman" w:cs="Times New Roman"/>
          <w:sz w:val="24"/>
          <w:szCs w:val="24"/>
        </w:rPr>
        <w:br/>
        <w:t>II – integrar a micromobilidade ao transporte público coletivo;</w:t>
      </w:r>
      <w:r w:rsidRPr="003B4D00">
        <w:rPr>
          <w:rFonts w:ascii="Times New Roman" w:hAnsi="Times New Roman" w:cs="Times New Roman"/>
          <w:sz w:val="24"/>
          <w:szCs w:val="24"/>
        </w:rPr>
        <w:br/>
        <w:t>III – garantir infraestrutura segura, acessível e adequada;</w:t>
      </w:r>
      <w:r w:rsidRPr="003B4D00">
        <w:rPr>
          <w:rFonts w:ascii="Times New Roman" w:hAnsi="Times New Roman" w:cs="Times New Roman"/>
          <w:sz w:val="24"/>
          <w:szCs w:val="24"/>
        </w:rPr>
        <w:br/>
        <w:t>IV – fomentar a educação para o trânsito e o uso consciente desses veículos;</w:t>
      </w:r>
      <w:r w:rsidRPr="003B4D00">
        <w:rPr>
          <w:rFonts w:ascii="Times New Roman" w:hAnsi="Times New Roman" w:cs="Times New Roman"/>
          <w:sz w:val="24"/>
          <w:szCs w:val="24"/>
        </w:rPr>
        <w:br/>
        <w:t>V – promover a equidade no acesso aos meios de transporte alternativo.</w:t>
      </w:r>
    </w:p>
    <w:p w14:paraId="2AC71F70" w14:textId="77777777" w:rsidR="00B70C92" w:rsidRDefault="005C6B42" w:rsidP="00B70C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D00">
        <w:rPr>
          <w:rFonts w:ascii="Times New Roman" w:hAnsi="Times New Roman" w:cs="Times New Roman"/>
          <w:sz w:val="24"/>
          <w:szCs w:val="24"/>
        </w:rPr>
        <w:br/>
      </w:r>
      <w:r w:rsidRPr="003B4D00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3B4D00">
        <w:rPr>
          <w:rFonts w:ascii="Times New Roman" w:hAnsi="Times New Roman" w:cs="Times New Roman"/>
          <w:sz w:val="24"/>
          <w:szCs w:val="24"/>
        </w:rPr>
        <w:t xml:space="preserve"> O Poder Executivo Municipal poderá:</w:t>
      </w:r>
      <w:r w:rsidRPr="003B4D00">
        <w:rPr>
          <w:rFonts w:ascii="Times New Roman" w:hAnsi="Times New Roman" w:cs="Times New Roman"/>
          <w:sz w:val="24"/>
          <w:szCs w:val="24"/>
        </w:rPr>
        <w:br/>
        <w:t>I – construir e manter ciclovias, ciclofaixas e áreas exclusivas para micromobilidade;</w:t>
      </w:r>
      <w:r w:rsidRPr="003B4D00">
        <w:rPr>
          <w:rFonts w:ascii="Times New Roman" w:hAnsi="Times New Roman" w:cs="Times New Roman"/>
          <w:sz w:val="24"/>
          <w:szCs w:val="24"/>
        </w:rPr>
        <w:br/>
        <w:t>II – instalar pontos de estacionamento para bicicletas e patinetes em áreas públicas;</w:t>
      </w:r>
      <w:r w:rsidRPr="003B4D00">
        <w:rPr>
          <w:rFonts w:ascii="Times New Roman" w:hAnsi="Times New Roman" w:cs="Times New Roman"/>
          <w:sz w:val="24"/>
          <w:szCs w:val="24"/>
        </w:rPr>
        <w:br/>
        <w:t>III – desenvolver campanhas educativas sobre mobilidade sustentável e segurança no trânsito;</w:t>
      </w:r>
      <w:r w:rsidRPr="003B4D00">
        <w:rPr>
          <w:rFonts w:ascii="Times New Roman" w:hAnsi="Times New Roman" w:cs="Times New Roman"/>
          <w:sz w:val="24"/>
          <w:szCs w:val="24"/>
        </w:rPr>
        <w:br/>
        <w:t>IV – firmar parcerias com a iniciativa privada para programas de compartilhamento de veículos;</w:t>
      </w:r>
      <w:r w:rsidRPr="003B4D00">
        <w:rPr>
          <w:rFonts w:ascii="Times New Roman" w:hAnsi="Times New Roman" w:cs="Times New Roman"/>
          <w:sz w:val="24"/>
          <w:szCs w:val="24"/>
        </w:rPr>
        <w:br/>
        <w:t>V – estabelecer normas sobre velocidade máxima, circulação e uso adequado dos equipamentos.</w:t>
      </w:r>
    </w:p>
    <w:p w14:paraId="0EF28530" w14:textId="6C7DA245" w:rsidR="00824767" w:rsidRDefault="005C6B42" w:rsidP="00B70C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D00">
        <w:rPr>
          <w:rFonts w:ascii="Times New Roman" w:hAnsi="Times New Roman" w:cs="Times New Roman"/>
          <w:sz w:val="24"/>
          <w:szCs w:val="24"/>
        </w:rPr>
        <w:br/>
      </w:r>
      <w:r w:rsidRPr="003B4D00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3B4D00">
        <w:rPr>
          <w:rFonts w:ascii="Times New Roman" w:hAnsi="Times New Roman" w:cs="Times New Roman"/>
          <w:sz w:val="24"/>
          <w:szCs w:val="24"/>
        </w:rPr>
        <w:t xml:space="preserve"> É obrigatória a sinalização adequada das áreas destinadas à circulação de veículos de</w:t>
      </w:r>
      <w:r w:rsidR="00824767">
        <w:rPr>
          <w:rFonts w:ascii="Times New Roman" w:hAnsi="Times New Roman" w:cs="Times New Roman"/>
          <w:sz w:val="24"/>
          <w:szCs w:val="24"/>
        </w:rPr>
        <w:t xml:space="preserve"> </w:t>
      </w:r>
      <w:r w:rsidRPr="003B4D00">
        <w:rPr>
          <w:rFonts w:ascii="Times New Roman" w:hAnsi="Times New Roman" w:cs="Times New Roman"/>
          <w:sz w:val="24"/>
          <w:szCs w:val="24"/>
        </w:rPr>
        <w:t>micromobilidade, conforme normas do Código de Trânsito Brasileiro (CTB)</w:t>
      </w:r>
      <w:r w:rsidR="00824767">
        <w:rPr>
          <w:rFonts w:ascii="Times New Roman" w:hAnsi="Times New Roman" w:cs="Times New Roman"/>
          <w:sz w:val="24"/>
          <w:szCs w:val="24"/>
        </w:rPr>
        <w:t>.</w:t>
      </w:r>
    </w:p>
    <w:p w14:paraId="1275534F" w14:textId="7CD6E312" w:rsidR="00824767" w:rsidRDefault="00824767" w:rsidP="005C6B42">
      <w:pPr>
        <w:spacing w:after="3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A7A51" w14:textId="5AD2210C" w:rsidR="00CF172D" w:rsidRPr="003B4D00" w:rsidRDefault="00DB09BB" w:rsidP="008247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C92">
        <w:drawing>
          <wp:anchor distT="0" distB="0" distL="114300" distR="114300" simplePos="0" relativeHeight="251658240" behindDoc="1" locked="0" layoutInCell="1" allowOverlap="1" wp14:anchorId="3311958E" wp14:editId="55886F7D">
            <wp:simplePos x="0" y="0"/>
            <wp:positionH relativeFrom="column">
              <wp:posOffset>1772147</wp:posOffset>
            </wp:positionH>
            <wp:positionV relativeFrom="paragraph">
              <wp:posOffset>540523</wp:posOffset>
            </wp:positionV>
            <wp:extent cx="5972175" cy="116332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B42" w:rsidRPr="003B4D00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="005C6B42" w:rsidRPr="003B4D00">
        <w:rPr>
          <w:rFonts w:ascii="Times New Roman" w:hAnsi="Times New Roman" w:cs="Times New Roman"/>
          <w:sz w:val="24"/>
          <w:szCs w:val="24"/>
        </w:rPr>
        <w:t xml:space="preserve"> Fica o Poder Executivo autorizado a regulamentar esta Lei no prazo de 90 (noventa) dias a contar da data de sua publicação.</w:t>
      </w:r>
      <w:r w:rsidR="005C6B42" w:rsidRPr="003B4D00">
        <w:rPr>
          <w:rFonts w:ascii="Times New Roman" w:hAnsi="Times New Roman" w:cs="Times New Roman"/>
          <w:sz w:val="24"/>
          <w:szCs w:val="24"/>
        </w:rPr>
        <w:br/>
      </w:r>
    </w:p>
    <w:p w14:paraId="4C3FAE7F" w14:textId="359567E0" w:rsidR="003B4D00" w:rsidRDefault="005C6B42" w:rsidP="008247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D00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3B4D0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04F237D" w14:textId="77777777" w:rsidR="00824767" w:rsidRDefault="00824767" w:rsidP="008247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5C3BCE" w14:textId="1E1443C2" w:rsidR="005C6B42" w:rsidRDefault="00DB09BB" w:rsidP="00B70C92">
      <w:pPr>
        <w:spacing w:after="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4767">
        <w:rPr>
          <w:rFonts w:ascii="Times New Roman" w:hAnsi="Times New Roman" w:cs="Times New Roman"/>
          <w:sz w:val="24"/>
          <w:szCs w:val="24"/>
        </w:rPr>
        <w:t>Sete La</w:t>
      </w:r>
      <w:r w:rsidR="00B70C92">
        <w:rPr>
          <w:rFonts w:ascii="Times New Roman" w:hAnsi="Times New Roman" w:cs="Times New Roman"/>
          <w:sz w:val="24"/>
          <w:szCs w:val="24"/>
        </w:rPr>
        <w:t>goas</w:t>
      </w:r>
      <w:r w:rsidR="003B4D00">
        <w:rPr>
          <w:rFonts w:ascii="Times New Roman" w:hAnsi="Times New Roman" w:cs="Times New Roman"/>
          <w:sz w:val="24"/>
          <w:szCs w:val="24"/>
        </w:rPr>
        <w:t xml:space="preserve">, </w:t>
      </w:r>
      <w:r w:rsidR="00B70C92">
        <w:rPr>
          <w:rFonts w:ascii="Times New Roman" w:hAnsi="Times New Roman" w:cs="Times New Roman"/>
          <w:sz w:val="24"/>
          <w:szCs w:val="24"/>
        </w:rPr>
        <w:t>11</w:t>
      </w:r>
      <w:r w:rsidR="003B4D00">
        <w:rPr>
          <w:rFonts w:ascii="Times New Roman" w:hAnsi="Times New Roman" w:cs="Times New Roman"/>
          <w:sz w:val="24"/>
          <w:szCs w:val="24"/>
        </w:rPr>
        <w:t xml:space="preserve"> de ju</w:t>
      </w:r>
      <w:r w:rsidR="00B70C92">
        <w:rPr>
          <w:rFonts w:ascii="Times New Roman" w:hAnsi="Times New Roman" w:cs="Times New Roman"/>
          <w:sz w:val="24"/>
          <w:szCs w:val="24"/>
        </w:rPr>
        <w:t>l</w:t>
      </w:r>
      <w:r w:rsidR="003B4D00">
        <w:rPr>
          <w:rFonts w:ascii="Times New Roman" w:hAnsi="Times New Roman" w:cs="Times New Roman"/>
          <w:sz w:val="24"/>
          <w:szCs w:val="24"/>
        </w:rPr>
        <w:t>ho de 2025.</w:t>
      </w:r>
    </w:p>
    <w:p w14:paraId="006FD619" w14:textId="2D9208DE" w:rsidR="003B4D00" w:rsidRDefault="003864CA" w:rsidP="00F1415E">
      <w:pPr>
        <w:pStyle w:val="Ttulo2"/>
        <w:spacing w:before="100" w:beforeAutospacing="1" w:after="240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864C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   </w:t>
      </w:r>
      <w:r w:rsidR="003B4D00" w:rsidRPr="003B4D00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</w:p>
    <w:p w14:paraId="24FFD5BD" w14:textId="2DF4143D" w:rsidR="00F1415E" w:rsidRPr="00F1415E" w:rsidRDefault="005C6B42" w:rsidP="00F1415E">
      <w:pPr>
        <w:rPr>
          <w:rFonts w:ascii="Times New Roman" w:hAnsi="Times New Roman" w:cs="Times New Roman"/>
          <w:sz w:val="24"/>
          <w:szCs w:val="24"/>
        </w:rPr>
      </w:pPr>
      <w:r w:rsidRPr="00F1415E">
        <w:rPr>
          <w:rFonts w:ascii="Times New Roman" w:hAnsi="Times New Roman" w:cs="Times New Roman"/>
          <w:sz w:val="24"/>
          <w:szCs w:val="24"/>
        </w:rPr>
        <w:t>A presente proposta legislativa tem por objetivo instituir uma Política Municipal de</w:t>
      </w:r>
      <w:r w:rsidR="00F1415E" w:rsidRPr="00F1415E">
        <w:rPr>
          <w:rFonts w:ascii="Times New Roman" w:hAnsi="Times New Roman" w:cs="Times New Roman"/>
          <w:sz w:val="24"/>
          <w:szCs w:val="24"/>
        </w:rPr>
        <w:t xml:space="preserve"> </w:t>
      </w:r>
      <w:r w:rsidRPr="00F1415E">
        <w:rPr>
          <w:rFonts w:ascii="Times New Roman" w:hAnsi="Times New Roman" w:cs="Times New Roman"/>
          <w:sz w:val="24"/>
          <w:szCs w:val="24"/>
        </w:rPr>
        <w:t>Micromobilidade Urbana em Sete Lagoas, reconhecendo o papel estratégico dos</w:t>
      </w:r>
      <w:r w:rsidR="00F1415E">
        <w:rPr>
          <w:rFonts w:ascii="Times New Roman" w:hAnsi="Times New Roman" w:cs="Times New Roman"/>
          <w:sz w:val="24"/>
          <w:szCs w:val="24"/>
        </w:rPr>
        <w:t xml:space="preserve"> </w:t>
      </w:r>
      <w:r w:rsidRPr="00F1415E">
        <w:rPr>
          <w:rFonts w:ascii="Times New Roman" w:hAnsi="Times New Roman" w:cs="Times New Roman"/>
          <w:sz w:val="24"/>
          <w:szCs w:val="24"/>
        </w:rPr>
        <w:t>modais leves e sustentáveis na organização do espaço urbano, na promoção da mobilidade ativa</w:t>
      </w:r>
      <w:r w:rsidR="00F1415E" w:rsidRPr="00F1415E">
        <w:rPr>
          <w:rFonts w:ascii="Times New Roman" w:hAnsi="Times New Roman" w:cs="Times New Roman"/>
          <w:sz w:val="24"/>
          <w:szCs w:val="24"/>
        </w:rPr>
        <w:t xml:space="preserve"> </w:t>
      </w:r>
      <w:r w:rsidRPr="00F1415E">
        <w:rPr>
          <w:rFonts w:ascii="Times New Roman" w:hAnsi="Times New Roman" w:cs="Times New Roman"/>
          <w:sz w:val="24"/>
          <w:szCs w:val="24"/>
        </w:rPr>
        <w:t>e na redução dos impactos ambientais do trânsito convencional</w:t>
      </w:r>
      <w:r w:rsidR="00F1415E" w:rsidRPr="00F1415E">
        <w:rPr>
          <w:rFonts w:ascii="Times New Roman" w:hAnsi="Times New Roman" w:cs="Times New Roman"/>
          <w:sz w:val="24"/>
          <w:szCs w:val="24"/>
        </w:rPr>
        <w:t>.</w:t>
      </w:r>
    </w:p>
    <w:p w14:paraId="2B15985A" w14:textId="045E6C15" w:rsidR="00CF172D" w:rsidRPr="00F1415E" w:rsidRDefault="005C6B42" w:rsidP="00F1415E">
      <w:pPr>
        <w:rPr>
          <w:rFonts w:ascii="Times New Roman" w:hAnsi="Times New Roman" w:cs="Times New Roman"/>
          <w:sz w:val="24"/>
          <w:szCs w:val="24"/>
        </w:rPr>
      </w:pPr>
      <w:r w:rsidRPr="00F1415E">
        <w:rPr>
          <w:rFonts w:ascii="Times New Roman" w:hAnsi="Times New Roman" w:cs="Times New Roman"/>
          <w:sz w:val="24"/>
          <w:szCs w:val="24"/>
        </w:rPr>
        <w:t>Com o crescimento da frota de veículos motorizados, as cidades brasileiras vêm enfrentando desafios estruturais como engarrafamentos constantes, poluição atmosférica, acidentes de trânsito e exclusão socioespacial. Nesse contexto, a micromobilidade – que compreende o uso de bicicletas, patinetes elétricos, scooters e similares – tem ganhado espaço como uma alternativa prática, acessível e ecológica para os deslocamentos de curta distância.</w:t>
      </w:r>
      <w:r w:rsidRPr="00F1415E">
        <w:rPr>
          <w:rFonts w:ascii="Times New Roman" w:hAnsi="Times New Roman" w:cs="Times New Roman"/>
          <w:sz w:val="24"/>
          <w:szCs w:val="24"/>
        </w:rPr>
        <w:br/>
      </w:r>
      <w:r w:rsidRPr="00F1415E">
        <w:rPr>
          <w:rFonts w:ascii="Times New Roman" w:hAnsi="Times New Roman" w:cs="Times New Roman"/>
          <w:sz w:val="24"/>
          <w:szCs w:val="24"/>
        </w:rPr>
        <w:br/>
        <w:t>A cidade de Sete Lagoas apresenta características ideais para a implantação desta política pública: malha urbana consolidada, forte vocação industrial e comercial, presença de universidades e escolas técnicas, e crescente demanda por transporte alternativo, sobretudo entre jovens e trabalhadores informais.</w:t>
      </w:r>
      <w:r w:rsidRPr="00F1415E">
        <w:rPr>
          <w:rFonts w:ascii="Times New Roman" w:hAnsi="Times New Roman" w:cs="Times New Roman"/>
          <w:sz w:val="24"/>
          <w:szCs w:val="24"/>
        </w:rPr>
        <w:br/>
      </w:r>
      <w:r w:rsidRPr="00F1415E">
        <w:rPr>
          <w:rFonts w:ascii="Times New Roman" w:hAnsi="Times New Roman" w:cs="Times New Roman"/>
          <w:sz w:val="24"/>
          <w:szCs w:val="24"/>
        </w:rPr>
        <w:br/>
        <w:t>Além disso, a micromobilidade promove inclusão social, uma vez que representa um meio de locomoção de baixo custo, reduz a dependência de transporte coletivo lotado, e amplia o direito à cidade para camadas da população que vivem afastadas dos eixos tradicionais de mobilidade.</w:t>
      </w:r>
      <w:r w:rsidRPr="00F1415E">
        <w:rPr>
          <w:rFonts w:ascii="Times New Roman" w:hAnsi="Times New Roman" w:cs="Times New Roman"/>
          <w:sz w:val="24"/>
          <w:szCs w:val="24"/>
        </w:rPr>
        <w:br/>
      </w:r>
      <w:r w:rsidRPr="00F1415E">
        <w:rPr>
          <w:rFonts w:ascii="Times New Roman" w:hAnsi="Times New Roman" w:cs="Times New Roman"/>
          <w:sz w:val="24"/>
          <w:szCs w:val="24"/>
        </w:rPr>
        <w:br/>
        <w:t>Importante destacar que diversas capitais e cidades de médio porte já implementaram políticas semelhantes com resultados positivos, como aumento da segurança no trânsito, diminuição de emissões de CO₂ e melhoria da saúde pública por meio do estímulo à atividade física.</w:t>
      </w:r>
      <w:r w:rsidRPr="00F1415E">
        <w:rPr>
          <w:rFonts w:ascii="Times New Roman" w:hAnsi="Times New Roman" w:cs="Times New Roman"/>
          <w:sz w:val="24"/>
          <w:szCs w:val="24"/>
        </w:rPr>
        <w:br/>
      </w:r>
      <w:r w:rsidRPr="00F1415E">
        <w:rPr>
          <w:rFonts w:ascii="Times New Roman" w:hAnsi="Times New Roman" w:cs="Times New Roman"/>
          <w:sz w:val="24"/>
          <w:szCs w:val="24"/>
        </w:rPr>
        <w:br/>
        <w:t>A proposta prevê ainda que o Poder Executivo Municipal poderá estabelecer parcerias com a iniciativa privada, desenvolver infraestrutura adequada (como ciclovias e estacionamentos específicos), e integrar a micromobilidade ao transporte coletivo municipal, de forma a criar uma rede intermodal eficiente e inclusiva.</w:t>
      </w:r>
      <w:r w:rsidRPr="00F1415E">
        <w:rPr>
          <w:rFonts w:ascii="Times New Roman" w:hAnsi="Times New Roman" w:cs="Times New Roman"/>
          <w:sz w:val="24"/>
          <w:szCs w:val="24"/>
        </w:rPr>
        <w:br/>
      </w:r>
      <w:r w:rsidRPr="00F1415E">
        <w:rPr>
          <w:rFonts w:ascii="Times New Roman" w:hAnsi="Times New Roman" w:cs="Times New Roman"/>
          <w:sz w:val="24"/>
          <w:szCs w:val="24"/>
        </w:rPr>
        <w:br/>
        <w:t>O projeto está alinhado com os Objetivos de Desenvolvimento Sustentável (ODS) da Agenda 2030 da ONU, em especial os objetivos 11 (Cidades e Comunidades Sustentáveis) e 13 (Ação Contra a Mudança Global do Clima), e contribui para a construção de um ambiente urbano mais democrático, resiliente e inteligente.</w:t>
      </w:r>
      <w:r w:rsidRPr="00F1415E">
        <w:rPr>
          <w:rFonts w:ascii="Times New Roman" w:hAnsi="Times New Roman" w:cs="Times New Roman"/>
          <w:sz w:val="24"/>
          <w:szCs w:val="24"/>
        </w:rPr>
        <w:br/>
      </w:r>
      <w:r w:rsidRPr="00F1415E">
        <w:rPr>
          <w:rFonts w:ascii="Times New Roman" w:hAnsi="Times New Roman" w:cs="Times New Roman"/>
          <w:sz w:val="24"/>
          <w:szCs w:val="24"/>
        </w:rPr>
        <w:br/>
      </w:r>
      <w:r w:rsidR="003864CA" w:rsidRPr="003864CA">
        <w:rPr>
          <w:rFonts w:ascii="Times New Roman" w:hAnsi="Times New Roman" w:cs="Times New Roman"/>
          <w:sz w:val="24"/>
          <w:szCs w:val="24"/>
        </w:rPr>
        <w:t>Ante o exposto, dada a relevância da matéria, por se tratar de matéria de relevante interesse local apresento a presente proposição e espero o apoio dos nobres pares.</w:t>
      </w:r>
    </w:p>
    <w:sectPr w:rsidR="00CF172D" w:rsidRPr="00F1415E" w:rsidSect="00F1415E">
      <w:headerReference w:type="default" r:id="rId9"/>
      <w:footerReference w:type="default" r:id="rId10"/>
      <w:pgSz w:w="12240" w:h="15840"/>
      <w:pgMar w:top="1134" w:right="1701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E8A1" w14:textId="77777777" w:rsidR="00856B20" w:rsidRDefault="00856B20" w:rsidP="00B70C92">
      <w:pPr>
        <w:spacing w:after="0" w:line="240" w:lineRule="auto"/>
      </w:pPr>
      <w:r>
        <w:separator/>
      </w:r>
    </w:p>
  </w:endnote>
  <w:endnote w:type="continuationSeparator" w:id="0">
    <w:p w14:paraId="6CA52A34" w14:textId="77777777" w:rsidR="00856B20" w:rsidRDefault="00856B20" w:rsidP="00B7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4790" w14:textId="77777777" w:rsidR="00DB09BB" w:rsidRPr="00DB09BB" w:rsidRDefault="00DB09BB" w:rsidP="00DB09BB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DB09BB">
      <w:rPr>
        <w:rFonts w:ascii="Times New Roman" w:hAnsi="Times New Roman" w:cs="Times New Roman"/>
        <w:sz w:val="16"/>
        <w:szCs w:val="16"/>
      </w:rPr>
      <w:t>Rua Domingos Louverturi, nº 335, sala 207, 2º andar – São Geraldo – CEP. 35700-177 - Sete Lagoas-MG.</w:t>
    </w:r>
  </w:p>
  <w:p w14:paraId="4B2E1F91" w14:textId="2F9B2D58" w:rsidR="00DB09BB" w:rsidRPr="00DB09BB" w:rsidRDefault="00DB09BB" w:rsidP="00DB09BB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DB09BB">
      <w:rPr>
        <w:rFonts w:ascii="Times New Roman" w:hAnsi="Times New Roman" w:cs="Times New Roman"/>
        <w:sz w:val="16"/>
        <w:szCs w:val="16"/>
      </w:rPr>
      <w:t xml:space="preserve">e-mail: </w:t>
    </w:r>
    <w:hyperlink r:id="rId1" w:history="1">
      <w:r w:rsidRPr="00740C4A">
        <w:rPr>
          <w:rStyle w:val="Hyperlink"/>
          <w:rFonts w:ascii="Times New Roman" w:hAnsi="Times New Roman" w:cs="Times New Roman"/>
          <w:sz w:val="16"/>
          <w:szCs w:val="16"/>
        </w:rPr>
        <w:t>vereador.teodaequoterapia@camarasete.mg.gov.br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 w:rsidRPr="00DB09BB">
      <w:rPr>
        <w:rFonts w:ascii="Times New Roman" w:hAnsi="Times New Roman" w:cs="Times New Roman"/>
        <w:sz w:val="16"/>
        <w:szCs w:val="16"/>
      </w:rPr>
      <w:t xml:space="preserve"> - telefone: (31) 984745115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9229" w14:textId="77777777" w:rsidR="00856B20" w:rsidRDefault="00856B20" w:rsidP="00B70C92">
      <w:pPr>
        <w:spacing w:after="0" w:line="240" w:lineRule="auto"/>
      </w:pPr>
      <w:r>
        <w:separator/>
      </w:r>
    </w:p>
  </w:footnote>
  <w:footnote w:type="continuationSeparator" w:id="0">
    <w:p w14:paraId="63F6AE2C" w14:textId="77777777" w:rsidR="00856B20" w:rsidRDefault="00856B20" w:rsidP="00B7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D6AC" w14:textId="06505629" w:rsidR="00B70C92" w:rsidRPr="00B70C92" w:rsidRDefault="00B70C92" w:rsidP="00B70C92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334BA0" wp14:editId="0F09F979">
          <wp:simplePos x="0" y="0"/>
          <wp:positionH relativeFrom="margin">
            <wp:posOffset>-429371</wp:posOffset>
          </wp:positionH>
          <wp:positionV relativeFrom="paragraph">
            <wp:posOffset>-334590</wp:posOffset>
          </wp:positionV>
          <wp:extent cx="676275" cy="834887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34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FFCF4F" wp14:editId="416F392B">
          <wp:simplePos x="0" y="0"/>
          <wp:positionH relativeFrom="column">
            <wp:posOffset>5489630</wp:posOffset>
          </wp:positionH>
          <wp:positionV relativeFrom="paragraph">
            <wp:posOffset>-908961</wp:posOffset>
          </wp:positionV>
          <wp:extent cx="1914525" cy="2286000"/>
          <wp:effectExtent l="0" t="0" r="9525" b="0"/>
          <wp:wrapThrough wrapText="bothSides">
            <wp:wrapPolygon edited="0">
              <wp:start x="0" y="0"/>
              <wp:lineTo x="0" y="21420"/>
              <wp:lineTo x="21493" y="21420"/>
              <wp:lineTo x="21493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228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 xml:space="preserve">                       </w:t>
    </w:r>
    <w:r w:rsidRPr="00B70C92">
      <w:rPr>
        <w:rFonts w:ascii="Times New Roman" w:hAnsi="Times New Roman" w:cs="Times New Roman"/>
        <w:b/>
        <w:bCs/>
        <w:sz w:val="24"/>
        <w:szCs w:val="24"/>
      </w:rPr>
      <w:t>CÂMARA MUNICIPAL DE SETE LAGOAS</w:t>
    </w:r>
  </w:p>
  <w:p w14:paraId="052642E7" w14:textId="44C498E6" w:rsidR="00B70C92" w:rsidRPr="00B70C92" w:rsidRDefault="00B70C92" w:rsidP="00B70C92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sz w:val="24"/>
        <w:szCs w:val="24"/>
      </w:rPr>
      <w:t xml:space="preserve">                 </w:t>
    </w:r>
    <w:r w:rsidRPr="00B70C92">
      <w:rPr>
        <w:rFonts w:ascii="Times New Roman" w:hAnsi="Times New Roman" w:cs="Times New Roman"/>
        <w:b/>
        <w:bCs/>
        <w:sz w:val="20"/>
        <w:szCs w:val="20"/>
      </w:rPr>
      <w:t>GABINETE DO VEREADOR TÉO DA EQUOTERAPIA – SGT GONZALEZ</w:t>
    </w:r>
  </w:p>
  <w:p w14:paraId="2C8FAB8B" w14:textId="67DBD604" w:rsidR="00B70C92" w:rsidRPr="00B70C92" w:rsidRDefault="00B70C92" w:rsidP="00B70C92">
    <w:pPr>
      <w:pStyle w:val="Cabealho"/>
      <w:jc w:val="center"/>
      <w:rPr>
        <w:b/>
        <w:bCs/>
        <w:i/>
        <w:iCs/>
      </w:rPr>
    </w:pPr>
    <w:r>
      <w:rPr>
        <w:rFonts w:ascii="Times New Roman" w:hAnsi="Times New Roman" w:cs="Times New Roman"/>
      </w:rPr>
      <w:t xml:space="preserve">                   </w:t>
    </w:r>
    <w:r w:rsidRPr="00B70C92">
      <w:rPr>
        <w:rFonts w:ascii="Times New Roman" w:hAnsi="Times New Roman" w:cs="Times New Roman"/>
        <w:b/>
        <w:bCs/>
        <w:i/>
        <w:iCs/>
      </w:rPr>
      <w:t>“Fiscalizar, Dialogar e Buscar Soluções</w:t>
    </w:r>
    <w:r w:rsidRPr="00B70C92">
      <w:rPr>
        <w:b/>
        <w:bCs/>
        <w:i/>
        <w:iCs/>
      </w:rPr>
      <w:t>”</w:t>
    </w:r>
  </w:p>
  <w:p w14:paraId="6D109B76" w14:textId="7095D154" w:rsidR="00B70C92" w:rsidRDefault="00B70C92" w:rsidP="00B70C9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64CA"/>
    <w:rsid w:val="003B4D00"/>
    <w:rsid w:val="005C6B42"/>
    <w:rsid w:val="00824767"/>
    <w:rsid w:val="00856B20"/>
    <w:rsid w:val="00AA1D8D"/>
    <w:rsid w:val="00B47730"/>
    <w:rsid w:val="00B70C92"/>
    <w:rsid w:val="00CB0664"/>
    <w:rsid w:val="00CF172D"/>
    <w:rsid w:val="00DB09BB"/>
    <w:rsid w:val="00F141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94E71D"/>
  <w14:defaultImageDpi w14:val="300"/>
  <w15:docId w15:val="{ABE4719B-EFFA-4E5B-B892-2DA30202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DB09B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0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Rafael Luiz da Silva</cp:lastModifiedBy>
  <cp:revision>2</cp:revision>
  <cp:lastPrinted>2025-07-08T20:16:00Z</cp:lastPrinted>
  <dcterms:created xsi:type="dcterms:W3CDTF">2025-07-11T17:04:00Z</dcterms:created>
  <dcterms:modified xsi:type="dcterms:W3CDTF">2025-07-11T17:04:00Z</dcterms:modified>
  <cp:category/>
</cp:coreProperties>
</file>