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2CC45" w14:textId="77777777" w:rsidR="00B47E88" w:rsidRPr="00E5716F" w:rsidRDefault="00B47E88" w:rsidP="00E5716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AC35201" w14:textId="356CEC33" w:rsidR="001108CF" w:rsidRPr="00E5716F" w:rsidRDefault="001108CF" w:rsidP="00E5716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F841ED0" w14:textId="11040671" w:rsidR="008905E4" w:rsidRPr="00E5716F" w:rsidRDefault="008905E4" w:rsidP="00E5716F">
      <w:pPr>
        <w:spacing w:before="240" w:line="360" w:lineRule="auto"/>
        <w:ind w:left="2268"/>
        <w:jc w:val="both"/>
        <w:rPr>
          <w:rFonts w:cstheme="minorHAnsi"/>
          <w:b/>
          <w:bCs/>
          <w:sz w:val="24"/>
          <w:szCs w:val="24"/>
        </w:rPr>
      </w:pPr>
      <w:bookmarkStart w:id="0" w:name="_Hlk101279266"/>
      <w:bookmarkStart w:id="1" w:name="_Hlk138070014"/>
      <w:r w:rsidRPr="00E5716F">
        <w:rPr>
          <w:rFonts w:cstheme="minorHAnsi"/>
          <w:b/>
          <w:bCs/>
          <w:sz w:val="24"/>
          <w:szCs w:val="24"/>
        </w:rPr>
        <w:t>PROJETO DE LEI ORDINÁRIA nº _____/2025</w:t>
      </w:r>
    </w:p>
    <w:p w14:paraId="1F0FC945" w14:textId="2D6AB8F9" w:rsidR="00E5716F" w:rsidRPr="00E5716F" w:rsidRDefault="00E5716F" w:rsidP="00E5716F">
      <w:pPr>
        <w:pStyle w:val="NormalWeb"/>
        <w:spacing w:line="360" w:lineRule="auto"/>
        <w:ind w:left="2977"/>
        <w:jc w:val="both"/>
        <w:rPr>
          <w:rFonts w:asciiTheme="minorHAnsi" w:hAnsiTheme="minorHAnsi" w:cstheme="minorHAnsi"/>
          <w:b/>
          <w:bCs/>
        </w:rPr>
      </w:pPr>
      <w:r w:rsidRPr="00E5716F">
        <w:rPr>
          <w:rFonts w:asciiTheme="minorHAnsi" w:hAnsiTheme="minorHAnsi" w:cstheme="minorHAnsi"/>
          <w:b/>
          <w:bCs/>
        </w:rPr>
        <w:t xml:space="preserve">INSTITUI, NO ÂMBITO DO MUNICÍPIO DE SETE LAGOS, O MÊS </w:t>
      </w:r>
      <w:r w:rsidRPr="00E5716F">
        <w:rPr>
          <w:rStyle w:val="Forte"/>
          <w:rFonts w:asciiTheme="minorHAnsi" w:hAnsiTheme="minorHAnsi" w:cstheme="minorHAnsi"/>
        </w:rPr>
        <w:t>“JULHO VERDE E AMARELO”</w:t>
      </w:r>
      <w:r w:rsidRPr="00E5716F">
        <w:rPr>
          <w:rFonts w:asciiTheme="minorHAnsi" w:hAnsiTheme="minorHAnsi" w:cstheme="minorHAnsi"/>
        </w:rPr>
        <w:t>,</w:t>
      </w:r>
      <w:r w:rsidRPr="00E5716F">
        <w:rPr>
          <w:rFonts w:asciiTheme="minorHAnsi" w:hAnsiTheme="minorHAnsi" w:cstheme="minorHAnsi"/>
          <w:b/>
          <w:bCs/>
        </w:rPr>
        <w:t xml:space="preserve"> DEDICADO À REALIZAÇÃO DE AÇÕES DE CONSCIENTIZAÇÃO, PREVENÇÃO E COMBATE AO </w:t>
      </w:r>
      <w:r w:rsidRPr="00E5716F">
        <w:rPr>
          <w:rStyle w:val="Forte"/>
          <w:rFonts w:asciiTheme="minorHAnsi" w:hAnsiTheme="minorHAnsi" w:cstheme="minorHAnsi"/>
        </w:rPr>
        <w:t>CÂNCER DE</w:t>
      </w:r>
      <w:r w:rsidRPr="00E5716F">
        <w:rPr>
          <w:rStyle w:val="Forte"/>
          <w:rFonts w:asciiTheme="minorHAnsi" w:hAnsiTheme="minorHAnsi" w:cstheme="minorHAnsi"/>
          <w:b w:val="0"/>
          <w:bCs w:val="0"/>
        </w:rPr>
        <w:t xml:space="preserve"> </w:t>
      </w:r>
      <w:r w:rsidRPr="00E5716F">
        <w:rPr>
          <w:rStyle w:val="Forte"/>
          <w:rFonts w:asciiTheme="minorHAnsi" w:hAnsiTheme="minorHAnsi" w:cstheme="minorHAnsi"/>
        </w:rPr>
        <w:t>CABEÇA E PESCOÇO</w:t>
      </w:r>
      <w:r w:rsidRPr="00E5716F">
        <w:rPr>
          <w:rFonts w:asciiTheme="minorHAnsi" w:hAnsiTheme="minorHAnsi" w:cstheme="minorHAnsi"/>
          <w:b/>
          <w:bCs/>
        </w:rPr>
        <w:t xml:space="preserve"> E ÀS </w:t>
      </w:r>
      <w:r w:rsidRPr="00E5716F">
        <w:rPr>
          <w:rStyle w:val="Forte"/>
          <w:rFonts w:asciiTheme="minorHAnsi" w:hAnsiTheme="minorHAnsi" w:cstheme="minorHAnsi"/>
        </w:rPr>
        <w:t>HEPATITES VIRAIS</w:t>
      </w:r>
      <w:r w:rsidRPr="00E5716F">
        <w:rPr>
          <w:rFonts w:asciiTheme="minorHAnsi" w:hAnsiTheme="minorHAnsi" w:cstheme="minorHAnsi"/>
          <w:b/>
          <w:bCs/>
        </w:rPr>
        <w:t>, E DÁ OUTRAS PROVIDÊNCIAS.</w:t>
      </w:r>
    </w:p>
    <w:p w14:paraId="60A08F56" w14:textId="3DFFF11E" w:rsidR="00E5716F" w:rsidRPr="00E5716F" w:rsidRDefault="00E5716F" w:rsidP="00E5716F">
      <w:pPr>
        <w:pStyle w:val="Ttulo3"/>
        <w:spacing w:line="360" w:lineRule="auto"/>
        <w:ind w:firstLine="708"/>
        <w:jc w:val="both"/>
        <w:rPr>
          <w:rStyle w:val="Forte"/>
          <w:rFonts w:asciiTheme="minorHAnsi" w:hAnsiTheme="minorHAnsi" w:cstheme="minorHAnsi"/>
          <w:b/>
          <w:bCs/>
          <w:sz w:val="24"/>
          <w:szCs w:val="24"/>
        </w:rPr>
      </w:pPr>
      <w:r w:rsidRPr="00E5716F">
        <w:rPr>
          <w:rStyle w:val="Forte"/>
          <w:rFonts w:asciiTheme="minorHAnsi" w:hAnsiTheme="minorHAnsi" w:cstheme="minorHAnsi"/>
          <w:b/>
          <w:bCs/>
          <w:sz w:val="24"/>
          <w:szCs w:val="24"/>
        </w:rPr>
        <w:t xml:space="preserve">Art. 1º: </w:t>
      </w:r>
      <w:r w:rsidRPr="00E5716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Fica instituído, no âmbito do Município de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Sete Lagoas</w:t>
      </w:r>
      <w:r w:rsidRPr="00E5716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o mês </w:t>
      </w:r>
      <w:r w:rsidRPr="00E5716F">
        <w:rPr>
          <w:rStyle w:val="Forte"/>
          <w:rFonts w:asciiTheme="minorHAnsi" w:hAnsiTheme="minorHAnsi" w:cstheme="minorHAnsi"/>
          <w:sz w:val="24"/>
          <w:szCs w:val="24"/>
        </w:rPr>
        <w:t>“</w:t>
      </w:r>
      <w:proofErr w:type="gramStart"/>
      <w:r w:rsidRPr="00E5716F">
        <w:rPr>
          <w:rStyle w:val="Forte"/>
          <w:rFonts w:asciiTheme="minorHAnsi" w:hAnsiTheme="minorHAnsi" w:cstheme="minorHAnsi"/>
          <w:sz w:val="24"/>
          <w:szCs w:val="24"/>
        </w:rPr>
        <w:t>Julho</w:t>
      </w:r>
      <w:proofErr w:type="gramEnd"/>
      <w:r w:rsidRPr="00E5716F">
        <w:rPr>
          <w:rStyle w:val="Forte"/>
          <w:rFonts w:asciiTheme="minorHAnsi" w:hAnsiTheme="minorHAnsi" w:cstheme="minorHAnsi"/>
          <w:sz w:val="24"/>
          <w:szCs w:val="24"/>
        </w:rPr>
        <w:t xml:space="preserve"> Verde e Amarelo”</w:t>
      </w:r>
      <w:r w:rsidRPr="00E5716F">
        <w:rPr>
          <w:rFonts w:asciiTheme="minorHAnsi" w:hAnsiTheme="minorHAnsi" w:cstheme="minorHAnsi"/>
          <w:sz w:val="24"/>
          <w:szCs w:val="24"/>
        </w:rPr>
        <w:t>,</w:t>
      </w:r>
      <w:r w:rsidRPr="00E5716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 ser celebrado anualmente, dedicado à realização de campanhas de conscientização, prevenção e combate:</w:t>
      </w:r>
      <w:r w:rsidRPr="00E5716F">
        <w:rPr>
          <w:rFonts w:asciiTheme="minorHAnsi" w:hAnsiTheme="minorHAnsi" w:cstheme="minorHAnsi"/>
          <w:b w:val="0"/>
          <w:bCs w:val="0"/>
          <w:sz w:val="24"/>
          <w:szCs w:val="24"/>
        </w:rPr>
        <w:br/>
        <w:t xml:space="preserve">I – Ao </w:t>
      </w:r>
      <w:r w:rsidRPr="00E5716F">
        <w:rPr>
          <w:rStyle w:val="Forte"/>
          <w:rFonts w:asciiTheme="minorHAnsi" w:hAnsiTheme="minorHAnsi" w:cstheme="minorHAnsi"/>
          <w:sz w:val="24"/>
          <w:szCs w:val="24"/>
        </w:rPr>
        <w:t>câncer de cabeça e pescoço</w:t>
      </w:r>
      <w:r w:rsidRPr="00E5716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(representado pela cor verde);</w:t>
      </w:r>
      <w:r w:rsidRPr="00E5716F">
        <w:rPr>
          <w:rFonts w:asciiTheme="minorHAnsi" w:hAnsiTheme="minorHAnsi" w:cstheme="minorHAnsi"/>
          <w:b w:val="0"/>
          <w:bCs w:val="0"/>
          <w:sz w:val="24"/>
          <w:szCs w:val="24"/>
        </w:rPr>
        <w:br/>
        <w:t>II – Às</w:t>
      </w:r>
      <w:r w:rsidRPr="00E5716F">
        <w:rPr>
          <w:rFonts w:asciiTheme="minorHAnsi" w:hAnsiTheme="minorHAnsi" w:cstheme="minorHAnsi"/>
          <w:sz w:val="24"/>
          <w:szCs w:val="24"/>
        </w:rPr>
        <w:t xml:space="preserve"> </w:t>
      </w:r>
      <w:r w:rsidRPr="00E5716F">
        <w:rPr>
          <w:rStyle w:val="Forte"/>
          <w:rFonts w:asciiTheme="minorHAnsi" w:hAnsiTheme="minorHAnsi" w:cstheme="minorHAnsi"/>
          <w:sz w:val="24"/>
          <w:szCs w:val="24"/>
        </w:rPr>
        <w:t>hepatites virais</w:t>
      </w:r>
      <w:r w:rsidRPr="00E5716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(representadas pela cor amarela).</w:t>
      </w:r>
    </w:p>
    <w:p w14:paraId="62D7F0B9" w14:textId="54FEF66D" w:rsidR="00E5716F" w:rsidRPr="00E5716F" w:rsidRDefault="00E5716F" w:rsidP="00E5716F">
      <w:pPr>
        <w:pStyle w:val="Ttulo3"/>
        <w:spacing w:line="360" w:lineRule="auto"/>
        <w:ind w:firstLine="708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5716F">
        <w:rPr>
          <w:rStyle w:val="Forte"/>
          <w:rFonts w:asciiTheme="minorHAnsi" w:hAnsiTheme="minorHAnsi" w:cstheme="minorHAnsi"/>
          <w:b/>
          <w:bCs/>
          <w:sz w:val="24"/>
          <w:szCs w:val="24"/>
        </w:rPr>
        <w:t>Art. 2º</w:t>
      </w:r>
      <w:r>
        <w:rPr>
          <w:rStyle w:val="Forte"/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E5716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 mês “Julho Verde e Amarelo” passa a integrar o </w:t>
      </w:r>
      <w:r w:rsidRPr="00E5716F">
        <w:rPr>
          <w:rStyle w:val="Forte"/>
          <w:rFonts w:asciiTheme="minorHAnsi" w:hAnsiTheme="minorHAnsi" w:cstheme="minorHAnsi"/>
          <w:sz w:val="24"/>
          <w:szCs w:val="24"/>
        </w:rPr>
        <w:t xml:space="preserve">Calendário Oficial de Eventos do </w:t>
      </w:r>
      <w:r>
        <w:rPr>
          <w:rStyle w:val="Forte"/>
          <w:rFonts w:asciiTheme="minorHAnsi" w:hAnsiTheme="minorHAnsi" w:cstheme="minorHAnsi"/>
          <w:sz w:val="24"/>
          <w:szCs w:val="24"/>
        </w:rPr>
        <w:t>m</w:t>
      </w:r>
      <w:r w:rsidRPr="00E5716F">
        <w:rPr>
          <w:rStyle w:val="Forte"/>
          <w:rFonts w:asciiTheme="minorHAnsi" w:hAnsiTheme="minorHAnsi" w:cstheme="minorHAnsi"/>
          <w:sz w:val="24"/>
          <w:szCs w:val="24"/>
        </w:rPr>
        <w:t>unicípio</w:t>
      </w:r>
      <w:r w:rsidRPr="00E5716F">
        <w:rPr>
          <w:rFonts w:asciiTheme="minorHAnsi" w:hAnsiTheme="minorHAnsi" w:cstheme="minorHAnsi"/>
          <w:b w:val="0"/>
          <w:bCs w:val="0"/>
          <w:sz w:val="24"/>
          <w:szCs w:val="24"/>
        </w:rPr>
        <w:t>, com o objetivo de:</w:t>
      </w:r>
      <w:r w:rsidRPr="00E5716F">
        <w:rPr>
          <w:rFonts w:asciiTheme="minorHAnsi" w:hAnsiTheme="minorHAnsi" w:cstheme="minorHAnsi"/>
          <w:b w:val="0"/>
          <w:bCs w:val="0"/>
          <w:sz w:val="24"/>
          <w:szCs w:val="24"/>
        </w:rPr>
        <w:br/>
        <w:t>I – Informar a população sobre os fatores de risco, sinais, sintomas, diagnóstico precoce e tratamento do câncer de cabeça e pescoço;</w:t>
      </w:r>
      <w:r w:rsidRPr="00E5716F">
        <w:rPr>
          <w:rFonts w:asciiTheme="minorHAnsi" w:hAnsiTheme="minorHAnsi" w:cstheme="minorHAnsi"/>
          <w:b w:val="0"/>
          <w:bCs w:val="0"/>
          <w:sz w:val="24"/>
          <w:szCs w:val="24"/>
        </w:rPr>
        <w:br/>
        <w:t>II – Promover a conscientização sobre a importância da vacinação, diagnóstico, prevenção e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E5716F">
        <w:rPr>
          <w:rFonts w:asciiTheme="minorHAnsi" w:hAnsiTheme="minorHAnsi" w:cstheme="minorHAnsi"/>
          <w:b w:val="0"/>
          <w:bCs w:val="0"/>
          <w:sz w:val="24"/>
          <w:szCs w:val="24"/>
        </w:rPr>
        <w:t>tratamento das hepatites virais;</w:t>
      </w:r>
      <w:r w:rsidRPr="00E5716F">
        <w:rPr>
          <w:rFonts w:asciiTheme="minorHAnsi" w:hAnsiTheme="minorHAnsi" w:cstheme="minorHAnsi"/>
          <w:b w:val="0"/>
          <w:bCs w:val="0"/>
          <w:sz w:val="24"/>
          <w:szCs w:val="24"/>
        </w:rPr>
        <w:br/>
        <w:t>III – Estimular ações de saúde pública, palestras, campanhas educativas, mobilizações e atividades intersetoriais voltadas para a prevenção e combate às referidas doenças.</w:t>
      </w:r>
    </w:p>
    <w:p w14:paraId="3D56888F" w14:textId="23BFF9D2" w:rsidR="00E5716F" w:rsidRPr="00E5716F" w:rsidRDefault="00E5716F" w:rsidP="00E5716F">
      <w:pPr>
        <w:pStyle w:val="Ttulo3"/>
        <w:spacing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E5716F">
        <w:rPr>
          <w:rStyle w:val="Forte"/>
          <w:rFonts w:asciiTheme="minorHAnsi" w:hAnsiTheme="minorHAnsi" w:cstheme="minorHAnsi"/>
          <w:b/>
          <w:bCs/>
          <w:sz w:val="24"/>
          <w:szCs w:val="24"/>
        </w:rPr>
        <w:t>Art. 3º</w:t>
      </w:r>
      <w:r>
        <w:rPr>
          <w:rStyle w:val="Forte"/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E5716F">
        <w:rPr>
          <w:rFonts w:asciiTheme="minorHAnsi" w:hAnsiTheme="minorHAnsi" w:cstheme="minorHAnsi"/>
          <w:b w:val="0"/>
          <w:bCs w:val="0"/>
          <w:sz w:val="24"/>
          <w:szCs w:val="24"/>
        </w:rPr>
        <w:t>As atividades alusivas ao “</w:t>
      </w:r>
      <w:proofErr w:type="gramStart"/>
      <w:r w:rsidRPr="00E5716F">
        <w:rPr>
          <w:rFonts w:asciiTheme="minorHAnsi" w:hAnsiTheme="minorHAnsi" w:cstheme="minorHAnsi"/>
          <w:b w:val="0"/>
          <w:bCs w:val="0"/>
          <w:sz w:val="24"/>
          <w:szCs w:val="24"/>
        </w:rPr>
        <w:t>Julho</w:t>
      </w:r>
      <w:proofErr w:type="gramEnd"/>
      <w:r w:rsidRPr="00E5716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Verde e Amarelo” poderão ser realizadas em parceria com:</w:t>
      </w:r>
      <w:r w:rsidRPr="00E5716F">
        <w:rPr>
          <w:rFonts w:asciiTheme="minorHAnsi" w:hAnsiTheme="minorHAnsi" w:cstheme="minorHAnsi"/>
          <w:b w:val="0"/>
          <w:bCs w:val="0"/>
          <w:sz w:val="24"/>
          <w:szCs w:val="24"/>
        </w:rPr>
        <w:br/>
        <w:t>I – Órgãos públicos das esferas municipal, estadual e federal;</w:t>
      </w:r>
      <w:r w:rsidRPr="00E5716F">
        <w:rPr>
          <w:rFonts w:asciiTheme="minorHAnsi" w:hAnsiTheme="minorHAnsi" w:cstheme="minorHAnsi"/>
          <w:b w:val="0"/>
          <w:bCs w:val="0"/>
          <w:sz w:val="24"/>
          <w:szCs w:val="24"/>
        </w:rPr>
        <w:br/>
        <w:t>II – Instituições privadas;</w:t>
      </w:r>
      <w:r w:rsidRPr="00E5716F">
        <w:rPr>
          <w:rFonts w:asciiTheme="minorHAnsi" w:hAnsiTheme="minorHAnsi" w:cstheme="minorHAnsi"/>
          <w:b w:val="0"/>
          <w:bCs w:val="0"/>
          <w:sz w:val="24"/>
          <w:szCs w:val="24"/>
        </w:rPr>
        <w:br/>
        <w:t>III – Entidades não governamentais, associações e conselhos de saúde;</w:t>
      </w:r>
      <w:r w:rsidRPr="00E5716F">
        <w:rPr>
          <w:rFonts w:asciiTheme="minorHAnsi" w:hAnsiTheme="minorHAnsi" w:cstheme="minorHAnsi"/>
          <w:b w:val="0"/>
          <w:bCs w:val="0"/>
          <w:sz w:val="24"/>
          <w:szCs w:val="24"/>
        </w:rPr>
        <w:br/>
        <w:t>IV – Profissionais da área da saúde e da educação.</w:t>
      </w:r>
    </w:p>
    <w:p w14:paraId="3BC1AEF7" w14:textId="758F9385" w:rsidR="00E5716F" w:rsidRDefault="00E5716F" w:rsidP="00E5716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01B41BD" w14:textId="50B5C334" w:rsidR="00E5716F" w:rsidRDefault="00E5716F" w:rsidP="00E5716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80E9008" w14:textId="11B88390" w:rsidR="00E5716F" w:rsidRDefault="00E5716F" w:rsidP="00E5716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E9BDA11" w14:textId="77777777" w:rsidR="00E5716F" w:rsidRPr="00E5716F" w:rsidRDefault="00E5716F" w:rsidP="00E5716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C5F27AE" w14:textId="4ACD7CA9" w:rsidR="00E5716F" w:rsidRPr="00E5716F" w:rsidRDefault="00E5716F" w:rsidP="00E5716F">
      <w:pPr>
        <w:pStyle w:val="Ttulo3"/>
        <w:spacing w:line="360" w:lineRule="auto"/>
        <w:ind w:firstLine="708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5716F">
        <w:rPr>
          <w:rStyle w:val="Forte"/>
          <w:rFonts w:asciiTheme="minorHAnsi" w:hAnsiTheme="minorHAnsi" w:cstheme="minorHAnsi"/>
          <w:b/>
          <w:bCs/>
          <w:sz w:val="24"/>
          <w:szCs w:val="24"/>
        </w:rPr>
        <w:t>Art. 4º</w:t>
      </w:r>
      <w:r>
        <w:rPr>
          <w:rStyle w:val="Forte"/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E5716F">
        <w:rPr>
          <w:rFonts w:asciiTheme="minorHAnsi" w:hAnsiTheme="minorHAnsi" w:cstheme="minorHAnsi"/>
          <w:b w:val="0"/>
          <w:bCs w:val="0"/>
          <w:sz w:val="24"/>
          <w:szCs w:val="24"/>
        </w:rPr>
        <w:t>O Poder Executivo Municipal poderá desenvolver campanhas educativas, veicular informações em meios de comunicação, promover eventos públicos, iluminar prédios e monumentos com as cores verde e amarela e adotar outras ações necessárias para o cumprimento desta Lei.</w:t>
      </w:r>
    </w:p>
    <w:p w14:paraId="207A3AEE" w14:textId="057F7C95" w:rsidR="00E5716F" w:rsidRDefault="00E5716F" w:rsidP="00E5716F">
      <w:pPr>
        <w:pStyle w:val="Ttulo3"/>
        <w:spacing w:line="360" w:lineRule="auto"/>
        <w:ind w:firstLine="708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5716F">
        <w:rPr>
          <w:rStyle w:val="Forte"/>
          <w:rFonts w:asciiTheme="minorHAnsi" w:hAnsiTheme="minorHAnsi" w:cstheme="minorHAnsi"/>
          <w:b/>
          <w:bCs/>
          <w:sz w:val="24"/>
          <w:szCs w:val="24"/>
        </w:rPr>
        <w:t>Art. 5º</w:t>
      </w:r>
      <w:r>
        <w:rPr>
          <w:rStyle w:val="Forte"/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E5716F">
        <w:rPr>
          <w:rFonts w:asciiTheme="minorHAnsi" w:hAnsiTheme="minorHAnsi" w:cstheme="minorHAnsi"/>
          <w:b w:val="0"/>
          <w:bCs w:val="0"/>
          <w:sz w:val="24"/>
          <w:szCs w:val="24"/>
        </w:rPr>
        <w:t>Esta Lei entra em vigor na data de sua publicação.</w:t>
      </w:r>
    </w:p>
    <w:p w14:paraId="06DB0991" w14:textId="13A4AA93" w:rsidR="00E5716F" w:rsidRDefault="00E5716F" w:rsidP="00E5716F">
      <w:pPr>
        <w:pStyle w:val="Ttulo3"/>
        <w:spacing w:line="360" w:lineRule="auto"/>
        <w:ind w:left="5664" w:firstLine="708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Sete Lagoas, 23 de junho de 2025.</w:t>
      </w:r>
    </w:p>
    <w:p w14:paraId="777429CB" w14:textId="77777777" w:rsidR="00E5716F" w:rsidRPr="00E5716F" w:rsidRDefault="00E5716F" w:rsidP="00E5716F">
      <w:pPr>
        <w:spacing w:after="0" w:line="360" w:lineRule="auto"/>
        <w:jc w:val="center"/>
        <w:textAlignment w:val="center"/>
        <w:rPr>
          <w:rFonts w:cstheme="minorHAnsi"/>
          <w:b/>
          <w:sz w:val="24"/>
          <w:szCs w:val="24"/>
        </w:rPr>
      </w:pPr>
      <w:r w:rsidRPr="00E5716F">
        <w:rPr>
          <w:rFonts w:cstheme="minorHAnsi"/>
          <w:b/>
          <w:noProof/>
          <w:sz w:val="24"/>
          <w:szCs w:val="24"/>
        </w:rPr>
        <w:drawing>
          <wp:inline distT="0" distB="0" distL="0" distR="0" wp14:anchorId="46525FF3" wp14:editId="6137D6C6">
            <wp:extent cx="2209165" cy="8191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756" cy="81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43E5E" w14:textId="3637608B" w:rsidR="00E5716F" w:rsidRPr="00E5716F" w:rsidRDefault="00E5716F" w:rsidP="00E5716F">
      <w:pPr>
        <w:spacing w:after="0" w:line="360" w:lineRule="auto"/>
        <w:ind w:right="142"/>
        <w:jc w:val="center"/>
        <w:rPr>
          <w:rFonts w:eastAsia="Calibri" w:cstheme="minorHAnsi"/>
          <w:b/>
          <w:noProof/>
          <w:sz w:val="24"/>
          <w:szCs w:val="24"/>
          <w:lang w:eastAsia="pt-BR"/>
        </w:rPr>
      </w:pPr>
      <w:r w:rsidRPr="00E5716F">
        <w:rPr>
          <w:rFonts w:eastAsia="Calibri" w:cstheme="minorHAnsi"/>
          <w:b/>
          <w:noProof/>
          <w:sz w:val="24"/>
          <w:szCs w:val="24"/>
          <w:lang w:eastAsia="pt-BR"/>
        </w:rPr>
        <w:t>______________________________________________________</w:t>
      </w:r>
    </w:p>
    <w:p w14:paraId="0C896C1A" w14:textId="77777777" w:rsidR="00E5716F" w:rsidRPr="00E5716F" w:rsidRDefault="00E5716F" w:rsidP="00E5716F">
      <w:pPr>
        <w:spacing w:after="0" w:line="360" w:lineRule="auto"/>
        <w:ind w:right="142"/>
        <w:jc w:val="center"/>
        <w:rPr>
          <w:rFonts w:eastAsia="Calibri" w:cstheme="minorHAnsi"/>
          <w:b/>
          <w:noProof/>
          <w:sz w:val="24"/>
          <w:szCs w:val="24"/>
          <w:lang w:eastAsia="pt-BR"/>
        </w:rPr>
      </w:pPr>
      <w:r w:rsidRPr="00E5716F">
        <w:rPr>
          <w:rFonts w:eastAsia="Calibri" w:cstheme="minorHAnsi"/>
          <w:b/>
          <w:noProof/>
          <w:sz w:val="24"/>
          <w:szCs w:val="24"/>
          <w:lang w:eastAsia="pt-BR"/>
        </w:rPr>
        <w:t>GILSON LIBOREIRO</w:t>
      </w:r>
    </w:p>
    <w:p w14:paraId="0F04CDA8" w14:textId="77777777" w:rsidR="00E5716F" w:rsidRPr="00E5716F" w:rsidRDefault="00E5716F" w:rsidP="00E5716F">
      <w:pPr>
        <w:spacing w:after="0" w:line="360" w:lineRule="auto"/>
        <w:ind w:right="142"/>
        <w:jc w:val="center"/>
        <w:rPr>
          <w:rFonts w:cstheme="minorHAnsi"/>
          <w:b/>
          <w:sz w:val="24"/>
          <w:szCs w:val="24"/>
        </w:rPr>
      </w:pPr>
      <w:r w:rsidRPr="00E5716F">
        <w:rPr>
          <w:rFonts w:eastAsia="Calibri" w:cstheme="minorHAnsi"/>
          <w:b/>
          <w:noProof/>
          <w:sz w:val="24"/>
          <w:szCs w:val="24"/>
          <w:lang w:eastAsia="pt-BR"/>
        </w:rPr>
        <w:t>VEREADOR</w:t>
      </w:r>
    </w:p>
    <w:p w14:paraId="762152D8" w14:textId="77777777" w:rsidR="00E5716F" w:rsidRPr="00E5716F" w:rsidRDefault="00E5716F" w:rsidP="00E5716F">
      <w:pPr>
        <w:pStyle w:val="Ttulo3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0C337915" w14:textId="77777777" w:rsidR="00E5716F" w:rsidRPr="00E5716F" w:rsidRDefault="00E5716F" w:rsidP="00E571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DB8CC15" w14:textId="77777777" w:rsidR="00E5716F" w:rsidRPr="00E5716F" w:rsidRDefault="00E5716F" w:rsidP="00E571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57A16F9" w14:textId="77777777" w:rsidR="00E5716F" w:rsidRPr="00E5716F" w:rsidRDefault="00E5716F" w:rsidP="00E571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7D02406" w14:textId="77777777" w:rsidR="00E5716F" w:rsidRPr="00786F97" w:rsidRDefault="00E5716F" w:rsidP="00E571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EDB76B5" w14:textId="77777777" w:rsidR="00E5716F" w:rsidRDefault="00E5716F" w:rsidP="00E5716F">
      <w:pPr>
        <w:spacing w:after="0" w:line="360" w:lineRule="auto"/>
        <w:ind w:right="142"/>
        <w:jc w:val="both"/>
        <w:rPr>
          <w:rFonts w:cstheme="minorHAnsi"/>
          <w:b/>
          <w:sz w:val="24"/>
          <w:szCs w:val="24"/>
          <w:u w:val="single"/>
        </w:rPr>
      </w:pPr>
    </w:p>
    <w:p w14:paraId="60D641DB" w14:textId="77777777" w:rsidR="00E5716F" w:rsidRDefault="00E5716F" w:rsidP="00E5716F">
      <w:pPr>
        <w:spacing w:after="0" w:line="360" w:lineRule="auto"/>
        <w:ind w:right="142"/>
        <w:jc w:val="both"/>
        <w:rPr>
          <w:rFonts w:cstheme="minorHAnsi"/>
          <w:b/>
          <w:sz w:val="24"/>
          <w:szCs w:val="24"/>
          <w:u w:val="single"/>
        </w:rPr>
      </w:pPr>
    </w:p>
    <w:p w14:paraId="7AAF5BAB" w14:textId="77777777" w:rsidR="00E5716F" w:rsidRDefault="00E5716F" w:rsidP="00E5716F">
      <w:pPr>
        <w:spacing w:after="0" w:line="360" w:lineRule="auto"/>
        <w:ind w:right="142"/>
        <w:jc w:val="both"/>
        <w:rPr>
          <w:rFonts w:cstheme="minorHAnsi"/>
          <w:b/>
          <w:sz w:val="24"/>
          <w:szCs w:val="24"/>
          <w:u w:val="single"/>
        </w:rPr>
      </w:pPr>
    </w:p>
    <w:p w14:paraId="6023F2E7" w14:textId="77777777" w:rsidR="00E5716F" w:rsidRDefault="00E5716F" w:rsidP="00E5716F">
      <w:pPr>
        <w:spacing w:after="0" w:line="360" w:lineRule="auto"/>
        <w:ind w:right="142"/>
        <w:jc w:val="both"/>
        <w:rPr>
          <w:rFonts w:cstheme="minorHAnsi"/>
          <w:b/>
          <w:sz w:val="24"/>
          <w:szCs w:val="24"/>
          <w:u w:val="single"/>
        </w:rPr>
      </w:pPr>
    </w:p>
    <w:p w14:paraId="1B7C3B13" w14:textId="77777777" w:rsidR="00E5716F" w:rsidRDefault="00E5716F" w:rsidP="00E5716F">
      <w:pPr>
        <w:spacing w:after="0" w:line="360" w:lineRule="auto"/>
        <w:ind w:right="142"/>
        <w:jc w:val="both"/>
        <w:rPr>
          <w:rFonts w:cstheme="minorHAnsi"/>
          <w:b/>
          <w:sz w:val="24"/>
          <w:szCs w:val="24"/>
          <w:u w:val="single"/>
        </w:rPr>
      </w:pPr>
    </w:p>
    <w:p w14:paraId="0F496DEC" w14:textId="77777777" w:rsidR="00E5716F" w:rsidRDefault="00E5716F" w:rsidP="00E5716F">
      <w:pPr>
        <w:spacing w:after="0" w:line="360" w:lineRule="auto"/>
        <w:ind w:right="142"/>
        <w:jc w:val="both"/>
        <w:rPr>
          <w:rFonts w:cstheme="minorHAnsi"/>
          <w:b/>
          <w:sz w:val="24"/>
          <w:szCs w:val="24"/>
          <w:u w:val="single"/>
        </w:rPr>
      </w:pPr>
    </w:p>
    <w:p w14:paraId="29053636" w14:textId="77777777" w:rsidR="00E5716F" w:rsidRDefault="00E5716F" w:rsidP="00E5716F">
      <w:pPr>
        <w:spacing w:after="0" w:line="360" w:lineRule="auto"/>
        <w:ind w:right="142"/>
        <w:jc w:val="both"/>
        <w:rPr>
          <w:rFonts w:cstheme="minorHAnsi"/>
          <w:b/>
          <w:sz w:val="24"/>
          <w:szCs w:val="24"/>
          <w:u w:val="single"/>
        </w:rPr>
      </w:pPr>
    </w:p>
    <w:p w14:paraId="6275CFB4" w14:textId="77777777" w:rsidR="00E5716F" w:rsidRDefault="00E5716F" w:rsidP="00E5716F">
      <w:pPr>
        <w:spacing w:after="0" w:line="360" w:lineRule="auto"/>
        <w:ind w:right="142"/>
        <w:jc w:val="both"/>
        <w:rPr>
          <w:rFonts w:cstheme="minorHAnsi"/>
          <w:b/>
          <w:sz w:val="24"/>
          <w:szCs w:val="24"/>
          <w:u w:val="single"/>
        </w:rPr>
      </w:pPr>
    </w:p>
    <w:p w14:paraId="1F0BCAC0" w14:textId="77777777" w:rsidR="00E5716F" w:rsidRDefault="00E5716F" w:rsidP="00E5716F">
      <w:pPr>
        <w:spacing w:after="0" w:line="360" w:lineRule="auto"/>
        <w:ind w:right="142"/>
        <w:jc w:val="both"/>
        <w:rPr>
          <w:rFonts w:cstheme="minorHAnsi"/>
          <w:b/>
          <w:sz w:val="24"/>
          <w:szCs w:val="24"/>
          <w:u w:val="single"/>
        </w:rPr>
      </w:pPr>
    </w:p>
    <w:p w14:paraId="6C51E84D" w14:textId="77777777" w:rsidR="00E5716F" w:rsidRDefault="00E5716F" w:rsidP="00E5716F">
      <w:pPr>
        <w:spacing w:after="0" w:line="360" w:lineRule="auto"/>
        <w:ind w:right="142"/>
        <w:jc w:val="both"/>
        <w:rPr>
          <w:rFonts w:cstheme="minorHAnsi"/>
          <w:b/>
          <w:sz w:val="24"/>
          <w:szCs w:val="24"/>
          <w:u w:val="single"/>
        </w:rPr>
      </w:pPr>
    </w:p>
    <w:p w14:paraId="2F28B2B0" w14:textId="77777777" w:rsidR="00E5716F" w:rsidRDefault="00E5716F" w:rsidP="00E5716F">
      <w:pPr>
        <w:spacing w:after="0" w:line="360" w:lineRule="auto"/>
        <w:ind w:right="142"/>
        <w:jc w:val="both"/>
        <w:rPr>
          <w:rFonts w:cstheme="minorHAnsi"/>
          <w:b/>
          <w:sz w:val="24"/>
          <w:szCs w:val="24"/>
          <w:u w:val="single"/>
        </w:rPr>
      </w:pPr>
    </w:p>
    <w:p w14:paraId="273069A7" w14:textId="77777777" w:rsidR="00E5716F" w:rsidRDefault="00E5716F" w:rsidP="00E5716F">
      <w:pPr>
        <w:spacing w:after="0" w:line="360" w:lineRule="auto"/>
        <w:ind w:right="142"/>
        <w:jc w:val="both"/>
        <w:rPr>
          <w:rFonts w:cstheme="minorHAnsi"/>
          <w:b/>
          <w:sz w:val="24"/>
          <w:szCs w:val="24"/>
          <w:u w:val="single"/>
        </w:rPr>
      </w:pPr>
    </w:p>
    <w:p w14:paraId="60BDDA61" w14:textId="475BC8BA" w:rsidR="00E5716F" w:rsidRPr="00E5716F" w:rsidRDefault="00E5716F" w:rsidP="00E5716F">
      <w:pPr>
        <w:spacing w:after="0" w:line="360" w:lineRule="auto"/>
        <w:ind w:right="142"/>
        <w:jc w:val="center"/>
        <w:rPr>
          <w:rFonts w:cstheme="minorHAnsi"/>
          <w:b/>
          <w:sz w:val="24"/>
          <w:szCs w:val="24"/>
          <w:u w:val="single"/>
        </w:rPr>
      </w:pPr>
      <w:r w:rsidRPr="00E5716F">
        <w:rPr>
          <w:rFonts w:cstheme="minorHAnsi"/>
          <w:b/>
          <w:sz w:val="24"/>
          <w:szCs w:val="24"/>
          <w:u w:val="single"/>
        </w:rPr>
        <w:t>JUSTIFICATIVA</w:t>
      </w:r>
    </w:p>
    <w:p w14:paraId="750AB8C6" w14:textId="61B041D2" w:rsidR="00E5716F" w:rsidRPr="00786F97" w:rsidRDefault="00E5716F" w:rsidP="00E5716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86F97">
        <w:rPr>
          <w:rFonts w:eastAsia="Times New Roman" w:cstheme="minorHAnsi"/>
          <w:sz w:val="24"/>
          <w:szCs w:val="24"/>
          <w:lang w:eastAsia="pt-BR"/>
        </w:rPr>
        <w:t xml:space="preserve">O presente Projeto de Lei tem por objetivo instituir, no âmbito do Município de </w:t>
      </w:r>
      <w:r>
        <w:rPr>
          <w:rFonts w:eastAsia="Times New Roman" w:cstheme="minorHAnsi"/>
          <w:sz w:val="24"/>
          <w:szCs w:val="24"/>
          <w:lang w:eastAsia="pt-BR"/>
        </w:rPr>
        <w:t>Sete Lagoas</w:t>
      </w:r>
      <w:r w:rsidRPr="00786F97">
        <w:rPr>
          <w:rFonts w:eastAsia="Times New Roman" w:cstheme="minorHAnsi"/>
          <w:sz w:val="24"/>
          <w:szCs w:val="24"/>
          <w:lang w:eastAsia="pt-BR"/>
        </w:rPr>
        <w:t>, o mês “</w:t>
      </w:r>
      <w:proofErr w:type="gramStart"/>
      <w:r w:rsidRPr="00786F97">
        <w:rPr>
          <w:rFonts w:eastAsia="Times New Roman" w:cstheme="minorHAnsi"/>
          <w:sz w:val="24"/>
          <w:szCs w:val="24"/>
          <w:lang w:eastAsia="pt-BR"/>
        </w:rPr>
        <w:t>Julho</w:t>
      </w:r>
      <w:proofErr w:type="gramEnd"/>
      <w:r w:rsidRPr="00786F97">
        <w:rPr>
          <w:rFonts w:eastAsia="Times New Roman" w:cstheme="minorHAnsi"/>
          <w:sz w:val="24"/>
          <w:szCs w:val="24"/>
          <w:lang w:eastAsia="pt-BR"/>
        </w:rPr>
        <w:t xml:space="preserve"> Verde e Amarelo”, dedicado à conscientização, prevenção e combate ao câncer de cabeça e pescoço e às hepatites virais, temas de extrema relevância para a saúde pública.</w:t>
      </w:r>
    </w:p>
    <w:p w14:paraId="375F8987" w14:textId="77777777" w:rsidR="00E5716F" w:rsidRPr="00786F97" w:rsidRDefault="00E5716F" w:rsidP="00E5716F">
      <w:pPr>
        <w:spacing w:before="100" w:beforeAutospacing="1" w:after="100" w:afterAutospacing="1" w:line="360" w:lineRule="auto"/>
        <w:ind w:firstLine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786F97">
        <w:rPr>
          <w:rFonts w:eastAsia="Times New Roman" w:cstheme="minorHAnsi"/>
          <w:sz w:val="24"/>
          <w:szCs w:val="24"/>
          <w:lang w:eastAsia="pt-BR"/>
        </w:rPr>
        <w:t>O mês de julho é tradicionalmente marcado por duas campanhas nacionais reconhecidas e amplamente difundidas:</w:t>
      </w:r>
    </w:p>
    <w:p w14:paraId="672BD4C9" w14:textId="77777777" w:rsidR="00E5716F" w:rsidRPr="00786F97" w:rsidRDefault="00E5716F" w:rsidP="00E5716F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86F97">
        <w:rPr>
          <w:rFonts w:eastAsia="Times New Roman" w:cstheme="minorHAnsi"/>
          <w:sz w:val="24"/>
          <w:szCs w:val="24"/>
          <w:lang w:eastAsia="pt-BR"/>
        </w:rPr>
        <w:t xml:space="preserve">O </w:t>
      </w:r>
      <w:proofErr w:type="gramStart"/>
      <w:r w:rsidRPr="00786F97">
        <w:rPr>
          <w:rFonts w:eastAsia="Times New Roman" w:cstheme="minorHAnsi"/>
          <w:sz w:val="24"/>
          <w:szCs w:val="24"/>
          <w:lang w:eastAsia="pt-BR"/>
        </w:rPr>
        <w:t>Julho</w:t>
      </w:r>
      <w:proofErr w:type="gramEnd"/>
      <w:r w:rsidRPr="00786F97">
        <w:rPr>
          <w:rFonts w:eastAsia="Times New Roman" w:cstheme="minorHAnsi"/>
          <w:sz w:val="24"/>
          <w:szCs w:val="24"/>
          <w:lang w:eastAsia="pt-BR"/>
        </w:rPr>
        <w:t xml:space="preserve"> Verde, voltado para a prevenção e combate ao câncer de cabeça e pescoço, promovido pela Sociedade Brasileira de Cirurgia de Cabeça e Pescoço (SBCCP), que busca informar sobre os riscos, sintomas e a importância do diagnóstico precoce desta doença, que representa cerca de 4% dos casos de câncer no Brasil, sendo o tabagismo, o alcoolismo e o HPV fatores de risco relevantes.</w:t>
      </w:r>
    </w:p>
    <w:p w14:paraId="178F0D92" w14:textId="77777777" w:rsidR="00E5716F" w:rsidRPr="00786F97" w:rsidRDefault="00E5716F" w:rsidP="00E5716F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86F97">
        <w:rPr>
          <w:rFonts w:eastAsia="Times New Roman" w:cstheme="minorHAnsi"/>
          <w:sz w:val="24"/>
          <w:szCs w:val="24"/>
          <w:lang w:eastAsia="pt-BR"/>
        </w:rPr>
        <w:t xml:space="preserve">O </w:t>
      </w:r>
      <w:proofErr w:type="gramStart"/>
      <w:r w:rsidRPr="00786F97">
        <w:rPr>
          <w:rFonts w:eastAsia="Times New Roman" w:cstheme="minorHAnsi"/>
          <w:sz w:val="24"/>
          <w:szCs w:val="24"/>
          <w:lang w:eastAsia="pt-BR"/>
        </w:rPr>
        <w:t>Julho</w:t>
      </w:r>
      <w:proofErr w:type="gramEnd"/>
      <w:r w:rsidRPr="00786F97">
        <w:rPr>
          <w:rFonts w:eastAsia="Times New Roman" w:cstheme="minorHAnsi"/>
          <w:sz w:val="24"/>
          <w:szCs w:val="24"/>
          <w:lang w:eastAsia="pt-BR"/>
        </w:rPr>
        <w:t xml:space="preserve"> Amarelo, instituído pela Lei Federal nº 13.802/2019, tem como foco o combate às hepatites virais, que são infecções silenciosas e que, quando não diagnosticadas precocemente, podem evoluir para doenças graves, como cirrose e câncer de fígado.</w:t>
      </w:r>
    </w:p>
    <w:p w14:paraId="660858C1" w14:textId="77777777" w:rsidR="00E5716F" w:rsidRPr="00786F97" w:rsidRDefault="00E5716F" w:rsidP="00E5716F">
      <w:pPr>
        <w:spacing w:before="100" w:beforeAutospacing="1" w:after="100" w:afterAutospacing="1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786F97">
        <w:rPr>
          <w:rFonts w:eastAsia="Times New Roman" w:cstheme="minorHAnsi"/>
          <w:sz w:val="24"/>
          <w:szCs w:val="24"/>
          <w:lang w:eastAsia="pt-BR"/>
        </w:rPr>
        <w:t>Ambas as campanhas têm como finalidade ampliar o acesso da população às informações e aos serviços de saúde, promovendo a prevenção, o diagnóstico precoce e o encaminhamento para tratamento adequado.</w:t>
      </w:r>
    </w:p>
    <w:p w14:paraId="6941BF39" w14:textId="37834D16" w:rsidR="00E5716F" w:rsidRPr="00786F97" w:rsidRDefault="00E5716F" w:rsidP="00E5716F">
      <w:pPr>
        <w:spacing w:before="100" w:beforeAutospacing="1" w:after="100" w:afterAutospacing="1" w:line="360" w:lineRule="auto"/>
        <w:ind w:firstLine="851"/>
        <w:jc w:val="both"/>
        <w:rPr>
          <w:rFonts w:eastAsia="Times New Roman" w:cstheme="minorHAnsi"/>
          <w:sz w:val="24"/>
          <w:szCs w:val="24"/>
          <w:lang w:eastAsia="pt-BR"/>
        </w:rPr>
      </w:pPr>
      <w:r w:rsidRPr="00786F97">
        <w:rPr>
          <w:rFonts w:eastAsia="Times New Roman" w:cstheme="minorHAnsi"/>
          <w:sz w:val="24"/>
          <w:szCs w:val="24"/>
          <w:lang w:eastAsia="pt-BR"/>
        </w:rPr>
        <w:t>Nesse sentido, a criação do “</w:t>
      </w:r>
      <w:proofErr w:type="gramStart"/>
      <w:r w:rsidRPr="00786F97">
        <w:rPr>
          <w:rFonts w:eastAsia="Times New Roman" w:cstheme="minorHAnsi"/>
          <w:sz w:val="24"/>
          <w:szCs w:val="24"/>
          <w:lang w:eastAsia="pt-BR"/>
        </w:rPr>
        <w:t>Julho</w:t>
      </w:r>
      <w:proofErr w:type="gramEnd"/>
      <w:r w:rsidRPr="00786F97">
        <w:rPr>
          <w:rFonts w:eastAsia="Times New Roman" w:cstheme="minorHAnsi"/>
          <w:sz w:val="24"/>
          <w:szCs w:val="24"/>
          <w:lang w:eastAsia="pt-BR"/>
        </w:rPr>
        <w:t xml:space="preserve"> Verde e Amarelo” no calendário oficial do Município de </w:t>
      </w:r>
      <w:r>
        <w:rPr>
          <w:rFonts w:eastAsia="Times New Roman" w:cstheme="minorHAnsi"/>
          <w:sz w:val="24"/>
          <w:szCs w:val="24"/>
          <w:lang w:eastAsia="pt-BR"/>
        </w:rPr>
        <w:t xml:space="preserve">Sete Lagoas </w:t>
      </w:r>
      <w:r w:rsidRPr="00786F97">
        <w:rPr>
          <w:rFonts w:eastAsia="Times New Roman" w:cstheme="minorHAnsi"/>
          <w:sz w:val="24"/>
          <w:szCs w:val="24"/>
          <w:lang w:eastAsia="pt-BR"/>
        </w:rPr>
        <w:t>reforça o compromisso com a promoção da saúde, a educação sanitária e o desenvolvimento de políticas públicas efetivas, contribuindo para a redução dos índices de adoecimento e mortalidade associados a essas enfermidades.</w:t>
      </w:r>
    </w:p>
    <w:p w14:paraId="2741C514" w14:textId="77777777" w:rsidR="00E5716F" w:rsidRDefault="00E5716F" w:rsidP="00E5716F">
      <w:pPr>
        <w:spacing w:before="100" w:beforeAutospacing="1" w:after="100" w:afterAutospacing="1" w:line="360" w:lineRule="auto"/>
        <w:ind w:firstLine="851"/>
        <w:jc w:val="both"/>
        <w:rPr>
          <w:rFonts w:eastAsia="Times New Roman" w:cstheme="minorHAnsi"/>
          <w:sz w:val="24"/>
          <w:szCs w:val="24"/>
          <w:lang w:eastAsia="pt-BR"/>
        </w:rPr>
      </w:pPr>
      <w:r w:rsidRPr="00786F97">
        <w:rPr>
          <w:rFonts w:eastAsia="Times New Roman" w:cstheme="minorHAnsi"/>
          <w:sz w:val="24"/>
          <w:szCs w:val="24"/>
          <w:lang w:eastAsia="pt-BR"/>
        </w:rPr>
        <w:t xml:space="preserve">As ações previstas podem incluir palestras, campanhas educativas, mobilizações em unidades de saúde, distribuição de materiais informativos, realização de exames preventivos, vacinação contra </w:t>
      </w:r>
    </w:p>
    <w:p w14:paraId="3C737EC4" w14:textId="77777777" w:rsidR="00E5716F" w:rsidRDefault="00E5716F" w:rsidP="00E5716F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6FFE3A9" w14:textId="77777777" w:rsidR="00E5716F" w:rsidRDefault="00E5716F" w:rsidP="00E5716F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F1E7E89" w14:textId="77777777" w:rsidR="00E5716F" w:rsidRDefault="00E5716F" w:rsidP="00E5716F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2D74CD9" w14:textId="77777777" w:rsidR="00E5716F" w:rsidRDefault="00E5716F" w:rsidP="00E5716F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A51E91E" w14:textId="2FE943B5" w:rsidR="00E5716F" w:rsidRPr="00786F97" w:rsidRDefault="00E5716F" w:rsidP="00E5716F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86F97">
        <w:rPr>
          <w:rFonts w:eastAsia="Times New Roman" w:cstheme="minorHAnsi"/>
          <w:sz w:val="24"/>
          <w:szCs w:val="24"/>
          <w:lang w:eastAsia="pt-BR"/>
        </w:rPr>
        <w:t>hepatite B, além da iluminação de prédios e espaços públicos com as cores verde e amarela, fortalecendo o engajamento da sociedade.</w:t>
      </w:r>
    </w:p>
    <w:p w14:paraId="5368DD98" w14:textId="77777777" w:rsidR="00E5716F" w:rsidRPr="00786F97" w:rsidRDefault="00E5716F" w:rsidP="00E5716F">
      <w:pPr>
        <w:spacing w:before="100" w:beforeAutospacing="1" w:after="100" w:afterAutospacing="1" w:line="360" w:lineRule="auto"/>
        <w:ind w:firstLine="851"/>
        <w:jc w:val="both"/>
        <w:rPr>
          <w:rFonts w:eastAsia="Times New Roman" w:cstheme="minorHAnsi"/>
          <w:sz w:val="24"/>
          <w:szCs w:val="24"/>
          <w:lang w:eastAsia="pt-BR"/>
        </w:rPr>
      </w:pPr>
      <w:r w:rsidRPr="00786F97">
        <w:rPr>
          <w:rFonts w:eastAsia="Times New Roman" w:cstheme="minorHAnsi"/>
          <w:sz w:val="24"/>
          <w:szCs w:val="24"/>
          <w:lang w:eastAsia="pt-BR"/>
        </w:rPr>
        <w:t>Portanto, esta proposta é um instrumento fundamental para fortalecer as políticas de saúde pública no município, oferecendo à população mais acesso à informação, à prevenção e, consequentemente, à qualidade de vida.</w:t>
      </w:r>
    </w:p>
    <w:p w14:paraId="092A5966" w14:textId="77777777" w:rsidR="008905E4" w:rsidRPr="00E5716F" w:rsidRDefault="008905E4" w:rsidP="00E5716F">
      <w:pPr>
        <w:shd w:val="clear" w:color="auto" w:fill="FFFFFF"/>
        <w:spacing w:after="0" w:line="360" w:lineRule="auto"/>
        <w:ind w:left="4956" w:firstLine="708"/>
        <w:jc w:val="both"/>
        <w:textAlignment w:val="center"/>
        <w:rPr>
          <w:rFonts w:cstheme="minorHAnsi"/>
          <w:sz w:val="24"/>
          <w:szCs w:val="24"/>
        </w:rPr>
      </w:pPr>
    </w:p>
    <w:p w14:paraId="1B0691D0" w14:textId="7ACB4BA7" w:rsidR="006627F3" w:rsidRPr="00E5716F" w:rsidRDefault="006627F3" w:rsidP="00E5716F">
      <w:pPr>
        <w:shd w:val="clear" w:color="auto" w:fill="FFFFFF"/>
        <w:spacing w:after="0" w:line="360" w:lineRule="auto"/>
        <w:ind w:left="5664" w:firstLine="708"/>
        <w:jc w:val="both"/>
        <w:textAlignment w:val="center"/>
        <w:rPr>
          <w:rFonts w:cstheme="minorHAnsi"/>
          <w:sz w:val="24"/>
          <w:szCs w:val="24"/>
        </w:rPr>
      </w:pPr>
      <w:r w:rsidRPr="00E5716F">
        <w:rPr>
          <w:rFonts w:cstheme="minorHAnsi"/>
          <w:sz w:val="24"/>
          <w:szCs w:val="24"/>
        </w:rPr>
        <w:t xml:space="preserve">Sete Lagoas, </w:t>
      </w:r>
      <w:r w:rsidR="00E5716F" w:rsidRPr="00E5716F">
        <w:rPr>
          <w:rFonts w:cstheme="minorHAnsi"/>
          <w:sz w:val="24"/>
          <w:szCs w:val="24"/>
        </w:rPr>
        <w:t>23 de junho</w:t>
      </w:r>
      <w:r w:rsidRPr="00E5716F">
        <w:rPr>
          <w:rFonts w:cstheme="minorHAnsi"/>
          <w:sz w:val="24"/>
          <w:szCs w:val="24"/>
        </w:rPr>
        <w:t xml:space="preserve"> de 2025.</w:t>
      </w:r>
    </w:p>
    <w:p w14:paraId="3E249351" w14:textId="1E343631" w:rsidR="006627F3" w:rsidRPr="00E5716F" w:rsidRDefault="006627F3" w:rsidP="00E5716F">
      <w:pPr>
        <w:spacing w:after="0" w:line="360" w:lineRule="auto"/>
        <w:jc w:val="center"/>
        <w:textAlignment w:val="center"/>
        <w:rPr>
          <w:rFonts w:cstheme="minorHAnsi"/>
          <w:b/>
          <w:bCs/>
          <w:sz w:val="24"/>
          <w:szCs w:val="24"/>
        </w:rPr>
      </w:pPr>
      <w:r w:rsidRPr="00E5716F"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540FB929" wp14:editId="53316875">
            <wp:extent cx="2752090" cy="10204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713" cy="102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DC4A4" w14:textId="1F6E892D" w:rsidR="006627F3" w:rsidRPr="00E5716F" w:rsidRDefault="006627F3" w:rsidP="00E5716F">
      <w:pPr>
        <w:spacing w:after="0" w:line="360" w:lineRule="auto"/>
        <w:ind w:right="142"/>
        <w:jc w:val="center"/>
        <w:rPr>
          <w:rFonts w:eastAsia="Calibri" w:cstheme="minorHAnsi"/>
          <w:b/>
          <w:bCs/>
          <w:noProof/>
          <w:sz w:val="24"/>
          <w:szCs w:val="24"/>
          <w:lang w:eastAsia="pt-BR"/>
        </w:rPr>
      </w:pPr>
      <w:r w:rsidRPr="00E5716F">
        <w:rPr>
          <w:rFonts w:eastAsia="Calibri" w:cstheme="minorHAnsi"/>
          <w:b/>
          <w:bCs/>
          <w:noProof/>
          <w:sz w:val="24"/>
          <w:szCs w:val="24"/>
          <w:lang w:eastAsia="pt-BR"/>
        </w:rPr>
        <w:t>______________________________________________________</w:t>
      </w:r>
    </w:p>
    <w:p w14:paraId="313D9967" w14:textId="77777777" w:rsidR="006627F3" w:rsidRPr="00E5716F" w:rsidRDefault="006627F3" w:rsidP="00E5716F">
      <w:pPr>
        <w:spacing w:after="0" w:line="360" w:lineRule="auto"/>
        <w:ind w:right="142"/>
        <w:jc w:val="center"/>
        <w:rPr>
          <w:rFonts w:eastAsia="Calibri" w:cstheme="minorHAnsi"/>
          <w:b/>
          <w:bCs/>
          <w:noProof/>
          <w:sz w:val="24"/>
          <w:szCs w:val="24"/>
          <w:lang w:eastAsia="pt-BR"/>
        </w:rPr>
      </w:pPr>
      <w:r w:rsidRPr="00E5716F">
        <w:rPr>
          <w:rFonts w:eastAsia="Calibri" w:cstheme="minorHAnsi"/>
          <w:b/>
          <w:bCs/>
          <w:noProof/>
          <w:sz w:val="24"/>
          <w:szCs w:val="24"/>
          <w:lang w:eastAsia="pt-BR"/>
        </w:rPr>
        <w:t>GILSON LIBOREIRO</w:t>
      </w:r>
    </w:p>
    <w:p w14:paraId="2332C562" w14:textId="77777777" w:rsidR="006627F3" w:rsidRPr="00E5716F" w:rsidRDefault="006627F3" w:rsidP="00E5716F">
      <w:pPr>
        <w:spacing w:after="0" w:line="360" w:lineRule="auto"/>
        <w:ind w:right="142"/>
        <w:jc w:val="center"/>
        <w:rPr>
          <w:rFonts w:cstheme="minorHAnsi"/>
          <w:b/>
          <w:bCs/>
          <w:sz w:val="24"/>
          <w:szCs w:val="24"/>
        </w:rPr>
      </w:pPr>
      <w:r w:rsidRPr="00E5716F">
        <w:rPr>
          <w:rFonts w:eastAsia="Calibri" w:cstheme="minorHAnsi"/>
          <w:b/>
          <w:bCs/>
          <w:noProof/>
          <w:sz w:val="24"/>
          <w:szCs w:val="24"/>
          <w:lang w:eastAsia="pt-BR"/>
        </w:rPr>
        <w:t>VEREADOR</w:t>
      </w:r>
    </w:p>
    <w:p w14:paraId="6DCB0695" w14:textId="77777777" w:rsidR="006627F3" w:rsidRPr="00E5716F" w:rsidRDefault="006627F3" w:rsidP="00E5716F">
      <w:pPr>
        <w:spacing w:after="0" w:line="360" w:lineRule="auto"/>
        <w:ind w:left="3540" w:right="142" w:firstLine="708"/>
        <w:jc w:val="both"/>
        <w:rPr>
          <w:rFonts w:cstheme="minorHAnsi"/>
          <w:b/>
          <w:sz w:val="24"/>
          <w:szCs w:val="24"/>
        </w:rPr>
      </w:pPr>
    </w:p>
    <w:p w14:paraId="20C874FF" w14:textId="3B2C8F8F" w:rsidR="006627F3" w:rsidRPr="00E5716F" w:rsidRDefault="006627F3" w:rsidP="00E5716F">
      <w:pPr>
        <w:spacing w:after="0" w:line="360" w:lineRule="auto"/>
        <w:ind w:left="3540" w:right="142" w:firstLine="708"/>
        <w:jc w:val="both"/>
        <w:rPr>
          <w:rFonts w:cstheme="minorHAnsi"/>
          <w:b/>
          <w:sz w:val="24"/>
          <w:szCs w:val="24"/>
        </w:rPr>
      </w:pPr>
    </w:p>
    <w:p w14:paraId="378C285B" w14:textId="3B011FAA" w:rsidR="006627F3" w:rsidRPr="00E5716F" w:rsidRDefault="006627F3" w:rsidP="00E5716F">
      <w:pPr>
        <w:spacing w:after="0" w:line="360" w:lineRule="auto"/>
        <w:ind w:left="3540" w:right="142" w:firstLine="708"/>
        <w:jc w:val="both"/>
        <w:rPr>
          <w:rFonts w:cstheme="minorHAnsi"/>
          <w:b/>
          <w:sz w:val="24"/>
          <w:szCs w:val="24"/>
        </w:rPr>
      </w:pPr>
    </w:p>
    <w:p w14:paraId="2BCE3B12" w14:textId="77777777" w:rsidR="006627F3" w:rsidRPr="00E5716F" w:rsidRDefault="006627F3" w:rsidP="00E5716F">
      <w:pPr>
        <w:spacing w:after="0" w:line="360" w:lineRule="auto"/>
        <w:ind w:left="3540" w:right="142" w:firstLine="708"/>
        <w:jc w:val="both"/>
        <w:rPr>
          <w:rFonts w:cstheme="minorHAnsi"/>
          <w:b/>
          <w:sz w:val="24"/>
          <w:szCs w:val="24"/>
        </w:rPr>
      </w:pPr>
    </w:p>
    <w:p w14:paraId="10472020" w14:textId="77777777" w:rsidR="00E5716F" w:rsidRPr="00E5716F" w:rsidRDefault="00E5716F" w:rsidP="00E5716F">
      <w:pPr>
        <w:spacing w:after="0" w:line="360" w:lineRule="auto"/>
        <w:ind w:right="142"/>
        <w:jc w:val="both"/>
        <w:rPr>
          <w:rFonts w:cstheme="minorHAnsi"/>
          <w:b/>
          <w:sz w:val="24"/>
          <w:szCs w:val="24"/>
          <w:u w:val="single"/>
        </w:rPr>
      </w:pPr>
    </w:p>
    <w:bookmarkEnd w:id="0"/>
    <w:bookmarkEnd w:id="1"/>
    <w:sectPr w:rsidR="00E5716F" w:rsidRPr="00E5716F" w:rsidSect="00E5716F">
      <w:headerReference w:type="even" r:id="rId9"/>
      <w:headerReference w:type="default" r:id="rId10"/>
      <w:headerReference w:type="first" r:id="rId11"/>
      <w:pgSz w:w="11906" w:h="16838"/>
      <w:pgMar w:top="1276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E4D6C" w14:textId="77777777" w:rsidR="00114886" w:rsidRDefault="00114886" w:rsidP="001108CF">
      <w:pPr>
        <w:spacing w:after="0" w:line="240" w:lineRule="auto"/>
      </w:pPr>
      <w:r>
        <w:separator/>
      </w:r>
    </w:p>
  </w:endnote>
  <w:endnote w:type="continuationSeparator" w:id="0">
    <w:p w14:paraId="5CDB0348" w14:textId="77777777" w:rsidR="00114886" w:rsidRDefault="00114886" w:rsidP="0011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DA928" w14:textId="77777777" w:rsidR="00114886" w:rsidRDefault="00114886" w:rsidP="001108CF">
      <w:pPr>
        <w:spacing w:after="0" w:line="240" w:lineRule="auto"/>
      </w:pPr>
      <w:r>
        <w:separator/>
      </w:r>
    </w:p>
  </w:footnote>
  <w:footnote w:type="continuationSeparator" w:id="0">
    <w:p w14:paraId="139049EC" w14:textId="77777777" w:rsidR="00114886" w:rsidRDefault="00114886" w:rsidP="00110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3C0C" w14:textId="77777777" w:rsidR="001108CF" w:rsidRDefault="00CE71C5">
    <w:pPr>
      <w:pStyle w:val="Cabealho"/>
    </w:pPr>
    <w:r>
      <w:rPr>
        <w:noProof/>
      </w:rPr>
      <w:pict w14:anchorId="559193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7" o:spid="_x0000_s2050" type="#_x0000_t75" style="position:absolute;margin-left:0;margin-top:0;width:425.1pt;height:601.25pt;z-index:-251657216;mso-position-horizontal:center;mso-position-horizontal-relative:margin;mso-position-vertical:center;mso-position-vertical-relative:margin" o:allowincell="f">
          <v:imagedata r:id="rId1" o:title="NOVO MODELO 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6A07" w14:textId="77777777" w:rsidR="001108CF" w:rsidRDefault="00CE71C5">
    <w:pPr>
      <w:pStyle w:val="Cabealho"/>
    </w:pPr>
    <w:r>
      <w:rPr>
        <w:noProof/>
      </w:rPr>
      <w:pict w14:anchorId="4CD3F2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8" o:spid="_x0000_s2051" type="#_x0000_t75" style="position:absolute;margin-left:-48.95pt;margin-top:-69.35pt;width:593.7pt;height:839.7pt;z-index:-251656192;mso-position-horizontal-relative:margin;mso-position-vertical-relative:margin" o:allowincell="f">
          <v:imagedata r:id="rId1" o:title="NOVO MODELO 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7F30" w14:textId="77777777" w:rsidR="001108CF" w:rsidRDefault="00CE71C5">
    <w:pPr>
      <w:pStyle w:val="Cabealho"/>
    </w:pPr>
    <w:r>
      <w:rPr>
        <w:noProof/>
      </w:rPr>
      <w:pict w14:anchorId="7A0865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6" o:spid="_x0000_s2049" type="#_x0000_t75" style="position:absolute;margin-left:0;margin-top:0;width:425.1pt;height:601.25pt;z-index:-251658240;mso-position-horizontal:center;mso-position-horizontal-relative:margin;mso-position-vertical:center;mso-position-vertical-relative:margin" o:allowincell="f">
          <v:imagedata r:id="rId1" o:title="NOVO MODELO 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B6FE9"/>
    <w:multiLevelType w:val="multilevel"/>
    <w:tmpl w:val="238E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A61A5"/>
    <w:multiLevelType w:val="multilevel"/>
    <w:tmpl w:val="7286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71898"/>
    <w:multiLevelType w:val="multilevel"/>
    <w:tmpl w:val="4526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B0D10"/>
    <w:multiLevelType w:val="multilevel"/>
    <w:tmpl w:val="928A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50BE7"/>
    <w:multiLevelType w:val="multilevel"/>
    <w:tmpl w:val="A8E2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4B10E0"/>
    <w:multiLevelType w:val="multilevel"/>
    <w:tmpl w:val="470C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D92E3D"/>
    <w:multiLevelType w:val="multilevel"/>
    <w:tmpl w:val="3676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390641"/>
    <w:multiLevelType w:val="multilevel"/>
    <w:tmpl w:val="509A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8208B4"/>
    <w:multiLevelType w:val="multilevel"/>
    <w:tmpl w:val="2A7C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CF"/>
    <w:rsid w:val="001108CF"/>
    <w:rsid w:val="00114886"/>
    <w:rsid w:val="00271FB7"/>
    <w:rsid w:val="0050565D"/>
    <w:rsid w:val="006627F3"/>
    <w:rsid w:val="006A63C2"/>
    <w:rsid w:val="008905E4"/>
    <w:rsid w:val="00AA0A78"/>
    <w:rsid w:val="00B47E88"/>
    <w:rsid w:val="00CC77BE"/>
    <w:rsid w:val="00CE71C5"/>
    <w:rsid w:val="00D11868"/>
    <w:rsid w:val="00E5716F"/>
    <w:rsid w:val="00F7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C161E70"/>
  <w15:chartTrackingRefBased/>
  <w15:docId w15:val="{8ED7C059-ECC2-4F72-9C55-05CDB2CB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FB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C77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71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1108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0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08CF"/>
  </w:style>
  <w:style w:type="paragraph" w:styleId="Rodap">
    <w:name w:val="footer"/>
    <w:basedOn w:val="Normal"/>
    <w:link w:val="RodapChar"/>
    <w:uiPriority w:val="99"/>
    <w:unhideWhenUsed/>
    <w:rsid w:val="00110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08CF"/>
  </w:style>
  <w:style w:type="character" w:customStyle="1" w:styleId="Ttulo3Char">
    <w:name w:val="Título 3 Char"/>
    <w:basedOn w:val="Fontepargpadro"/>
    <w:link w:val="Ttulo3"/>
    <w:uiPriority w:val="9"/>
    <w:rsid w:val="001108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11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08C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0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08CF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CC7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CC77BE"/>
    <w:pPr>
      <w:ind w:left="720"/>
      <w:contextualSpacing/>
    </w:pPr>
  </w:style>
  <w:style w:type="paragraph" w:customStyle="1" w:styleId="Default">
    <w:name w:val="Default"/>
    <w:rsid w:val="00CC77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F7387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7387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71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B2D46-890E-4767-8EAC-A5A88E9F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648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Darlan Borges da Silva</dc:creator>
  <cp:keywords/>
  <dc:description/>
  <cp:lastModifiedBy>Rodrigo Brandão</cp:lastModifiedBy>
  <cp:revision>4</cp:revision>
  <cp:lastPrinted>2025-04-09T13:03:00Z</cp:lastPrinted>
  <dcterms:created xsi:type="dcterms:W3CDTF">2025-06-23T16:24:00Z</dcterms:created>
  <dcterms:modified xsi:type="dcterms:W3CDTF">2025-06-23T16:45:00Z</dcterms:modified>
</cp:coreProperties>
</file>