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238" w:rsidRPr="00780A4E" w:rsidRDefault="007643A1" w:rsidP="004C1238">
      <w:pPr>
        <w:spacing w:after="0" w:line="276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  <w:r>
        <w:rPr>
          <w:rFonts w:ascii="Arial" w:eastAsia="Times New Roman" w:hAnsi="Arial" w:cs="Arial"/>
          <w:b/>
          <w:bCs/>
          <w:sz w:val="23"/>
          <w:szCs w:val="23"/>
          <w:lang w:eastAsia="pt-BR"/>
        </w:rPr>
        <w:t>ANTE</w:t>
      </w:r>
      <w:r w:rsidR="004C123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PROJETO DE LEI Nº ________</w:t>
      </w:r>
      <w:r w:rsidR="004C1238" w:rsidRPr="00B32C2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/2025</w:t>
      </w:r>
    </w:p>
    <w:p w:rsidR="00F77F6D" w:rsidRDefault="00F77F6D" w:rsidP="00031F91">
      <w:pPr>
        <w:spacing w:after="0" w:line="276" w:lineRule="auto"/>
        <w:ind w:right="543" w:firstLine="567"/>
        <w:jc w:val="center"/>
        <w:rPr>
          <w:rFonts w:ascii="Arial" w:hAnsi="Arial" w:cs="Arial"/>
          <w:b/>
          <w:sz w:val="24"/>
          <w:szCs w:val="24"/>
        </w:rPr>
      </w:pPr>
    </w:p>
    <w:p w:rsidR="007643A1" w:rsidRPr="007643A1" w:rsidRDefault="007643A1" w:rsidP="00764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C1238" w:rsidRDefault="007643A1" w:rsidP="007643A1">
      <w:pPr>
        <w:spacing w:after="0" w:line="360" w:lineRule="auto"/>
        <w:ind w:left="2268"/>
        <w:jc w:val="both"/>
        <w:outlineLvl w:val="0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 w:rsidRPr="007643A1">
        <w:rPr>
          <w:rFonts w:ascii="Arial" w:hAnsi="Arial" w:cs="Arial"/>
          <w:b/>
          <w:bCs/>
          <w:color w:val="000000"/>
          <w:sz w:val="23"/>
          <w:szCs w:val="23"/>
        </w:rPr>
        <w:t xml:space="preserve">DISPÕE SOBRE </w:t>
      </w:r>
      <w:r w:rsidR="006C4BBE">
        <w:rPr>
          <w:rFonts w:ascii="Arial" w:hAnsi="Arial" w:cs="Arial"/>
          <w:b/>
          <w:bCs/>
          <w:color w:val="000000"/>
          <w:sz w:val="23"/>
          <w:szCs w:val="23"/>
        </w:rPr>
        <w:t>“</w:t>
      </w:r>
      <w:r w:rsidR="00026B10" w:rsidRPr="00026B10">
        <w:rPr>
          <w:rFonts w:ascii="Arial" w:hAnsi="Arial" w:cs="Arial"/>
          <w:b/>
          <w:bCs/>
          <w:color w:val="000000"/>
          <w:sz w:val="23"/>
          <w:szCs w:val="23"/>
        </w:rPr>
        <w:t>A CONCESSÃO DE ISENÇÃO DO IMPOSTO PREDIAL E TERRITORIAL URBANO (IPTU) PARA IMÓVEIS PERTENCENTES A FAMÍLIAS QUE TENHAM PESSOAS COM TRANSTORNO DO ESPECTRO AUTISTA (TEA) EM SEU NÚCLEO FAMILIAR NO MUNICÍPIO DE SETE LAGOAS</w:t>
      </w:r>
      <w:r w:rsidR="0084617F" w:rsidRPr="006C4BBE">
        <w:rPr>
          <w:rFonts w:ascii="Arial" w:hAnsi="Arial" w:cs="Arial"/>
          <w:b/>
          <w:bCs/>
          <w:color w:val="000000"/>
          <w:sz w:val="23"/>
          <w:szCs w:val="23"/>
        </w:rPr>
        <w:t xml:space="preserve"> E DÁ OUTRAS PROVIDÊNCIAS</w:t>
      </w:r>
      <w:r w:rsidR="0084617F">
        <w:rPr>
          <w:rFonts w:ascii="Arial" w:hAnsi="Arial" w:cs="Arial"/>
          <w:b/>
          <w:bCs/>
          <w:color w:val="000000"/>
          <w:sz w:val="23"/>
          <w:szCs w:val="23"/>
        </w:rPr>
        <w:t>”</w:t>
      </w:r>
      <w:r w:rsidR="0084617F" w:rsidRPr="007643A1">
        <w:rPr>
          <w:rFonts w:ascii="Arial" w:hAnsi="Arial" w:cs="Arial"/>
          <w:b/>
          <w:bCs/>
          <w:color w:val="000000"/>
          <w:sz w:val="23"/>
          <w:szCs w:val="23"/>
        </w:rPr>
        <w:t>.</w:t>
      </w:r>
    </w:p>
    <w:p w:rsidR="007643A1" w:rsidRDefault="007643A1" w:rsidP="007643A1">
      <w:pPr>
        <w:spacing w:after="0" w:line="360" w:lineRule="auto"/>
        <w:ind w:left="2268"/>
        <w:jc w:val="both"/>
        <w:outlineLvl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643A1" w:rsidRDefault="007643A1" w:rsidP="007643A1">
      <w:pPr>
        <w:spacing w:after="0" w:line="360" w:lineRule="auto"/>
        <w:ind w:left="2268"/>
        <w:jc w:val="both"/>
        <w:outlineLvl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6C4BBE" w:rsidRPr="006C4BBE" w:rsidRDefault="006C4BBE" w:rsidP="006C4BBE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  <w:r w:rsidRPr="006C4BBE">
        <w:rPr>
          <w:rFonts w:ascii="Arial" w:hAnsi="Arial" w:cs="Arial"/>
          <w:color w:val="000000"/>
          <w:sz w:val="24"/>
          <w:szCs w:val="24"/>
        </w:rPr>
        <w:t>Art. 1º</w:t>
      </w: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="00026B10" w:rsidRPr="00026B10">
        <w:rPr>
          <w:rFonts w:ascii="Arial" w:hAnsi="Arial" w:cs="Arial"/>
          <w:color w:val="000000"/>
          <w:sz w:val="24"/>
          <w:szCs w:val="24"/>
        </w:rPr>
        <w:t>Propõe-se a isenção do IPTU para imóveis de famílias que tenham, em seu núcleo familiar, pessoas diagnosticadas com Transtorno do Espectro Autista (TEA)</w:t>
      </w:r>
      <w:r w:rsidRPr="006C4BBE">
        <w:rPr>
          <w:rFonts w:ascii="Arial" w:hAnsi="Arial" w:cs="Arial"/>
          <w:color w:val="000000"/>
          <w:sz w:val="24"/>
          <w:szCs w:val="24"/>
        </w:rPr>
        <w:t>.</w:t>
      </w:r>
    </w:p>
    <w:p w:rsidR="006C4BBE" w:rsidRPr="006C4BBE" w:rsidRDefault="006C4BBE" w:rsidP="006C4BBE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</w:p>
    <w:p w:rsidR="00026B10" w:rsidRPr="00026B10" w:rsidRDefault="006C4BBE" w:rsidP="00026B10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  <w:r w:rsidRPr="006C4BBE">
        <w:rPr>
          <w:rFonts w:ascii="Arial" w:hAnsi="Arial" w:cs="Arial"/>
          <w:color w:val="000000"/>
          <w:sz w:val="24"/>
          <w:szCs w:val="24"/>
        </w:rPr>
        <w:t>Art. 2º</w:t>
      </w: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="00026B10" w:rsidRPr="00026B10">
        <w:rPr>
          <w:rFonts w:ascii="Arial" w:hAnsi="Arial" w:cs="Arial"/>
          <w:color w:val="000000"/>
          <w:sz w:val="24"/>
          <w:szCs w:val="24"/>
        </w:rPr>
        <w:t>Os critérios sugeridos para a concessão da isenção incluem:</w:t>
      </w:r>
    </w:p>
    <w:p w:rsidR="00026B10" w:rsidRPr="00026B10" w:rsidRDefault="00026B10" w:rsidP="00026B10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</w:p>
    <w:p w:rsidR="00026B10" w:rsidRPr="00026B10" w:rsidRDefault="00026B10" w:rsidP="00026B10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  <w:r w:rsidRPr="00026B10">
        <w:rPr>
          <w:rFonts w:ascii="Arial" w:hAnsi="Arial" w:cs="Arial"/>
          <w:color w:val="000000"/>
          <w:sz w:val="24"/>
          <w:szCs w:val="24"/>
        </w:rPr>
        <w:t>a) Comprovação do diagnóstico de TEA por meio de laudo médico válido;</w:t>
      </w:r>
    </w:p>
    <w:p w:rsidR="00026B10" w:rsidRPr="00026B10" w:rsidRDefault="00026B10" w:rsidP="00026B10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  <w:r w:rsidRPr="00026B10">
        <w:rPr>
          <w:rFonts w:ascii="Arial" w:hAnsi="Arial" w:cs="Arial"/>
          <w:color w:val="000000"/>
          <w:sz w:val="24"/>
          <w:szCs w:val="24"/>
        </w:rPr>
        <w:t>b) Demonstração de residência e comprovação da titularidade ou posse do imóvel pelo responsável familiar.</w:t>
      </w:r>
    </w:p>
    <w:p w:rsidR="00026B10" w:rsidRDefault="00026B10" w:rsidP="006C4BBE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</w:p>
    <w:p w:rsidR="006C4BBE" w:rsidRPr="006C4BBE" w:rsidRDefault="006C4BBE" w:rsidP="006C4BBE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  <w:r w:rsidRPr="006C4BBE">
        <w:rPr>
          <w:rFonts w:ascii="Arial" w:hAnsi="Arial" w:cs="Arial"/>
          <w:color w:val="000000"/>
          <w:sz w:val="24"/>
          <w:szCs w:val="24"/>
        </w:rPr>
        <w:t>Art. 3º</w:t>
      </w:r>
      <w:r>
        <w:rPr>
          <w:rFonts w:ascii="Arial" w:hAnsi="Arial" w:cs="Arial"/>
          <w:color w:val="000000"/>
          <w:sz w:val="24"/>
          <w:szCs w:val="24"/>
        </w:rPr>
        <w:t>-</w:t>
      </w:r>
      <w:r w:rsidR="00026B10" w:rsidRPr="00026B10">
        <w:rPr>
          <w:rFonts w:ascii="Arial" w:hAnsi="Arial" w:cs="Arial"/>
          <w:color w:val="000000"/>
          <w:sz w:val="24"/>
          <w:szCs w:val="24"/>
        </w:rPr>
        <w:t>Incentiva-se a criação de campanhas de divulgação sobre o direito à isenção para famílias de pessoas com TEA, informando sobre os procedimentos necessários para a solicitação</w:t>
      </w:r>
      <w:r w:rsidRPr="006C4BBE">
        <w:rPr>
          <w:rFonts w:ascii="Arial" w:hAnsi="Arial" w:cs="Arial"/>
          <w:color w:val="000000"/>
          <w:sz w:val="24"/>
          <w:szCs w:val="24"/>
        </w:rPr>
        <w:t>.</w:t>
      </w:r>
    </w:p>
    <w:p w:rsidR="006C4BBE" w:rsidRPr="006C4BBE" w:rsidRDefault="006C4BBE" w:rsidP="006C4BBE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</w:p>
    <w:p w:rsidR="006C4BBE" w:rsidRPr="006C4BBE" w:rsidRDefault="006C4BBE" w:rsidP="006C4BBE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  <w:r w:rsidRPr="006C4BBE">
        <w:rPr>
          <w:rFonts w:ascii="Arial" w:hAnsi="Arial" w:cs="Arial"/>
          <w:color w:val="000000"/>
          <w:sz w:val="24"/>
          <w:szCs w:val="24"/>
        </w:rPr>
        <w:t>Art. 4º</w:t>
      </w:r>
      <w:r>
        <w:rPr>
          <w:rFonts w:ascii="Arial" w:hAnsi="Arial" w:cs="Arial"/>
          <w:color w:val="000000"/>
          <w:sz w:val="24"/>
          <w:szCs w:val="24"/>
        </w:rPr>
        <w:t>-</w:t>
      </w:r>
      <w:r w:rsidR="00026B10" w:rsidRPr="00026B10">
        <w:rPr>
          <w:rFonts w:ascii="Arial" w:hAnsi="Arial" w:cs="Arial"/>
          <w:color w:val="000000"/>
          <w:sz w:val="24"/>
          <w:szCs w:val="24"/>
        </w:rPr>
        <w:t>Sugere-se a análise dos impactos sociais e econômicos para garantir a viabilidade da concessão, sem comprometer o equilíbrio financeiro municipal</w:t>
      </w:r>
      <w:r w:rsidRPr="006C4BBE">
        <w:rPr>
          <w:rFonts w:ascii="Arial" w:hAnsi="Arial" w:cs="Arial"/>
          <w:color w:val="000000"/>
          <w:sz w:val="24"/>
          <w:szCs w:val="24"/>
        </w:rPr>
        <w:t>.</w:t>
      </w:r>
    </w:p>
    <w:p w:rsidR="006C4BBE" w:rsidRPr="006C4BBE" w:rsidRDefault="006C4BBE" w:rsidP="006C4BBE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</w:p>
    <w:p w:rsidR="006C4BBE" w:rsidRPr="006C4BBE" w:rsidRDefault="006C4BBE" w:rsidP="006C4BBE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  <w:r w:rsidRPr="006C4BBE">
        <w:rPr>
          <w:rFonts w:ascii="Arial" w:hAnsi="Arial" w:cs="Arial"/>
          <w:color w:val="000000"/>
          <w:sz w:val="24"/>
          <w:szCs w:val="24"/>
        </w:rPr>
        <w:t>Art. 5º</w:t>
      </w:r>
      <w:r>
        <w:rPr>
          <w:rFonts w:ascii="Arial" w:hAnsi="Arial" w:cs="Arial"/>
          <w:color w:val="000000"/>
          <w:sz w:val="24"/>
          <w:szCs w:val="24"/>
        </w:rPr>
        <w:t>-</w:t>
      </w:r>
      <w:r w:rsidR="00026B10" w:rsidRPr="00026B10">
        <w:rPr>
          <w:rFonts w:ascii="Arial" w:hAnsi="Arial" w:cs="Arial"/>
          <w:color w:val="000000"/>
          <w:sz w:val="24"/>
          <w:szCs w:val="24"/>
        </w:rPr>
        <w:t>Este Anteprojeto de Lei pretende fomentar o apoio às famílias de pessoas com TEA, promovendo maior inclusão social e apoio financeiro</w:t>
      </w:r>
      <w:r w:rsidRPr="006C4BBE">
        <w:rPr>
          <w:rFonts w:ascii="Arial" w:hAnsi="Arial" w:cs="Arial"/>
          <w:color w:val="000000"/>
          <w:sz w:val="24"/>
          <w:szCs w:val="24"/>
        </w:rPr>
        <w:t>.</w:t>
      </w:r>
    </w:p>
    <w:p w:rsidR="006C4BBE" w:rsidRPr="006C4BBE" w:rsidRDefault="006C4BBE" w:rsidP="006C4BBE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</w:p>
    <w:p w:rsidR="008253E4" w:rsidRPr="006C4BBE" w:rsidRDefault="007643A1" w:rsidP="006C4BBE">
      <w:pPr>
        <w:spacing w:after="0" w:line="360" w:lineRule="auto"/>
        <w:ind w:left="284" w:right="130"/>
        <w:jc w:val="both"/>
        <w:rPr>
          <w:rFonts w:ascii="Arial" w:hAnsi="Arial" w:cs="Arial"/>
          <w:sz w:val="24"/>
          <w:szCs w:val="24"/>
        </w:rPr>
      </w:pPr>
      <w:r w:rsidRPr="006C4BBE">
        <w:rPr>
          <w:rFonts w:ascii="Arial" w:hAnsi="Arial" w:cs="Arial"/>
          <w:color w:val="000000"/>
          <w:sz w:val="24"/>
          <w:szCs w:val="24"/>
        </w:rPr>
        <w:t xml:space="preserve">Art. </w:t>
      </w:r>
      <w:r w:rsidR="006C4BBE">
        <w:rPr>
          <w:rFonts w:ascii="Arial" w:hAnsi="Arial" w:cs="Arial"/>
          <w:color w:val="000000"/>
          <w:sz w:val="24"/>
          <w:szCs w:val="24"/>
        </w:rPr>
        <w:t>6</w:t>
      </w:r>
      <w:r w:rsidRPr="006C4BBE">
        <w:rPr>
          <w:rFonts w:ascii="Arial" w:hAnsi="Arial" w:cs="Arial"/>
          <w:color w:val="000000"/>
          <w:sz w:val="24"/>
          <w:szCs w:val="24"/>
        </w:rPr>
        <w:t>º</w:t>
      </w:r>
      <w:r w:rsidR="006C4BBE">
        <w:rPr>
          <w:rFonts w:ascii="Arial" w:hAnsi="Arial" w:cs="Arial"/>
          <w:color w:val="000000"/>
          <w:sz w:val="24"/>
          <w:szCs w:val="24"/>
        </w:rPr>
        <w:t xml:space="preserve">- </w:t>
      </w:r>
      <w:r w:rsidRPr="006C4BBE">
        <w:rPr>
          <w:rFonts w:ascii="Arial" w:hAnsi="Arial" w:cs="Arial"/>
          <w:color w:val="000000"/>
          <w:sz w:val="24"/>
          <w:szCs w:val="24"/>
        </w:rPr>
        <w:t>Esta lei entra em vigor na data de sua publicação.</w:t>
      </w:r>
    </w:p>
    <w:p w:rsidR="008253E4" w:rsidRPr="006C4BBE" w:rsidRDefault="008253E4" w:rsidP="00031F91">
      <w:pPr>
        <w:spacing w:line="276" w:lineRule="auto"/>
        <w:ind w:right="543" w:firstLine="567"/>
        <w:rPr>
          <w:rFonts w:ascii="Arial" w:hAnsi="Arial" w:cs="Arial"/>
          <w:sz w:val="24"/>
          <w:szCs w:val="24"/>
        </w:rPr>
      </w:pPr>
    </w:p>
    <w:p w:rsidR="004D2E2F" w:rsidRDefault="00B74C2D" w:rsidP="004C1238">
      <w:pPr>
        <w:spacing w:line="276" w:lineRule="auto"/>
        <w:rPr>
          <w:rFonts w:ascii="Arial" w:hAnsi="Arial" w:cs="Arial"/>
          <w:sz w:val="24"/>
          <w:szCs w:val="24"/>
        </w:rPr>
      </w:pPr>
      <w:r w:rsidRPr="00B74C2D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15BB41" wp14:editId="61BD761E">
                <wp:simplePos x="0" y="0"/>
                <wp:positionH relativeFrom="margin">
                  <wp:align>right</wp:align>
                </wp:positionH>
                <wp:positionV relativeFrom="paragraph">
                  <wp:posOffset>634</wp:posOffset>
                </wp:positionV>
                <wp:extent cx="6029325" cy="8429625"/>
                <wp:effectExtent l="0" t="0" r="9525" b="9525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842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958" w:rsidRDefault="005F5958" w:rsidP="00B74C2D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F5958" w:rsidRDefault="005F5958" w:rsidP="00B74C2D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F5958" w:rsidRDefault="005F5958" w:rsidP="00B74C2D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</w:pPr>
                            <w:r w:rsidRPr="00086A5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  <w:t>JUSTIFICATIVA:</w:t>
                            </w:r>
                          </w:p>
                          <w:p w:rsidR="005F5958" w:rsidRPr="00086A51" w:rsidRDefault="005F5958" w:rsidP="00B74C2D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</w:pPr>
                          </w:p>
                          <w:p w:rsidR="005F5958" w:rsidRPr="007A577F" w:rsidRDefault="005F5958" w:rsidP="00B74C2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</w:p>
                          <w:p w:rsidR="008A751A" w:rsidRDefault="008A751A" w:rsidP="008A751A">
                            <w:pPr>
                              <w:pStyle w:val="Default"/>
                              <w:spacing w:line="360" w:lineRule="auto"/>
                              <w:ind w:firstLine="709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8A751A" w:rsidRDefault="008A751A" w:rsidP="008A751A">
                            <w:pPr>
                              <w:pStyle w:val="Default"/>
                              <w:spacing w:line="360" w:lineRule="auto"/>
                              <w:ind w:firstLine="709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026B10" w:rsidRPr="00026B10" w:rsidRDefault="007643A1" w:rsidP="00026B10">
                            <w:pPr>
                              <w:pStyle w:val="Default"/>
                              <w:spacing w:line="360" w:lineRule="auto"/>
                              <w:ind w:firstLine="709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A presente proposta</w:t>
                            </w:r>
                            <w:r w:rsidR="00026B10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26B10" w:rsidRPr="00026B10">
                              <w:rPr>
                                <w:sz w:val="23"/>
                                <w:szCs w:val="23"/>
                              </w:rPr>
                              <w:t>visa sensibilizar para a importância do apoio às famílias que convivem com o Transtorno do Espectro Autista, reconhecendo as despesas adicionais e cuidados especiais necessários. A isenção do IPTU representa um alívio financeiro que pode ser significativo para essas famílias.</w:t>
                            </w:r>
                          </w:p>
                          <w:p w:rsidR="00026B10" w:rsidRPr="00026B10" w:rsidRDefault="00026B10" w:rsidP="00026B10">
                            <w:pPr>
                              <w:pStyle w:val="Default"/>
                              <w:spacing w:line="360" w:lineRule="auto"/>
                              <w:ind w:firstLine="709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026B10" w:rsidRPr="00026B10" w:rsidRDefault="00026B10" w:rsidP="00026B10">
                            <w:pPr>
                              <w:pStyle w:val="Default"/>
                              <w:spacing w:line="360" w:lineRule="auto"/>
                              <w:ind w:firstLine="709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026B10">
                              <w:rPr>
                                <w:sz w:val="23"/>
                                <w:szCs w:val="23"/>
                              </w:rPr>
                              <w:t>Propõe-se um olhar atento às necessidades especiais dessas famílias, promovendo maior justiça social e inclusão. Busca-se, assim, conscientizar e promover medidas que favoreçam uma sociedade mais equitativa e solidária.</w:t>
                            </w:r>
                          </w:p>
                          <w:p w:rsidR="00026B10" w:rsidRPr="00026B10" w:rsidRDefault="00026B10" w:rsidP="00026B10">
                            <w:pPr>
                              <w:pStyle w:val="Default"/>
                              <w:spacing w:line="360" w:lineRule="auto"/>
                              <w:ind w:firstLine="709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026B10" w:rsidRPr="006C4BBE" w:rsidRDefault="00026B10" w:rsidP="00026B10">
                            <w:pPr>
                              <w:pStyle w:val="Default"/>
                              <w:spacing w:line="360" w:lineRule="auto"/>
                              <w:ind w:firstLine="709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026B10">
                              <w:rPr>
                                <w:sz w:val="23"/>
                                <w:szCs w:val="23"/>
                              </w:rPr>
                              <w:t>Conto com o apoio dos nobres vereadores para considerar a implementação deste anteprojeto, que visa proporcionar dignidade e suporte às famílias de pessoas com TEA.</w:t>
                            </w:r>
                          </w:p>
                          <w:p w:rsidR="00815F77" w:rsidRDefault="006C4BBE" w:rsidP="008A751A">
                            <w:pPr>
                              <w:pStyle w:val="Default"/>
                              <w:spacing w:line="360" w:lineRule="auto"/>
                              <w:ind w:firstLine="709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C4BBE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:rsidR="00815F77" w:rsidRDefault="00815F77" w:rsidP="007A577F">
                            <w:pPr>
                              <w:pStyle w:val="Default"/>
                              <w:ind w:firstLine="708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4C1238" w:rsidRDefault="004C1238" w:rsidP="004C1238">
                            <w:pPr>
                              <w:pStyle w:val="Default"/>
                              <w:ind w:firstLine="708"/>
                              <w:jc w:val="center"/>
                              <w:rPr>
                                <w:rFonts w:eastAsia="Times New Roman"/>
                                <w:lang w:eastAsia="pt-BR"/>
                              </w:rPr>
                            </w:pPr>
                            <w:r w:rsidRPr="00DC75FF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0FEA394" wp14:editId="43D622A8">
                                  <wp:extent cx="3050223" cy="904875"/>
                                  <wp:effectExtent l="0" t="0" r="0" b="0"/>
                                  <wp:docPr id="4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6852" cy="9187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5BB4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23.55pt;margin-top:.05pt;width:474.75pt;height:663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" stroked="f">
                <v:textbox>
                  <w:txbxContent>
                    <w:p w:rsidR="005F5958" w:rsidRDefault="005F5958" w:rsidP="00B74C2D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F5958" w:rsidRDefault="005F5958" w:rsidP="00B74C2D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F5958" w:rsidRDefault="005F5958" w:rsidP="00B74C2D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</w:pPr>
                      <w:r w:rsidRPr="00086A51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  <w:t>JUSTIFICATIVA:</w:t>
                      </w:r>
                    </w:p>
                    <w:p w:rsidR="005F5958" w:rsidRPr="00086A51" w:rsidRDefault="005F5958" w:rsidP="00B74C2D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</w:pPr>
                    </w:p>
                    <w:p w:rsidR="005F5958" w:rsidRPr="007A577F" w:rsidRDefault="005F5958" w:rsidP="00B74C2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</w:p>
                    <w:p w:rsidR="008A751A" w:rsidRDefault="008A751A" w:rsidP="008A751A">
                      <w:pPr>
                        <w:pStyle w:val="Default"/>
                        <w:spacing w:line="360" w:lineRule="auto"/>
                        <w:ind w:firstLine="709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8A751A" w:rsidRDefault="008A751A" w:rsidP="008A751A">
                      <w:pPr>
                        <w:pStyle w:val="Default"/>
                        <w:spacing w:line="360" w:lineRule="auto"/>
                        <w:ind w:firstLine="709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026B10" w:rsidRPr="00026B10" w:rsidRDefault="007643A1" w:rsidP="00026B10">
                      <w:pPr>
                        <w:pStyle w:val="Default"/>
                        <w:spacing w:line="360" w:lineRule="auto"/>
                        <w:ind w:firstLine="709"/>
                        <w:jc w:val="both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A presente proposta</w:t>
                      </w:r>
                      <w:r w:rsidR="00026B10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026B10" w:rsidRPr="00026B10">
                        <w:rPr>
                          <w:sz w:val="23"/>
                          <w:szCs w:val="23"/>
                        </w:rPr>
                        <w:t>visa sensibilizar para a importância do apoio às famílias que convivem com o Transtorno do Espectro Autista, reconhecendo as despesas adicionais e cuidados especiais necessários. A isenção do IPTU representa um alívio financeiro que pode ser significativo para essas famílias.</w:t>
                      </w:r>
                    </w:p>
                    <w:p w:rsidR="00026B10" w:rsidRPr="00026B10" w:rsidRDefault="00026B10" w:rsidP="00026B10">
                      <w:pPr>
                        <w:pStyle w:val="Default"/>
                        <w:spacing w:line="360" w:lineRule="auto"/>
                        <w:ind w:firstLine="709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026B10" w:rsidRPr="00026B10" w:rsidRDefault="00026B10" w:rsidP="00026B10">
                      <w:pPr>
                        <w:pStyle w:val="Default"/>
                        <w:spacing w:line="360" w:lineRule="auto"/>
                        <w:ind w:firstLine="709"/>
                        <w:jc w:val="both"/>
                        <w:rPr>
                          <w:sz w:val="23"/>
                          <w:szCs w:val="23"/>
                        </w:rPr>
                      </w:pPr>
                      <w:r w:rsidRPr="00026B10">
                        <w:rPr>
                          <w:sz w:val="23"/>
                          <w:szCs w:val="23"/>
                        </w:rPr>
                        <w:t>Propõe-se um olhar atento às necessidades especiais dessas famílias, promovendo maior justiça social e inclusão. Busca-se, assim, conscientizar e promover medidas que favoreçam uma sociedade mais equitativa e solidária.</w:t>
                      </w:r>
                    </w:p>
                    <w:p w:rsidR="00026B10" w:rsidRPr="00026B10" w:rsidRDefault="00026B10" w:rsidP="00026B10">
                      <w:pPr>
                        <w:pStyle w:val="Default"/>
                        <w:spacing w:line="360" w:lineRule="auto"/>
                        <w:ind w:firstLine="709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026B10" w:rsidRPr="006C4BBE" w:rsidRDefault="00026B10" w:rsidP="00026B10">
                      <w:pPr>
                        <w:pStyle w:val="Default"/>
                        <w:spacing w:line="360" w:lineRule="auto"/>
                        <w:ind w:firstLine="709"/>
                        <w:jc w:val="both"/>
                        <w:rPr>
                          <w:sz w:val="23"/>
                          <w:szCs w:val="23"/>
                        </w:rPr>
                      </w:pPr>
                      <w:r w:rsidRPr="00026B10">
                        <w:rPr>
                          <w:sz w:val="23"/>
                          <w:szCs w:val="23"/>
                        </w:rPr>
                        <w:t>Conto com o apoio dos nobres vereadores para considerar a implementação deste anteprojeto, que visa proporcionar dignidade e suporte às famílias de pessoas com TEA.</w:t>
                      </w:r>
                    </w:p>
                    <w:p w:rsidR="00815F77" w:rsidRDefault="006C4BBE" w:rsidP="008A751A">
                      <w:pPr>
                        <w:pStyle w:val="Default"/>
                        <w:spacing w:line="360" w:lineRule="auto"/>
                        <w:ind w:firstLine="709"/>
                        <w:jc w:val="both"/>
                        <w:rPr>
                          <w:sz w:val="23"/>
                          <w:szCs w:val="23"/>
                        </w:rPr>
                      </w:pPr>
                      <w:r w:rsidRPr="006C4BBE">
                        <w:rPr>
                          <w:sz w:val="23"/>
                          <w:szCs w:val="23"/>
                        </w:rPr>
                        <w:t>.</w:t>
                      </w:r>
                    </w:p>
                    <w:p w:rsidR="00815F77" w:rsidRDefault="00815F77" w:rsidP="007A577F">
                      <w:pPr>
                        <w:pStyle w:val="Default"/>
                        <w:ind w:firstLine="708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4C1238" w:rsidRDefault="004C1238" w:rsidP="004C1238">
                      <w:pPr>
                        <w:pStyle w:val="Default"/>
                        <w:ind w:firstLine="708"/>
                        <w:jc w:val="center"/>
                        <w:rPr>
                          <w:rFonts w:eastAsia="Times New Roman"/>
                          <w:lang w:eastAsia="pt-BR"/>
                        </w:rPr>
                      </w:pPr>
                      <w:r w:rsidRPr="00DC75FF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0FEA394" wp14:editId="43D622A8">
                            <wp:extent cx="3050223" cy="904875"/>
                            <wp:effectExtent l="0" t="0" r="0" b="0"/>
                            <wp:docPr id="4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6852" cy="9187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D2E2F" w:rsidSect="007C225A">
      <w:headerReference w:type="default" r:id="rId8"/>
      <w:footerReference w:type="default" r:id="rId9"/>
      <w:pgSz w:w="11906" w:h="16838"/>
      <w:pgMar w:top="720" w:right="1133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689" w:rsidRDefault="005C5689" w:rsidP="00E77456">
      <w:pPr>
        <w:spacing w:after="0" w:line="240" w:lineRule="auto"/>
      </w:pPr>
      <w:r>
        <w:separator/>
      </w:r>
    </w:p>
  </w:endnote>
  <w:endnote w:type="continuationSeparator" w:id="0">
    <w:p w:rsidR="005C5689" w:rsidRDefault="005C5689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958" w:rsidRDefault="005F5958">
    <w:pPr>
      <w:pStyle w:val="Rodap"/>
    </w:pPr>
  </w:p>
  <w:p w:rsidR="005F5958" w:rsidRPr="00E77456" w:rsidRDefault="005F5958" w:rsidP="00E77456">
    <w:pPr>
      <w:jc w:val="center"/>
      <w:rPr>
        <w:b/>
      </w:rPr>
    </w:pPr>
    <w:r w:rsidRPr="00E77456">
      <w:rPr>
        <w:b/>
      </w:rPr>
      <w:t xml:space="preserve">GABINETE MARCELO </w:t>
    </w:r>
    <w:r>
      <w:rPr>
        <w:b/>
      </w:rPr>
      <w:t>COOPERSELTTA</w:t>
    </w:r>
  </w:p>
  <w:p w:rsidR="005F5958" w:rsidRDefault="005F5958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>, 335 – 2º Andar, Sala 215, B. São Geraldo – Sete Lagoas/MG - CEP: 35700-178</w:t>
    </w:r>
  </w:p>
  <w:p w:rsidR="005F5958" w:rsidRDefault="005F5958" w:rsidP="00E77456">
    <w:pPr>
      <w:jc w:val="center"/>
    </w:pPr>
    <w:r>
      <w:t xml:space="preserve">Fone: 31 3779-6341/31 3779-6342 | </w:t>
    </w:r>
  </w:p>
  <w:p w:rsidR="005F5958" w:rsidRDefault="005F59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689" w:rsidRDefault="005C5689" w:rsidP="00E77456">
      <w:pPr>
        <w:spacing w:after="0" w:line="240" w:lineRule="auto"/>
      </w:pPr>
      <w:r>
        <w:separator/>
      </w:r>
    </w:p>
  </w:footnote>
  <w:footnote w:type="continuationSeparator" w:id="0">
    <w:p w:rsidR="005C5689" w:rsidRDefault="005C5689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958" w:rsidRDefault="005F5958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10" name="Imagem 10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F5958" w:rsidRDefault="005F59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60714"/>
    <w:multiLevelType w:val="hybridMultilevel"/>
    <w:tmpl w:val="BF3040B0"/>
    <w:lvl w:ilvl="0" w:tplc="2CB6BA0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56"/>
    <w:rsid w:val="00026B10"/>
    <w:rsid w:val="00031F91"/>
    <w:rsid w:val="00046AD9"/>
    <w:rsid w:val="00065F86"/>
    <w:rsid w:val="00086A51"/>
    <w:rsid w:val="000C06AF"/>
    <w:rsid w:val="00103754"/>
    <w:rsid w:val="001313B7"/>
    <w:rsid w:val="00133502"/>
    <w:rsid w:val="00147B3C"/>
    <w:rsid w:val="00162021"/>
    <w:rsid w:val="001655AA"/>
    <w:rsid w:val="00174B66"/>
    <w:rsid w:val="001A53F0"/>
    <w:rsid w:val="002467F6"/>
    <w:rsid w:val="002A00D3"/>
    <w:rsid w:val="002C5218"/>
    <w:rsid w:val="003245C2"/>
    <w:rsid w:val="00367B30"/>
    <w:rsid w:val="0039235B"/>
    <w:rsid w:val="003C5FD1"/>
    <w:rsid w:val="0040769B"/>
    <w:rsid w:val="0043768A"/>
    <w:rsid w:val="0047306D"/>
    <w:rsid w:val="00484AB9"/>
    <w:rsid w:val="00484C5B"/>
    <w:rsid w:val="004A05C4"/>
    <w:rsid w:val="004B4CF7"/>
    <w:rsid w:val="004C1238"/>
    <w:rsid w:val="004C41D1"/>
    <w:rsid w:val="004D2E2F"/>
    <w:rsid w:val="004F0DD6"/>
    <w:rsid w:val="00517E74"/>
    <w:rsid w:val="00552EBF"/>
    <w:rsid w:val="00557850"/>
    <w:rsid w:val="005C3A67"/>
    <w:rsid w:val="005C5689"/>
    <w:rsid w:val="005D5DA8"/>
    <w:rsid w:val="005F5958"/>
    <w:rsid w:val="006060D6"/>
    <w:rsid w:val="00612F26"/>
    <w:rsid w:val="00642C53"/>
    <w:rsid w:val="00666499"/>
    <w:rsid w:val="00692D48"/>
    <w:rsid w:val="006A45A8"/>
    <w:rsid w:val="006C0788"/>
    <w:rsid w:val="006C4BBE"/>
    <w:rsid w:val="006D6F8D"/>
    <w:rsid w:val="00710643"/>
    <w:rsid w:val="007232AE"/>
    <w:rsid w:val="0074496D"/>
    <w:rsid w:val="0074598D"/>
    <w:rsid w:val="007643A1"/>
    <w:rsid w:val="00780A4E"/>
    <w:rsid w:val="007A2647"/>
    <w:rsid w:val="007A577F"/>
    <w:rsid w:val="007A79AB"/>
    <w:rsid w:val="007C225A"/>
    <w:rsid w:val="007D6BBA"/>
    <w:rsid w:val="007E67F1"/>
    <w:rsid w:val="008147F6"/>
    <w:rsid w:val="00815F77"/>
    <w:rsid w:val="008253E4"/>
    <w:rsid w:val="00843A59"/>
    <w:rsid w:val="0084617F"/>
    <w:rsid w:val="008A751A"/>
    <w:rsid w:val="008D4643"/>
    <w:rsid w:val="008D6BA0"/>
    <w:rsid w:val="008E37B9"/>
    <w:rsid w:val="008F43C0"/>
    <w:rsid w:val="00922544"/>
    <w:rsid w:val="009A5B05"/>
    <w:rsid w:val="009B1598"/>
    <w:rsid w:val="009E0421"/>
    <w:rsid w:val="009F6890"/>
    <w:rsid w:val="00A3586E"/>
    <w:rsid w:val="00A53351"/>
    <w:rsid w:val="00A6201C"/>
    <w:rsid w:val="00A7613F"/>
    <w:rsid w:val="00A7741A"/>
    <w:rsid w:val="00AD647A"/>
    <w:rsid w:val="00B222EF"/>
    <w:rsid w:val="00B260E9"/>
    <w:rsid w:val="00B312B2"/>
    <w:rsid w:val="00B32C28"/>
    <w:rsid w:val="00B633E3"/>
    <w:rsid w:val="00B74C2D"/>
    <w:rsid w:val="00BD5C56"/>
    <w:rsid w:val="00BE2EDC"/>
    <w:rsid w:val="00C717F7"/>
    <w:rsid w:val="00C922BE"/>
    <w:rsid w:val="00CC1B3A"/>
    <w:rsid w:val="00CF516B"/>
    <w:rsid w:val="00D05491"/>
    <w:rsid w:val="00D45487"/>
    <w:rsid w:val="00D47C19"/>
    <w:rsid w:val="00DC75FF"/>
    <w:rsid w:val="00DF646E"/>
    <w:rsid w:val="00E3454B"/>
    <w:rsid w:val="00E77456"/>
    <w:rsid w:val="00EA423C"/>
    <w:rsid w:val="00EC38BF"/>
    <w:rsid w:val="00EF298B"/>
    <w:rsid w:val="00F026EA"/>
    <w:rsid w:val="00F16DFF"/>
    <w:rsid w:val="00F30523"/>
    <w:rsid w:val="00F41742"/>
    <w:rsid w:val="00F656A1"/>
    <w:rsid w:val="00F77F6D"/>
    <w:rsid w:val="00FB2ED0"/>
    <w:rsid w:val="00FC79E1"/>
    <w:rsid w:val="00FD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0F796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C06AF"/>
    <w:pPr>
      <w:ind w:left="720"/>
      <w:contextualSpacing/>
    </w:pPr>
  </w:style>
  <w:style w:type="paragraph" w:customStyle="1" w:styleId="Normal1">
    <w:name w:val="Normal1"/>
    <w:rsid w:val="00F77F6D"/>
    <w:pPr>
      <w:spacing w:after="0" w:line="276" w:lineRule="auto"/>
    </w:pPr>
    <w:rPr>
      <w:rFonts w:ascii="Arial" w:eastAsia="Arial" w:hAnsi="Arial" w:cs="Arial"/>
      <w:lang w:eastAsia="pt-BR"/>
    </w:rPr>
  </w:style>
  <w:style w:type="character" w:styleId="Hyperlink">
    <w:name w:val="Hyperlink"/>
    <w:basedOn w:val="Fontepargpadro"/>
    <w:uiPriority w:val="99"/>
    <w:unhideWhenUsed/>
    <w:rsid w:val="00F77F6D"/>
    <w:rPr>
      <w:color w:val="0000FF"/>
      <w:u w:val="single"/>
    </w:rPr>
  </w:style>
  <w:style w:type="paragraph" w:customStyle="1" w:styleId="artigo">
    <w:name w:val="artigo"/>
    <w:basedOn w:val="Normal"/>
    <w:rsid w:val="00F7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Marcelo Pires Rodrigues</cp:lastModifiedBy>
  <cp:revision>2</cp:revision>
  <cp:lastPrinted>2025-05-28T17:49:00Z</cp:lastPrinted>
  <dcterms:created xsi:type="dcterms:W3CDTF">2025-05-28T17:59:00Z</dcterms:created>
  <dcterms:modified xsi:type="dcterms:W3CDTF">2025-05-28T17:59:00Z</dcterms:modified>
</cp:coreProperties>
</file>