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38" w:rsidRPr="00780A4E" w:rsidRDefault="002D3CC1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ANTE</w:t>
      </w:r>
      <w:r w:rsidR="004C123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PROJETO DE LEI Nº ________</w:t>
      </w:r>
      <w:r w:rsidR="004C1238"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3241C6" w:rsidRDefault="003241C6" w:rsidP="00AB785B">
      <w:pPr>
        <w:pStyle w:val="Default"/>
        <w:ind w:left="426"/>
      </w:pPr>
    </w:p>
    <w:p w:rsidR="00EC675D" w:rsidRDefault="00EC675D" w:rsidP="00EC675D">
      <w:pPr>
        <w:pStyle w:val="Default"/>
      </w:pPr>
    </w:p>
    <w:p w:rsidR="005C0110" w:rsidRDefault="005C0110" w:rsidP="005C0110">
      <w:pPr>
        <w:pStyle w:val="Default"/>
      </w:pPr>
    </w:p>
    <w:p w:rsidR="0073000F" w:rsidRDefault="002D3CC1" w:rsidP="005C0110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2D3CC1">
        <w:rPr>
          <w:rFonts w:ascii="Arial" w:hAnsi="Arial" w:cs="Arial"/>
          <w:b/>
          <w:bCs/>
          <w:sz w:val="24"/>
          <w:szCs w:val="24"/>
        </w:rPr>
        <w:t>DISPÕE SOBRE A INSTALAÇÃO DE PLACAS COM DADOS DA OUVIDORIA MUNICIPAL NAS REPARTIÇÕES PÚBLICAS DO MUNICÍPIO DE SETE LAGOAS.</w:t>
      </w:r>
    </w:p>
    <w:p w:rsidR="002D3CC1" w:rsidRPr="005C0110" w:rsidRDefault="002D3CC1" w:rsidP="005C0110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:rsidR="002D3CC1" w:rsidRPr="002D3CC1" w:rsidRDefault="00927A1A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 w:rsidR="002D3CC1" w:rsidRPr="002D3CC1">
        <w:rPr>
          <w:rFonts w:ascii="Arial" w:hAnsi="Arial" w:cs="Arial"/>
          <w:sz w:val="24"/>
          <w:szCs w:val="24"/>
        </w:rPr>
        <w:t>Fica prevista a instalação de placas informativas com dados da Ouvidoria Municipal em repartições públicas situadas no Município de Sete Lagoas, com a finalidade de ampliar o acesso da população aos canais de comunicação institucional.</w:t>
      </w: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3CC1">
        <w:rPr>
          <w:rFonts w:ascii="Arial" w:hAnsi="Arial" w:cs="Arial"/>
          <w:sz w:val="24"/>
          <w:szCs w:val="24"/>
        </w:rPr>
        <w:t>§1º As placas informativas mencionadas no caput contêm, entre outros elementos:</w:t>
      </w: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3CC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2D3CC1">
        <w:rPr>
          <w:rFonts w:ascii="Arial" w:hAnsi="Arial" w:cs="Arial"/>
          <w:sz w:val="24"/>
          <w:szCs w:val="24"/>
        </w:rPr>
        <w:t>número</w:t>
      </w:r>
      <w:proofErr w:type="gramEnd"/>
      <w:r w:rsidRPr="002D3CC1">
        <w:rPr>
          <w:rFonts w:ascii="Arial" w:hAnsi="Arial" w:cs="Arial"/>
          <w:sz w:val="24"/>
          <w:szCs w:val="24"/>
        </w:rPr>
        <w:t xml:space="preserve"> de telefone destinado ao atendimento da Ouvidoria;</w:t>
      </w: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3CC1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2D3CC1">
        <w:rPr>
          <w:rFonts w:ascii="Arial" w:hAnsi="Arial" w:cs="Arial"/>
          <w:sz w:val="24"/>
          <w:szCs w:val="24"/>
        </w:rPr>
        <w:t>endereço</w:t>
      </w:r>
      <w:proofErr w:type="gramEnd"/>
      <w:r w:rsidRPr="002D3CC1">
        <w:rPr>
          <w:rFonts w:ascii="Arial" w:hAnsi="Arial" w:cs="Arial"/>
          <w:sz w:val="24"/>
          <w:szCs w:val="24"/>
        </w:rPr>
        <w:t xml:space="preserve"> eletrônico oficial da Ouvidoria;</w:t>
      </w: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3CC1">
        <w:rPr>
          <w:rFonts w:ascii="Arial" w:hAnsi="Arial" w:cs="Arial"/>
          <w:sz w:val="24"/>
          <w:szCs w:val="24"/>
        </w:rPr>
        <w:t>III – código QR com redirecionamento ao site institucional;</w:t>
      </w: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3CC1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2D3CC1">
        <w:rPr>
          <w:rFonts w:ascii="Arial" w:hAnsi="Arial" w:cs="Arial"/>
          <w:sz w:val="24"/>
          <w:szCs w:val="24"/>
        </w:rPr>
        <w:t>horários</w:t>
      </w:r>
      <w:proofErr w:type="gramEnd"/>
      <w:r w:rsidRPr="002D3CC1">
        <w:rPr>
          <w:rFonts w:ascii="Arial" w:hAnsi="Arial" w:cs="Arial"/>
          <w:sz w:val="24"/>
          <w:szCs w:val="24"/>
        </w:rPr>
        <w:t xml:space="preserve"> regulares de atendimento ao público.</w:t>
      </w: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3CC1">
        <w:rPr>
          <w:rFonts w:ascii="Arial" w:hAnsi="Arial" w:cs="Arial"/>
          <w:sz w:val="24"/>
          <w:szCs w:val="24"/>
        </w:rPr>
        <w:t>§2º As placas são afixadas em locais de fácil visualização, como recepções, entradas principais ou áreas de maior circulação de usuários.</w:t>
      </w:r>
    </w:p>
    <w:p w:rsidR="002D3CC1" w:rsidRPr="002D3CC1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5C69" w:rsidRPr="00304E92" w:rsidRDefault="002D3CC1" w:rsidP="002D3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3CC1">
        <w:rPr>
          <w:rFonts w:ascii="Arial" w:hAnsi="Arial" w:cs="Arial"/>
          <w:b/>
          <w:sz w:val="24"/>
          <w:szCs w:val="24"/>
        </w:rPr>
        <w:t>Art. 2º</w:t>
      </w:r>
      <w:r w:rsidRPr="002D3CC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555C69" w:rsidRDefault="00555C69" w:rsidP="00304E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5C69" w:rsidRDefault="00555C69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3000F" w:rsidRDefault="0073000F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3000F" w:rsidRDefault="0073000F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Default="002D3CC1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3000F" w:rsidRDefault="0073000F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565B0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  <w:r w:rsidRPr="00086A51"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  <w:lastRenderedPageBreak/>
        <w:t>JUSTIFICATIVA:</w:t>
      </w:r>
    </w:p>
    <w:p w:rsidR="007565B0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B32619" w:rsidRDefault="00B32619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2D3CC1" w:rsidRPr="002D3CC1" w:rsidRDefault="002D3CC1" w:rsidP="002D3CC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3CC1">
        <w:rPr>
          <w:rFonts w:ascii="Arial" w:hAnsi="Arial" w:cs="Arial"/>
          <w:color w:val="000000"/>
          <w:sz w:val="24"/>
          <w:szCs w:val="24"/>
        </w:rPr>
        <w:t>O presente anteprojeto tem como objetivo fomentar a visibilidade e a acessibilidade dos canais oficiais de escuta e participação social por meio da Ouvidoria Municipal. A instalação de placas informativas nas repartições públicas constitui medida de natureza institucional que contribui para o fortalecimento da transparência administrati</w:t>
      </w:r>
      <w:r>
        <w:rPr>
          <w:rFonts w:ascii="Arial" w:hAnsi="Arial" w:cs="Arial"/>
          <w:color w:val="000000"/>
          <w:sz w:val="24"/>
          <w:szCs w:val="24"/>
        </w:rPr>
        <w:t xml:space="preserve">va e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accountability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pública.</w:t>
      </w:r>
    </w:p>
    <w:p w:rsidR="002D3CC1" w:rsidRPr="002D3CC1" w:rsidRDefault="002D3CC1" w:rsidP="002D3CC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3CC1">
        <w:rPr>
          <w:rFonts w:ascii="Arial" w:hAnsi="Arial" w:cs="Arial"/>
          <w:color w:val="000000"/>
          <w:sz w:val="24"/>
          <w:szCs w:val="24"/>
        </w:rPr>
        <w:t>A Ouvidoria é instrumento essencial de interlocução entre a sociedade e o poder público, viabilizando o recebimento de reclamações, sugestões, denúncias e elogios. Sua ampla divulgação reforça o compromisso com os princípios da publicidade e da eficiência, insculpidos no caput do a</w:t>
      </w:r>
      <w:r>
        <w:rPr>
          <w:rFonts w:ascii="Arial" w:hAnsi="Arial" w:cs="Arial"/>
          <w:color w:val="000000"/>
          <w:sz w:val="24"/>
          <w:szCs w:val="24"/>
        </w:rPr>
        <w:t>rt. 37 da Constituição Federal.</w:t>
      </w:r>
    </w:p>
    <w:p w:rsidR="002D3CC1" w:rsidRPr="002D3CC1" w:rsidRDefault="002D3CC1" w:rsidP="002D3CC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3CC1">
        <w:rPr>
          <w:rFonts w:ascii="Arial" w:hAnsi="Arial" w:cs="Arial"/>
          <w:color w:val="000000"/>
          <w:sz w:val="24"/>
          <w:szCs w:val="24"/>
        </w:rPr>
        <w:t>Além disso, a medida promove a democratização do acesso à informação, assegurando ao cidadão meios eficazes de interlocução com a administração. Trata-se de ação de baixo custo, viável e de elevado impacto para o aprimoramento dos serviços públicos, alinhada às melhores práticas de governança e controle social.</w:t>
      </w:r>
    </w:p>
    <w:p w:rsidR="00555C69" w:rsidRPr="002D7BC0" w:rsidRDefault="00555C69" w:rsidP="00555C69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565B0" w:rsidRPr="00086A51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565B0" w:rsidRDefault="007565B0" w:rsidP="007565B0">
      <w:pPr>
        <w:pStyle w:val="Default"/>
        <w:ind w:firstLine="708"/>
        <w:jc w:val="center"/>
        <w:rPr>
          <w:rFonts w:eastAsia="Times New Roman"/>
          <w:lang w:eastAsia="pt-BR"/>
        </w:rPr>
      </w:pPr>
      <w:r w:rsidRPr="00DC75FF">
        <w:rPr>
          <w:noProof/>
          <w:lang w:eastAsia="pt-BR"/>
        </w:rPr>
        <w:drawing>
          <wp:inline distT="0" distB="0" distL="0" distR="0" wp14:anchorId="7CC8FAED" wp14:editId="454F4B6F">
            <wp:extent cx="3204339" cy="95059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88" cy="99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2F" w:rsidRDefault="004D2E2F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D2E2F" w:rsidSect="007C225A">
      <w:headerReference w:type="default" r:id="rId9"/>
      <w:footerReference w:type="default" r:id="rId10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37" w:rsidRDefault="00912C37" w:rsidP="00E77456">
      <w:pPr>
        <w:spacing w:after="0" w:line="240" w:lineRule="auto"/>
      </w:pPr>
      <w:r>
        <w:separator/>
      </w:r>
    </w:p>
  </w:endnote>
  <w:endnote w:type="continuationSeparator" w:id="0">
    <w:p w:rsidR="00912C37" w:rsidRDefault="00912C37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>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37" w:rsidRDefault="00912C37" w:rsidP="00E77456">
      <w:pPr>
        <w:spacing w:after="0" w:line="240" w:lineRule="auto"/>
      </w:pPr>
      <w:r>
        <w:separator/>
      </w:r>
    </w:p>
  </w:footnote>
  <w:footnote w:type="continuationSeparator" w:id="0">
    <w:p w:rsidR="00912C37" w:rsidRDefault="00912C37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6"/>
    <w:rsid w:val="00031F91"/>
    <w:rsid w:val="000358D9"/>
    <w:rsid w:val="00065F86"/>
    <w:rsid w:val="00086A51"/>
    <w:rsid w:val="000C06AF"/>
    <w:rsid w:val="000D2549"/>
    <w:rsid w:val="00103754"/>
    <w:rsid w:val="001151AC"/>
    <w:rsid w:val="001313B7"/>
    <w:rsid w:val="00133502"/>
    <w:rsid w:val="00147B3C"/>
    <w:rsid w:val="00162021"/>
    <w:rsid w:val="001655AA"/>
    <w:rsid w:val="00174B66"/>
    <w:rsid w:val="00182AC0"/>
    <w:rsid w:val="001A53F0"/>
    <w:rsid w:val="001E2301"/>
    <w:rsid w:val="002467F6"/>
    <w:rsid w:val="002A00D3"/>
    <w:rsid w:val="002C5218"/>
    <w:rsid w:val="002D3CC1"/>
    <w:rsid w:val="002D7BC0"/>
    <w:rsid w:val="00304E92"/>
    <w:rsid w:val="003241C6"/>
    <w:rsid w:val="003245C2"/>
    <w:rsid w:val="00345562"/>
    <w:rsid w:val="0039235B"/>
    <w:rsid w:val="003C3935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55C69"/>
    <w:rsid w:val="00556151"/>
    <w:rsid w:val="00590917"/>
    <w:rsid w:val="005B5684"/>
    <w:rsid w:val="005C0110"/>
    <w:rsid w:val="005C3A67"/>
    <w:rsid w:val="005D5DA8"/>
    <w:rsid w:val="005F5958"/>
    <w:rsid w:val="006060D6"/>
    <w:rsid w:val="00612F26"/>
    <w:rsid w:val="00642C53"/>
    <w:rsid w:val="00666499"/>
    <w:rsid w:val="00675EBD"/>
    <w:rsid w:val="00692D48"/>
    <w:rsid w:val="006A323D"/>
    <w:rsid w:val="006A45A8"/>
    <w:rsid w:val="006C0788"/>
    <w:rsid w:val="006D6F8D"/>
    <w:rsid w:val="00710643"/>
    <w:rsid w:val="007232AE"/>
    <w:rsid w:val="00724988"/>
    <w:rsid w:val="0073000F"/>
    <w:rsid w:val="0074496D"/>
    <w:rsid w:val="0074598D"/>
    <w:rsid w:val="007565B0"/>
    <w:rsid w:val="007643A1"/>
    <w:rsid w:val="00780A4E"/>
    <w:rsid w:val="007867EA"/>
    <w:rsid w:val="007A2647"/>
    <w:rsid w:val="007A577F"/>
    <w:rsid w:val="007A79AB"/>
    <w:rsid w:val="007C225A"/>
    <w:rsid w:val="007D6BBA"/>
    <w:rsid w:val="007E67F1"/>
    <w:rsid w:val="00807C9E"/>
    <w:rsid w:val="008147F6"/>
    <w:rsid w:val="00815F77"/>
    <w:rsid w:val="008253E4"/>
    <w:rsid w:val="00833276"/>
    <w:rsid w:val="00843A59"/>
    <w:rsid w:val="008748F7"/>
    <w:rsid w:val="008D4643"/>
    <w:rsid w:val="008D6BA0"/>
    <w:rsid w:val="008E37B9"/>
    <w:rsid w:val="008F26F3"/>
    <w:rsid w:val="008F43C0"/>
    <w:rsid w:val="00912C37"/>
    <w:rsid w:val="00922544"/>
    <w:rsid w:val="00927A1A"/>
    <w:rsid w:val="009A5B05"/>
    <w:rsid w:val="009B1598"/>
    <w:rsid w:val="009E0421"/>
    <w:rsid w:val="009F6890"/>
    <w:rsid w:val="00A3586E"/>
    <w:rsid w:val="00A53351"/>
    <w:rsid w:val="00A6201C"/>
    <w:rsid w:val="00A672D7"/>
    <w:rsid w:val="00A7613F"/>
    <w:rsid w:val="00A7741A"/>
    <w:rsid w:val="00AA517A"/>
    <w:rsid w:val="00AB785B"/>
    <w:rsid w:val="00AD647A"/>
    <w:rsid w:val="00B222EF"/>
    <w:rsid w:val="00B260E9"/>
    <w:rsid w:val="00B312B2"/>
    <w:rsid w:val="00B313B6"/>
    <w:rsid w:val="00B32619"/>
    <w:rsid w:val="00B32C28"/>
    <w:rsid w:val="00B633E3"/>
    <w:rsid w:val="00B74C2D"/>
    <w:rsid w:val="00BD5C56"/>
    <w:rsid w:val="00BE2EDC"/>
    <w:rsid w:val="00C43E54"/>
    <w:rsid w:val="00C717F7"/>
    <w:rsid w:val="00C922BE"/>
    <w:rsid w:val="00CC1B3A"/>
    <w:rsid w:val="00CF516B"/>
    <w:rsid w:val="00D05491"/>
    <w:rsid w:val="00D45487"/>
    <w:rsid w:val="00D47C19"/>
    <w:rsid w:val="00DB4E4E"/>
    <w:rsid w:val="00DC75FF"/>
    <w:rsid w:val="00DF646E"/>
    <w:rsid w:val="00E268C9"/>
    <w:rsid w:val="00E3454B"/>
    <w:rsid w:val="00E77456"/>
    <w:rsid w:val="00EA423C"/>
    <w:rsid w:val="00EC38BF"/>
    <w:rsid w:val="00EC675D"/>
    <w:rsid w:val="00EF298B"/>
    <w:rsid w:val="00F026EA"/>
    <w:rsid w:val="00F16DFF"/>
    <w:rsid w:val="00F30523"/>
    <w:rsid w:val="00F41742"/>
    <w:rsid w:val="00F656A1"/>
    <w:rsid w:val="00F77F6D"/>
    <w:rsid w:val="00FB2ED0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B88A0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E525-8614-4634-BFD3-6EF7423E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2025-05-12T15:55:00Z</dcterms:created>
  <dcterms:modified xsi:type="dcterms:W3CDTF">2025-05-12T15:55:00Z</dcterms:modified>
</cp:coreProperties>
</file>