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55AF4C76" w14:textId="0A3E45BA" w:rsidR="003B496B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A SECRETARIA MUNICIPAL DE OBRAS, INFRAESTRUTURA E SERVIÇOS URBANOS </w:t>
      </w:r>
      <w:r w:rsidR="002820EF">
        <w:rPr>
          <w:b/>
          <w:sz w:val="24"/>
          <w:szCs w:val="24"/>
        </w:rPr>
        <w:t>EM CONJUNTO COM A SECRETARIA MUNICIPAL DE SAÚDE</w:t>
      </w:r>
      <w:r>
        <w:rPr>
          <w:b/>
          <w:sz w:val="24"/>
          <w:szCs w:val="24"/>
        </w:rPr>
        <w:t xml:space="preserve">, A ADOÇÃO DAS DILIGÊNCIAS NECESSÁRIAS PARA ESTUDO DE VIABILIDADE E ELABORAÇÃO DE PROJETO </w:t>
      </w:r>
      <w:r w:rsidR="002820EF">
        <w:rPr>
          <w:b/>
          <w:sz w:val="24"/>
          <w:szCs w:val="24"/>
        </w:rPr>
        <w:t>DENTRO DOS PARÂMETROS LEGAIS E NORMAS REGULAMENTADORAS, PARA A CONSTRUÇÃO DE UM ESF NO BAIRRO NOVA SERRANA</w:t>
      </w:r>
      <w:r>
        <w:rPr>
          <w:b/>
          <w:sz w:val="24"/>
          <w:szCs w:val="24"/>
        </w:rPr>
        <w:t xml:space="preserve">. </w:t>
      </w:r>
    </w:p>
    <w:p w14:paraId="4115363D" w14:textId="77777777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46DBF641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A Atenção Primária à Saúde (APS) representa o primeiro nível de atenção dentro do Sistema Único de Saúde (SUS), sendo fundamental para a promoção, prevenção, tratamento e reabilitação da saúde da população. Nesse contexto, a Estratégia Saúde da Família (ESF) é reconhecida como a principal porta de entrada ao sistema, promovendo cuidado integral, contínuo e de qualidade.</w:t>
      </w:r>
    </w:p>
    <w:p w14:paraId="5EF80A56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O bairro Nova Serrana apresenta um crescimento populacional significativo nos últimos anos, com expansão urbana desordenada e aumento da demanda por serviços públicos essenciais, especialmente na área da saúde. Atualmente, a população local encontra dificuldades no acesso aos serviços de atenção básica, devido à distância de unidades de saúde já existentes, à superlotação e à insuficiência de profissionais de saúde disponíveis na região.</w:t>
      </w:r>
    </w:p>
    <w:p w14:paraId="6CB16A2B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72EB2" w14:textId="77777777" w:rsid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FB12F" w14:textId="77777777" w:rsid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2F211" w14:textId="77777777" w:rsid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7958E" w14:textId="77777777" w:rsid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17783" w14:textId="77777777" w:rsid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2E728" w14:textId="4BDCD4ED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Diante desse cenário, torna-se necessária a realização de estudo de viabilidade técnica, econômica e legal, seguido da elaboração de projeto arquitetônico e executivo para a construção de uma nova unidade ESF no bairro Nova Serrana. O estudo e o projeto deverão estar em conformidade com:</w:t>
      </w:r>
    </w:p>
    <w:p w14:paraId="4A5F9CD6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As diretrizes do Ministério da Saúde, especialmente a Portaria GM/MS nº 2.436/2017, que institui a Política Nacional de Atenção Básica (PNAB);</w:t>
      </w:r>
    </w:p>
    <w:p w14:paraId="04A81FE6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As normas da ANVISA, como a RDC nº 50/2002, que dispõe sobre o planejamento físico das unidades de saúde;</w:t>
      </w:r>
    </w:p>
    <w:p w14:paraId="701B8A4A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As Normas Regulamentadoras (</w:t>
      </w:r>
      <w:proofErr w:type="spellStart"/>
      <w:r w:rsidRPr="002820EF">
        <w:rPr>
          <w:rFonts w:ascii="Times New Roman" w:eastAsia="Times New Roman" w:hAnsi="Times New Roman" w:cs="Times New Roman"/>
          <w:sz w:val="24"/>
          <w:szCs w:val="24"/>
        </w:rPr>
        <w:t>NRs</w:t>
      </w:r>
      <w:proofErr w:type="spellEnd"/>
      <w:r w:rsidRPr="002820EF">
        <w:rPr>
          <w:rFonts w:ascii="Times New Roman" w:eastAsia="Times New Roman" w:hAnsi="Times New Roman" w:cs="Times New Roman"/>
          <w:sz w:val="24"/>
          <w:szCs w:val="24"/>
        </w:rPr>
        <w:t>) do Ministério do Trabalho, como a NR-24 (condições sanitárias) e NR-32 (segurança e saúde no trabalho em serviços de saúde);</w:t>
      </w:r>
    </w:p>
    <w:p w14:paraId="54015217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A legislação vigente sobre acessibilidade, como a Lei nº 13.146/2015 (Estatuto da Pessoa com Deficiência) e a NBR 9050/2020 da ABNT.</w:t>
      </w:r>
    </w:p>
    <w:p w14:paraId="786547A0" w14:textId="77777777" w:rsidR="002820EF" w:rsidRP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A implantação de uma unidade ESF no bairro visa garantir acesso qualificado e humanizado à saúde, além de descentralizar o atendimento, promover ações de vigilância em saúde e fortalecer o vínculo entre a comunidade e a equipe multiprofissional.</w:t>
      </w:r>
    </w:p>
    <w:p w14:paraId="375CCEF1" w14:textId="399CC463" w:rsidR="002820EF" w:rsidRDefault="002820EF" w:rsidP="002820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EF">
        <w:rPr>
          <w:rFonts w:ascii="Times New Roman" w:eastAsia="Times New Roman" w:hAnsi="Times New Roman" w:cs="Times New Roman"/>
          <w:sz w:val="24"/>
          <w:szCs w:val="24"/>
        </w:rPr>
        <w:t>Por essas razões, a elaboração deste estudo e projeto é não apenas recomendável, mas imprescindível para garantir a equidade no acesso à saúde e o cumprimento das metas de cobertura da atenção primária, contribuindo para a melhoria dos indicadores de saúde locais e o bem-estar da população.</w:t>
      </w:r>
    </w:p>
    <w:p w14:paraId="439D4A13" w14:textId="01733115" w:rsidR="003B496B" w:rsidRDefault="003B496B" w:rsidP="00CB1C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Sete Lagoas, MG, </w:t>
      </w:r>
      <w:r w:rsidR="002820EF">
        <w:rPr>
          <w:sz w:val="24"/>
          <w:szCs w:val="24"/>
        </w:rPr>
        <w:t>23 de abril</w:t>
      </w:r>
      <w:r>
        <w:rPr>
          <w:color w:val="000000"/>
          <w:sz w:val="24"/>
          <w:szCs w:val="24"/>
        </w:rPr>
        <w:t xml:space="preserve"> de 2025.</w:t>
      </w:r>
    </w:p>
    <w:p w14:paraId="27D9E38D" w14:textId="77777777" w:rsidR="002820EF" w:rsidRDefault="002820EF" w:rsidP="002820E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790C16" wp14:editId="722E5ACD">
            <wp:extent cx="2543175" cy="10352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195" cy="10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128E" w14:textId="1F76B3BC" w:rsidR="002820EF" w:rsidRPr="002820EF" w:rsidRDefault="002820EF" w:rsidP="002820E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2820EF">
        <w:rPr>
          <w:rFonts w:asciiTheme="minorHAnsi" w:hAnsiTheme="minorHAnsi" w:cstheme="minorHAnsi"/>
          <w:b/>
          <w:bCs/>
        </w:rPr>
        <w:t>GILSON LIBOREIRO</w:t>
      </w:r>
    </w:p>
    <w:p w14:paraId="700572D2" w14:textId="189B78D1" w:rsidR="002820EF" w:rsidRPr="002820EF" w:rsidRDefault="002820EF" w:rsidP="002820E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2820EF">
        <w:rPr>
          <w:rFonts w:asciiTheme="minorHAnsi" w:hAnsiTheme="minorHAnsi" w:cstheme="minorHAnsi"/>
          <w:b/>
          <w:bCs/>
        </w:rPr>
        <w:t>VEREADOR</w:t>
      </w:r>
    </w:p>
    <w:sectPr w:rsidR="002820EF" w:rsidRPr="002820EF" w:rsidSect="002820EF">
      <w:headerReference w:type="default" r:id="rId9"/>
      <w:footerReference w:type="default" r:id="rId10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820EF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11672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DF1F80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2</cp:revision>
  <cp:lastPrinted>2024-01-02T17:02:00Z</cp:lastPrinted>
  <dcterms:created xsi:type="dcterms:W3CDTF">2025-04-23T13:22:00Z</dcterms:created>
  <dcterms:modified xsi:type="dcterms:W3CDTF">2025-04-23T13:22:00Z</dcterms:modified>
</cp:coreProperties>
</file>