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007DD8F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B26F9C">
        <w:rPr>
          <w:b/>
          <w:color w:val="000000"/>
          <w:kern w:val="1"/>
        </w:rPr>
        <w:t xml:space="preserve">RUA </w:t>
      </w:r>
      <w:r w:rsidR="002D7972">
        <w:rPr>
          <w:b/>
          <w:color w:val="000000"/>
          <w:kern w:val="1"/>
        </w:rPr>
        <w:t>NOVA IGUAÇÚ</w:t>
      </w:r>
      <w:r w:rsidR="002E156C">
        <w:rPr>
          <w:b/>
          <w:color w:val="000000"/>
          <w:kern w:val="1"/>
        </w:rPr>
        <w:t xml:space="preserve"> NO BAIRRO VÁRZEA.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D797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D7972"/>
    <w:rsid w:val="002E156C"/>
    <w:rsid w:val="002F192F"/>
    <w:rsid w:val="00302EDA"/>
    <w:rsid w:val="00313337"/>
    <w:rsid w:val="0036482F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61AAB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2D97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5A78"/>
    <w:rsid w:val="00DA757B"/>
    <w:rsid w:val="00E034A4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2024-11-21T14:33:00Z</dcterms:created>
  <dcterms:modified xsi:type="dcterms:W3CDTF">2024-11-21T14:33:00Z</dcterms:modified>
</cp:coreProperties>
</file>