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E414" w14:textId="77777777" w:rsidR="002C76E5" w:rsidRPr="00D6098D" w:rsidRDefault="002C76E5" w:rsidP="00D6098D">
      <w:pPr>
        <w:spacing w:after="120" w:line="240" w:lineRule="auto"/>
        <w:ind w:firstLine="1276"/>
        <w:jc w:val="both"/>
        <w:rPr>
          <w:rFonts w:asciiTheme="minorHAnsi" w:hAnsiTheme="minorHAnsi" w:cstheme="minorHAnsi"/>
          <w:sz w:val="24"/>
          <w:szCs w:val="24"/>
        </w:rPr>
      </w:pPr>
    </w:p>
    <w:p w14:paraId="5A0170FA" w14:textId="4DA2D439" w:rsidR="00D6098D" w:rsidRPr="00D6098D" w:rsidRDefault="00D6098D" w:rsidP="00D6098D">
      <w:pPr>
        <w:spacing w:after="120" w:line="240" w:lineRule="auto"/>
        <w:ind w:left="283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098D">
        <w:rPr>
          <w:rFonts w:asciiTheme="minorHAnsi" w:hAnsiTheme="minorHAnsi" w:cstheme="minorHAnsi"/>
          <w:b/>
          <w:bCs/>
          <w:sz w:val="24"/>
          <w:szCs w:val="24"/>
        </w:rPr>
        <w:t xml:space="preserve">PROJETO DE LEI Nº </w:t>
      </w:r>
      <w:r w:rsidR="00900669">
        <w:rPr>
          <w:rFonts w:asciiTheme="minorHAnsi" w:hAnsiTheme="minorHAnsi" w:cstheme="minorHAnsi"/>
          <w:b/>
          <w:bCs/>
          <w:sz w:val="24"/>
          <w:szCs w:val="24"/>
        </w:rPr>
        <w:t>_____</w:t>
      </w:r>
      <w:r w:rsidRPr="00D6098D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962DBF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41574B76" w14:textId="77777777" w:rsidR="00D6098D" w:rsidRDefault="00D6098D" w:rsidP="00D6098D">
      <w:pPr>
        <w:spacing w:after="120" w:line="240" w:lineRule="auto"/>
        <w:ind w:left="2835"/>
        <w:jc w:val="both"/>
        <w:rPr>
          <w:rFonts w:asciiTheme="minorHAnsi" w:hAnsiTheme="minorHAnsi" w:cstheme="minorHAnsi"/>
          <w:sz w:val="24"/>
          <w:szCs w:val="24"/>
        </w:rPr>
      </w:pPr>
    </w:p>
    <w:p w14:paraId="70BB8FF9" w14:textId="7F893474" w:rsidR="00F54942" w:rsidRPr="00D6098D" w:rsidRDefault="00962DBF" w:rsidP="00962DBF">
      <w:pPr>
        <w:spacing w:after="120" w:line="240" w:lineRule="auto"/>
        <w:ind w:left="2835"/>
        <w:jc w:val="both"/>
        <w:rPr>
          <w:rFonts w:asciiTheme="minorHAnsi" w:hAnsiTheme="minorHAnsi" w:cstheme="minorHAnsi"/>
          <w:sz w:val="24"/>
          <w:szCs w:val="24"/>
        </w:rPr>
      </w:pPr>
      <w:r w:rsidRPr="00962DBF">
        <w:rPr>
          <w:rFonts w:asciiTheme="minorHAnsi" w:hAnsiTheme="minorHAnsi" w:cstheme="minorHAnsi"/>
          <w:b/>
          <w:sz w:val="24"/>
          <w:szCs w:val="24"/>
        </w:rPr>
        <w:t xml:space="preserve">AUTORIZA O PODER EXECUTIVO A CRIAR O ENDEREÇO SOCIAL NO MUNICÍPIO DE </w:t>
      </w:r>
      <w:r>
        <w:rPr>
          <w:rFonts w:asciiTheme="minorHAnsi" w:hAnsiTheme="minorHAnsi" w:cstheme="minorHAnsi"/>
          <w:b/>
          <w:sz w:val="24"/>
          <w:szCs w:val="24"/>
        </w:rPr>
        <w:t>SETE LAGOAS</w:t>
      </w:r>
      <w:r w:rsidRPr="00962DBF">
        <w:rPr>
          <w:rFonts w:asciiTheme="minorHAnsi" w:hAnsiTheme="minorHAnsi" w:cstheme="minorHAnsi"/>
          <w:b/>
          <w:sz w:val="24"/>
          <w:szCs w:val="24"/>
        </w:rPr>
        <w:t xml:space="preserve"> 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62DBF">
        <w:rPr>
          <w:rFonts w:asciiTheme="minorHAnsi" w:hAnsiTheme="minorHAnsi" w:cstheme="minorHAnsi"/>
          <w:b/>
          <w:sz w:val="24"/>
          <w:szCs w:val="24"/>
        </w:rPr>
        <w:t>DÁ OUTRAS PROVIDÊNCIAS</w:t>
      </w:r>
      <w:r w:rsidRPr="00D6098D">
        <w:rPr>
          <w:rFonts w:asciiTheme="minorHAnsi" w:hAnsiTheme="minorHAnsi" w:cstheme="minorHAnsi"/>
          <w:b/>
          <w:sz w:val="24"/>
          <w:szCs w:val="24"/>
        </w:rPr>
        <w:t>.</w:t>
      </w:r>
    </w:p>
    <w:p w14:paraId="30BA4F0D" w14:textId="77777777" w:rsidR="00D6098D" w:rsidRDefault="00D6098D" w:rsidP="00D6098D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</w:p>
    <w:p w14:paraId="42A3EFC9" w14:textId="5852F1DA" w:rsidR="00962DBF" w:rsidRDefault="00962DBF" w:rsidP="00962DBF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962DBF">
        <w:rPr>
          <w:rFonts w:asciiTheme="minorHAnsi" w:hAnsiTheme="minorHAnsi" w:cstheme="minorHAnsi"/>
          <w:sz w:val="24"/>
          <w:szCs w:val="24"/>
        </w:rPr>
        <w:t>Art. 1º Fica o Poder Executivo em parceria com a Secretaria de Assistência 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2DBF">
        <w:rPr>
          <w:rFonts w:asciiTheme="minorHAnsi" w:hAnsiTheme="minorHAnsi" w:cstheme="minorHAnsi"/>
          <w:sz w:val="24"/>
          <w:szCs w:val="24"/>
        </w:rPr>
        <w:t>Desenvolvimento Social, Secretaria de Segurança Pública e Empresas Públicas e/ou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2DBF">
        <w:rPr>
          <w:rFonts w:asciiTheme="minorHAnsi" w:hAnsiTheme="minorHAnsi" w:cstheme="minorHAnsi"/>
          <w:sz w:val="24"/>
          <w:szCs w:val="24"/>
        </w:rPr>
        <w:t>Privadas autorizadas a criarem o endereço social.</w:t>
      </w:r>
    </w:p>
    <w:p w14:paraId="259C7154" w14:textId="5729B10A" w:rsidR="00962DBF" w:rsidRDefault="00962DBF" w:rsidP="00962DBF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962DBF">
        <w:rPr>
          <w:rFonts w:asciiTheme="minorHAnsi" w:hAnsiTheme="minorHAnsi" w:cstheme="minorHAnsi"/>
          <w:sz w:val="24"/>
          <w:szCs w:val="24"/>
        </w:rPr>
        <w:t>Art. 2º O cadastro será realizado através de órgãos estabelecidos pelo Poder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2DBF">
        <w:rPr>
          <w:rFonts w:asciiTheme="minorHAnsi" w:hAnsiTheme="minorHAnsi" w:cstheme="minorHAnsi"/>
          <w:sz w:val="24"/>
          <w:szCs w:val="24"/>
        </w:rPr>
        <w:t>Executivo, que determinará as normas de inscrição das pessoas necessitadas para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2DBF">
        <w:rPr>
          <w:rFonts w:asciiTheme="minorHAnsi" w:hAnsiTheme="minorHAnsi" w:cstheme="minorHAnsi"/>
          <w:sz w:val="24"/>
          <w:szCs w:val="24"/>
        </w:rPr>
        <w:t>a existência de um endereço domiciliar.</w:t>
      </w:r>
    </w:p>
    <w:p w14:paraId="6F9C16F1" w14:textId="4685A0D4" w:rsidR="00962DBF" w:rsidRDefault="00962DBF" w:rsidP="00962DBF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962DBF">
        <w:rPr>
          <w:rFonts w:asciiTheme="minorHAnsi" w:hAnsiTheme="minorHAnsi" w:cstheme="minorHAnsi"/>
          <w:sz w:val="24"/>
          <w:szCs w:val="24"/>
        </w:rPr>
        <w:t>Art. 3º Havendo necessidade, a Administração Pública poderá instituí diretrizes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2DBF">
        <w:rPr>
          <w:rFonts w:asciiTheme="minorHAnsi" w:hAnsiTheme="minorHAnsi" w:cstheme="minorHAnsi"/>
          <w:sz w:val="24"/>
          <w:szCs w:val="24"/>
        </w:rPr>
        <w:t>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2DBF">
        <w:rPr>
          <w:rFonts w:asciiTheme="minorHAnsi" w:hAnsiTheme="minorHAnsi" w:cstheme="minorHAnsi"/>
          <w:sz w:val="24"/>
          <w:szCs w:val="24"/>
        </w:rPr>
        <w:t>parceria com a Empresa Brasileira de Correios e Telégrafos, estabelecendo normas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2DBF">
        <w:rPr>
          <w:rFonts w:asciiTheme="minorHAnsi" w:hAnsiTheme="minorHAnsi" w:cstheme="minorHAnsi"/>
          <w:sz w:val="24"/>
          <w:szCs w:val="24"/>
        </w:rPr>
        <w:t>para efetivação e aprovação do cadastro dos interessados.</w:t>
      </w:r>
    </w:p>
    <w:p w14:paraId="31A9D7EC" w14:textId="095DDA5C" w:rsidR="00962DBF" w:rsidRDefault="00962DBF" w:rsidP="00962DBF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962DBF">
        <w:rPr>
          <w:rFonts w:asciiTheme="minorHAnsi" w:hAnsiTheme="minorHAnsi" w:cstheme="minorHAnsi"/>
          <w:sz w:val="24"/>
          <w:szCs w:val="24"/>
        </w:rPr>
        <w:t xml:space="preserve">Art.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962DBF">
        <w:rPr>
          <w:rFonts w:asciiTheme="minorHAnsi" w:hAnsiTheme="minorHAnsi" w:cstheme="minorHAnsi"/>
          <w:sz w:val="24"/>
          <w:szCs w:val="24"/>
        </w:rPr>
        <w:t>º O endereço social será destinado a todos os moradores de ruas,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2DBF">
        <w:rPr>
          <w:rFonts w:asciiTheme="minorHAnsi" w:hAnsiTheme="minorHAnsi" w:cstheme="minorHAnsi"/>
          <w:sz w:val="24"/>
          <w:szCs w:val="24"/>
        </w:rPr>
        <w:t>migrantes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2DBF">
        <w:rPr>
          <w:rFonts w:asciiTheme="minorHAnsi" w:hAnsiTheme="minorHAnsi" w:cstheme="minorHAnsi"/>
          <w:sz w:val="24"/>
          <w:szCs w:val="24"/>
        </w:rPr>
        <w:t>ou imigrantes que estiverem desprovidos de manterem um endereço domiciliar,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2DBF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2DBF">
        <w:rPr>
          <w:rFonts w:asciiTheme="minorHAnsi" w:hAnsiTheme="minorHAnsi" w:cstheme="minorHAnsi"/>
          <w:sz w:val="24"/>
          <w:szCs w:val="24"/>
        </w:rPr>
        <w:t>fim de receberem notificações, cartas, contas entre outros.</w:t>
      </w:r>
    </w:p>
    <w:p w14:paraId="6E056D29" w14:textId="2C2F3A62" w:rsidR="00962DBF" w:rsidRPr="00962DBF" w:rsidRDefault="00962DBF" w:rsidP="00962DBF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962DBF">
        <w:rPr>
          <w:rFonts w:asciiTheme="minorHAnsi" w:hAnsiTheme="minorHAnsi" w:cstheme="minorHAnsi"/>
          <w:sz w:val="24"/>
          <w:szCs w:val="24"/>
        </w:rPr>
        <w:t xml:space="preserve">Art.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962DBF">
        <w:rPr>
          <w:rFonts w:asciiTheme="minorHAnsi" w:hAnsiTheme="minorHAnsi" w:cstheme="minorHAnsi"/>
          <w:sz w:val="24"/>
          <w:szCs w:val="24"/>
        </w:rPr>
        <w:t>º Atendendo as normas para o cadastro, o contemplado deverá retirar suas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2DBF">
        <w:rPr>
          <w:rFonts w:asciiTheme="minorHAnsi" w:hAnsiTheme="minorHAnsi" w:cstheme="minorHAnsi"/>
          <w:sz w:val="24"/>
          <w:szCs w:val="24"/>
        </w:rPr>
        <w:t>correspondências pelo menos uma vez na semana.</w:t>
      </w:r>
    </w:p>
    <w:p w14:paraId="0E0F1ECD" w14:textId="5B740E0B" w:rsidR="00962DBF" w:rsidRDefault="00962DBF" w:rsidP="00962DBF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962DBF">
        <w:rPr>
          <w:rFonts w:asciiTheme="minorHAnsi" w:hAnsiTheme="minorHAnsi" w:cstheme="minorHAnsi"/>
          <w:sz w:val="24"/>
          <w:szCs w:val="24"/>
        </w:rPr>
        <w:t>Parágrafo Único: Sendo constatada a inércia do contemplado, poderá o mesmo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2DBF">
        <w:rPr>
          <w:rFonts w:asciiTheme="minorHAnsi" w:hAnsiTheme="minorHAnsi" w:cstheme="minorHAnsi"/>
          <w:sz w:val="24"/>
          <w:szCs w:val="24"/>
        </w:rPr>
        <w:t>ser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2DBF">
        <w:rPr>
          <w:rFonts w:asciiTheme="minorHAnsi" w:hAnsiTheme="minorHAnsi" w:cstheme="minorHAnsi"/>
          <w:sz w:val="24"/>
          <w:szCs w:val="24"/>
        </w:rPr>
        <w:t>desabilitado, transmitindo o endereço postal para outro, salvo por motivo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2DBF">
        <w:rPr>
          <w:rFonts w:asciiTheme="minorHAnsi" w:hAnsiTheme="minorHAnsi" w:cstheme="minorHAnsi"/>
          <w:sz w:val="24"/>
          <w:szCs w:val="24"/>
        </w:rPr>
        <w:t>justificável.</w:t>
      </w:r>
    </w:p>
    <w:p w14:paraId="03560C80" w14:textId="601BC7B4" w:rsidR="00962DBF" w:rsidRDefault="00962DBF" w:rsidP="00962DBF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962DBF">
        <w:rPr>
          <w:rFonts w:asciiTheme="minorHAnsi" w:hAnsiTheme="minorHAnsi" w:cstheme="minorHAnsi"/>
          <w:sz w:val="24"/>
          <w:szCs w:val="24"/>
        </w:rPr>
        <w:t xml:space="preserve">Art. 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962DBF">
        <w:rPr>
          <w:rFonts w:asciiTheme="minorHAnsi" w:hAnsiTheme="minorHAnsi" w:cstheme="minorHAnsi"/>
          <w:sz w:val="24"/>
          <w:szCs w:val="24"/>
        </w:rPr>
        <w:t>º O endereço domiciliar modelo caixa postal social, ficará disponível por um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2DBF">
        <w:rPr>
          <w:rFonts w:asciiTheme="minorHAnsi" w:hAnsiTheme="minorHAnsi" w:cstheme="minorHAnsi"/>
          <w:sz w:val="24"/>
          <w:szCs w:val="24"/>
        </w:rPr>
        <w:t>prazo de seis meses, prorrogável por igual período, salvo desistência anterior.</w:t>
      </w:r>
    </w:p>
    <w:p w14:paraId="172A4BC4" w14:textId="0678B747" w:rsidR="00962DBF" w:rsidRPr="00962DBF" w:rsidRDefault="00962DBF" w:rsidP="00962DBF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962DBF">
        <w:rPr>
          <w:rFonts w:asciiTheme="minorHAnsi" w:hAnsiTheme="minorHAnsi" w:cstheme="minorHAnsi"/>
          <w:sz w:val="24"/>
          <w:szCs w:val="24"/>
        </w:rPr>
        <w:t xml:space="preserve">Art. 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962DBF">
        <w:rPr>
          <w:rFonts w:asciiTheme="minorHAnsi" w:hAnsiTheme="minorHAnsi" w:cstheme="minorHAnsi"/>
          <w:sz w:val="24"/>
          <w:szCs w:val="24"/>
        </w:rPr>
        <w:t>º As despesas com a execução desta Lei correrão por conta das dotações</w:t>
      </w:r>
    </w:p>
    <w:p w14:paraId="4CA959B2" w14:textId="551B7113" w:rsidR="00962DBF" w:rsidRDefault="00962DBF" w:rsidP="00962DBF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962DBF">
        <w:rPr>
          <w:rFonts w:asciiTheme="minorHAnsi" w:hAnsiTheme="minorHAnsi" w:cstheme="minorHAnsi"/>
          <w:sz w:val="24"/>
          <w:szCs w:val="24"/>
        </w:rPr>
        <w:t>orçamentárias próprias suplementadas se necessárias.</w:t>
      </w:r>
    </w:p>
    <w:p w14:paraId="4CB1E710" w14:textId="550C6273" w:rsidR="008652F4" w:rsidRDefault="00962DBF" w:rsidP="00962DBF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962DBF">
        <w:rPr>
          <w:rFonts w:asciiTheme="minorHAnsi" w:hAnsiTheme="minorHAnsi" w:cstheme="minorHAnsi"/>
          <w:sz w:val="24"/>
          <w:szCs w:val="24"/>
        </w:rPr>
        <w:t xml:space="preserve">Art.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962DBF">
        <w:rPr>
          <w:rFonts w:asciiTheme="minorHAnsi" w:hAnsiTheme="minorHAnsi" w:cstheme="minorHAnsi"/>
          <w:sz w:val="24"/>
          <w:szCs w:val="24"/>
        </w:rPr>
        <w:t>º Esta lei entrará em vigor na data de sua publicação, revogadas 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2DBF">
        <w:rPr>
          <w:rFonts w:asciiTheme="minorHAnsi" w:hAnsiTheme="minorHAnsi" w:cstheme="minorHAnsi"/>
          <w:sz w:val="24"/>
          <w:szCs w:val="24"/>
        </w:rPr>
        <w:t>disposições em contrário</w:t>
      </w:r>
      <w:r w:rsidR="008652F4" w:rsidRPr="00D6098D">
        <w:rPr>
          <w:rFonts w:asciiTheme="minorHAnsi" w:hAnsiTheme="minorHAnsi" w:cstheme="minorHAnsi"/>
          <w:sz w:val="24"/>
          <w:szCs w:val="24"/>
        </w:rPr>
        <w:t>.</w:t>
      </w:r>
    </w:p>
    <w:p w14:paraId="1A769EB8" w14:textId="53B3B8E8" w:rsidR="00D6098D" w:rsidRDefault="00D6098D" w:rsidP="00D6098D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</w:p>
    <w:p w14:paraId="30C981BC" w14:textId="3234EB10" w:rsidR="00D6098D" w:rsidRDefault="006135AC" w:rsidP="00D6098D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Câmara Municipal de Sete Lagoas</w:t>
      </w:r>
      <w:r w:rsidR="00D6098D">
        <w:rPr>
          <w:rFonts w:asciiTheme="minorHAnsi" w:hAnsiTheme="minorHAnsi" w:cstheme="minorHAnsi"/>
          <w:sz w:val="24"/>
          <w:szCs w:val="24"/>
        </w:rPr>
        <w:t xml:space="preserve">, </w:t>
      </w:r>
      <w:r w:rsidR="00F60303">
        <w:rPr>
          <w:rFonts w:asciiTheme="minorHAnsi" w:hAnsiTheme="minorHAnsi" w:cstheme="minorHAnsi"/>
          <w:sz w:val="24"/>
          <w:szCs w:val="24"/>
        </w:rPr>
        <w:t>1</w:t>
      </w:r>
      <w:r w:rsidR="00962DBF">
        <w:rPr>
          <w:rFonts w:asciiTheme="minorHAnsi" w:hAnsiTheme="minorHAnsi" w:cstheme="minorHAnsi"/>
          <w:sz w:val="24"/>
          <w:szCs w:val="24"/>
        </w:rPr>
        <w:t>6</w:t>
      </w:r>
      <w:r w:rsidR="00D6098D">
        <w:rPr>
          <w:rFonts w:asciiTheme="minorHAnsi" w:hAnsiTheme="minorHAnsi" w:cstheme="minorHAnsi"/>
          <w:sz w:val="24"/>
          <w:szCs w:val="24"/>
        </w:rPr>
        <w:t xml:space="preserve"> de </w:t>
      </w:r>
      <w:r w:rsidR="00434F2C">
        <w:rPr>
          <w:rFonts w:asciiTheme="minorHAnsi" w:hAnsiTheme="minorHAnsi" w:cstheme="minorHAnsi"/>
          <w:sz w:val="24"/>
          <w:szCs w:val="24"/>
        </w:rPr>
        <w:t>maio</w:t>
      </w:r>
      <w:r w:rsidR="00D6098D">
        <w:rPr>
          <w:rFonts w:asciiTheme="minorHAnsi" w:hAnsiTheme="minorHAnsi" w:cstheme="minorHAnsi"/>
          <w:sz w:val="24"/>
          <w:szCs w:val="24"/>
        </w:rPr>
        <w:t xml:space="preserve"> de 202</w:t>
      </w:r>
      <w:r w:rsidR="00434F2C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C2D92F6" w14:textId="4B6B9D77" w:rsidR="006135AC" w:rsidRDefault="006135AC" w:rsidP="00D6098D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</w:p>
    <w:p w14:paraId="7A84BD9C" w14:textId="516B12A4" w:rsidR="006135AC" w:rsidRDefault="006135AC" w:rsidP="00D6098D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</w:p>
    <w:p w14:paraId="2AC07DB7" w14:textId="6C64C108" w:rsidR="006135AC" w:rsidRDefault="009C01FA" w:rsidP="006135AC">
      <w:pPr>
        <w:pStyle w:val="SemEspaamento"/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</w:t>
      </w:r>
    </w:p>
    <w:p w14:paraId="13B6F8EB" w14:textId="5DEEBC73" w:rsidR="006135AC" w:rsidRPr="006135AC" w:rsidRDefault="006135AC" w:rsidP="006135AC">
      <w:pPr>
        <w:pStyle w:val="SemEspaamento"/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35AC">
        <w:rPr>
          <w:rFonts w:asciiTheme="minorHAnsi" w:hAnsiTheme="minorHAnsi" w:cstheme="minorHAnsi"/>
          <w:b/>
          <w:bCs/>
          <w:sz w:val="24"/>
          <w:szCs w:val="24"/>
        </w:rPr>
        <w:t>CAIO LUCIUS VALACE DE OLIVEIRA SILVA</w:t>
      </w:r>
    </w:p>
    <w:p w14:paraId="0DD156F8" w14:textId="25420329" w:rsidR="006135AC" w:rsidRDefault="006135AC" w:rsidP="006135AC">
      <w:pPr>
        <w:pStyle w:val="SemEspaamento"/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Vereador</w:t>
      </w:r>
    </w:p>
    <w:p w14:paraId="15B3B5C6" w14:textId="49A5F210" w:rsidR="00F54942" w:rsidRPr="00D6098D" w:rsidRDefault="00962DBF" w:rsidP="006135AC">
      <w:pPr>
        <w:spacing w:after="120" w:line="240" w:lineRule="auto"/>
        <w:ind w:left="975" w:right="965" w:firstLine="3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JUSTIF</w:t>
      </w:r>
      <w:r w:rsidR="00F54942" w:rsidRPr="00D6098D">
        <w:rPr>
          <w:rFonts w:asciiTheme="minorHAnsi" w:eastAsia="Times New Roman" w:hAnsiTheme="minorHAnsi" w:cstheme="minorHAnsi"/>
          <w:b/>
          <w:sz w:val="24"/>
          <w:szCs w:val="24"/>
        </w:rPr>
        <w:t>ICATIVA</w:t>
      </w:r>
    </w:p>
    <w:p w14:paraId="2105DE1F" w14:textId="2A127362" w:rsidR="00962DBF" w:rsidRPr="00962DBF" w:rsidRDefault="00962DBF" w:rsidP="00962DBF">
      <w:pPr>
        <w:spacing w:after="120" w:line="240" w:lineRule="auto"/>
        <w:ind w:left="-15" w:firstLine="12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 o propósito de</w:t>
      </w:r>
      <w:r w:rsidRPr="00962DBF">
        <w:rPr>
          <w:rFonts w:asciiTheme="minorHAnsi" w:hAnsiTheme="minorHAnsi" w:cstheme="minorHAnsi"/>
          <w:sz w:val="24"/>
          <w:szCs w:val="24"/>
        </w:rPr>
        <w:t xml:space="preserve"> ajudar a população menos favorecida a receber correspondências profissionais ou familiares, </w:t>
      </w:r>
      <w:r>
        <w:rPr>
          <w:rFonts w:asciiTheme="minorHAnsi" w:hAnsiTheme="minorHAnsi" w:cstheme="minorHAnsi"/>
          <w:sz w:val="24"/>
          <w:szCs w:val="24"/>
        </w:rPr>
        <w:t>presente projeto de lei ordinária</w:t>
      </w:r>
      <w:r w:rsidRPr="00962DBF">
        <w:rPr>
          <w:rFonts w:asciiTheme="minorHAnsi" w:hAnsiTheme="minorHAnsi" w:cstheme="minorHAnsi"/>
          <w:sz w:val="24"/>
          <w:szCs w:val="24"/>
        </w:rPr>
        <w:t xml:space="preserve"> propõe a criação de um endereço social.  O PL também foi elaborado para facilitar a ressocialização dos moradores de rua.</w:t>
      </w:r>
    </w:p>
    <w:p w14:paraId="6A35113E" w14:textId="162461FE" w:rsidR="00962DBF" w:rsidRPr="00962DBF" w:rsidRDefault="00962DBF" w:rsidP="00962DBF">
      <w:pPr>
        <w:spacing w:after="120" w:line="240" w:lineRule="auto"/>
        <w:ind w:left="-15"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962DBF">
        <w:rPr>
          <w:rFonts w:asciiTheme="minorHAnsi" w:hAnsiTheme="minorHAnsi" w:cstheme="minorHAnsi"/>
          <w:sz w:val="24"/>
          <w:szCs w:val="24"/>
        </w:rPr>
        <w:t>A medida</w:t>
      </w:r>
      <w:r>
        <w:rPr>
          <w:rFonts w:asciiTheme="minorHAnsi" w:hAnsiTheme="minorHAnsi" w:cstheme="minorHAnsi"/>
          <w:sz w:val="24"/>
          <w:szCs w:val="24"/>
        </w:rPr>
        <w:t xml:space="preserve"> é importante uma vez </w:t>
      </w:r>
      <w:r w:rsidRPr="00962DBF">
        <w:rPr>
          <w:rFonts w:asciiTheme="minorHAnsi" w:hAnsiTheme="minorHAnsi" w:cstheme="minorHAnsi"/>
          <w:sz w:val="24"/>
          <w:szCs w:val="24"/>
        </w:rPr>
        <w:t>que</w:t>
      </w:r>
      <w:r w:rsidRPr="00962DBF">
        <w:rPr>
          <w:rFonts w:asciiTheme="minorHAnsi" w:hAnsiTheme="minorHAnsi" w:cstheme="minorHAnsi"/>
          <w:sz w:val="24"/>
          <w:szCs w:val="24"/>
        </w:rPr>
        <w:t xml:space="preserve"> muitas empresas não contratam pessoas em situação de rua, migrantes e imigrantes, por não possuírem endereços fixos. Os endereços de albergues ou lugares incertos, normalmente, não são aceitos.</w:t>
      </w:r>
    </w:p>
    <w:p w14:paraId="6EE7E32B" w14:textId="5490E0C9" w:rsidR="00DD4A26" w:rsidRPr="00D6098D" w:rsidRDefault="00962DBF" w:rsidP="00962DBF">
      <w:pPr>
        <w:spacing w:after="120" w:line="240" w:lineRule="auto"/>
        <w:ind w:left="-15" w:firstLine="12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Nesse contexto,</w:t>
      </w:r>
      <w:r w:rsidRPr="00962DBF">
        <w:rPr>
          <w:rFonts w:asciiTheme="minorHAnsi" w:hAnsiTheme="minorHAnsi" w:cstheme="minorHAnsi"/>
          <w:sz w:val="24"/>
          <w:szCs w:val="24"/>
        </w:rPr>
        <w:t xml:space="preserve"> é preciso proporcionar oportunidades às famílias que não têm acesso aos serviços e nem renda</w:t>
      </w:r>
      <w:r>
        <w:rPr>
          <w:rFonts w:asciiTheme="minorHAnsi" w:hAnsiTheme="minorHAnsi" w:cstheme="minorHAnsi"/>
          <w:sz w:val="24"/>
          <w:szCs w:val="24"/>
        </w:rPr>
        <w:t>, a</w:t>
      </w:r>
      <w:r w:rsidRPr="00962DBF">
        <w:rPr>
          <w:rFonts w:asciiTheme="minorHAnsi" w:hAnsiTheme="minorHAnsi" w:cstheme="minorHAnsi"/>
          <w:sz w:val="24"/>
          <w:szCs w:val="24"/>
        </w:rPr>
        <w:t>lém de sofrerem com a discriminação social.</w:t>
      </w:r>
      <w:r w:rsidR="009006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1DCBC5" w14:textId="77777777" w:rsidR="00F54942" w:rsidRPr="00D6098D" w:rsidRDefault="00F54942" w:rsidP="00D6098D">
      <w:pPr>
        <w:spacing w:after="120" w:line="240" w:lineRule="auto"/>
        <w:ind w:left="-15"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D6098D">
        <w:rPr>
          <w:rFonts w:asciiTheme="minorHAnsi" w:hAnsiTheme="minorHAnsi" w:cstheme="minorHAnsi"/>
          <w:sz w:val="24"/>
          <w:szCs w:val="24"/>
        </w:rPr>
        <w:t>Diante do exposto, submeto o presente Projeto de Lei a esse colendo Parlamento, afim de materializarmos essa importante propositura, pleiteando-se pela sua apreciação e favorável deliberação.</w:t>
      </w:r>
    </w:p>
    <w:p w14:paraId="0A903A56" w14:textId="56BC6FEF" w:rsidR="004759FC" w:rsidRDefault="004759FC" w:rsidP="00D6098D">
      <w:pPr>
        <w:spacing w:after="12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</w:p>
    <w:p w14:paraId="161EF7E6" w14:textId="3D18DE63" w:rsidR="009C01FA" w:rsidRDefault="009C01FA" w:rsidP="00D6098D">
      <w:pPr>
        <w:spacing w:after="12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</w:p>
    <w:p w14:paraId="081EE050" w14:textId="77777777" w:rsidR="009C01FA" w:rsidRDefault="009C01FA" w:rsidP="009C01FA">
      <w:pPr>
        <w:pStyle w:val="SemEspaamento"/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</w:t>
      </w:r>
    </w:p>
    <w:p w14:paraId="23900527" w14:textId="77777777" w:rsidR="009C01FA" w:rsidRPr="006135AC" w:rsidRDefault="009C01FA" w:rsidP="009C01FA">
      <w:pPr>
        <w:pStyle w:val="SemEspaamento"/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35AC">
        <w:rPr>
          <w:rFonts w:asciiTheme="minorHAnsi" w:hAnsiTheme="minorHAnsi" w:cstheme="minorHAnsi"/>
          <w:b/>
          <w:bCs/>
          <w:sz w:val="24"/>
          <w:szCs w:val="24"/>
        </w:rPr>
        <w:t>CAIO LUCIUS VALACE DE OLIVEIRA SILVA</w:t>
      </w:r>
    </w:p>
    <w:p w14:paraId="67226376" w14:textId="77777777" w:rsidR="009C01FA" w:rsidRDefault="009C01FA" w:rsidP="009C01FA">
      <w:pPr>
        <w:pStyle w:val="SemEspaamento"/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Vereador</w:t>
      </w:r>
    </w:p>
    <w:p w14:paraId="7E185FC4" w14:textId="77777777" w:rsidR="009C01FA" w:rsidRPr="00026E15" w:rsidRDefault="009C01FA" w:rsidP="00D6098D">
      <w:pPr>
        <w:spacing w:after="12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</w:p>
    <w:sectPr w:rsidR="009C01FA" w:rsidRPr="00026E15" w:rsidSect="008732B1">
      <w:headerReference w:type="even" r:id="rId8"/>
      <w:headerReference w:type="default" r:id="rId9"/>
      <w:headerReference w:type="first" r:id="rId10"/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1902E" w14:textId="77777777" w:rsidR="0070097B" w:rsidRDefault="0070097B" w:rsidP="00E52366">
      <w:pPr>
        <w:spacing w:after="0" w:line="240" w:lineRule="auto"/>
      </w:pPr>
      <w:r>
        <w:separator/>
      </w:r>
    </w:p>
  </w:endnote>
  <w:endnote w:type="continuationSeparator" w:id="0">
    <w:p w14:paraId="135C08E6" w14:textId="77777777" w:rsidR="0070097B" w:rsidRDefault="0070097B" w:rsidP="00E5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C98EB" w14:textId="77777777" w:rsidR="0070097B" w:rsidRDefault="0070097B" w:rsidP="00E52366">
      <w:pPr>
        <w:spacing w:after="0" w:line="240" w:lineRule="auto"/>
      </w:pPr>
      <w:r>
        <w:separator/>
      </w:r>
    </w:p>
  </w:footnote>
  <w:footnote w:type="continuationSeparator" w:id="0">
    <w:p w14:paraId="34D51E75" w14:textId="77777777" w:rsidR="0070097B" w:rsidRDefault="0070097B" w:rsidP="00E5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D9E0" w14:textId="77777777" w:rsidR="00E52366" w:rsidRDefault="00E52366">
    <w:pPr>
      <w:pStyle w:val="Cabealho"/>
    </w:pPr>
  </w:p>
  <w:p w14:paraId="569C5950" w14:textId="77777777" w:rsidR="00E52366" w:rsidRDefault="00E52366">
    <w:pPr>
      <w:pStyle w:val="Cabealho"/>
    </w:pPr>
  </w:p>
  <w:p w14:paraId="471B4454" w14:textId="77777777" w:rsidR="00E52366" w:rsidRDefault="00E52366">
    <w:pPr>
      <w:pStyle w:val="Cabealho"/>
    </w:pPr>
  </w:p>
  <w:p w14:paraId="7C19246D" w14:textId="77777777" w:rsidR="00E52366" w:rsidRDefault="00E52366">
    <w:pPr>
      <w:pStyle w:val="Cabealho"/>
    </w:pPr>
  </w:p>
  <w:p w14:paraId="6B976899" w14:textId="77777777" w:rsidR="00E52366" w:rsidRDefault="00E52366">
    <w:pPr>
      <w:pStyle w:val="Cabealho"/>
    </w:pPr>
  </w:p>
  <w:p w14:paraId="2A94B14A" w14:textId="77777777" w:rsidR="00E52366" w:rsidRDefault="00E52366">
    <w:pPr>
      <w:pStyle w:val="Cabealho"/>
    </w:pPr>
  </w:p>
  <w:p w14:paraId="25623987" w14:textId="77777777" w:rsidR="00E52366" w:rsidRDefault="00E52366">
    <w:pPr>
      <w:pStyle w:val="Cabealho"/>
    </w:pPr>
  </w:p>
  <w:p w14:paraId="4445BB1F" w14:textId="77777777" w:rsidR="00E52366" w:rsidRDefault="00E52366">
    <w:pPr>
      <w:pStyle w:val="Cabealho"/>
    </w:pPr>
  </w:p>
  <w:p w14:paraId="42286E40" w14:textId="77777777" w:rsidR="00E52366" w:rsidRDefault="00E52366">
    <w:pPr>
      <w:pStyle w:val="Cabealho"/>
    </w:pPr>
  </w:p>
  <w:p w14:paraId="241A6CDC" w14:textId="77777777" w:rsidR="00E52366" w:rsidRDefault="00E52366">
    <w:pPr>
      <w:pStyle w:val="Cabealho"/>
    </w:pPr>
  </w:p>
  <w:p w14:paraId="24CF0512" w14:textId="77777777" w:rsidR="00E52366" w:rsidRDefault="00E52366">
    <w:pPr>
      <w:pStyle w:val="Cabealho"/>
    </w:pPr>
  </w:p>
  <w:p w14:paraId="35025284" w14:textId="77777777" w:rsidR="00E52366" w:rsidRDefault="00E52366">
    <w:pPr>
      <w:pStyle w:val="Cabealho"/>
    </w:pPr>
  </w:p>
  <w:p w14:paraId="352456AA" w14:textId="77777777" w:rsidR="00E52366" w:rsidRDefault="00E52366">
    <w:pPr>
      <w:pStyle w:val="Cabealho"/>
    </w:pPr>
  </w:p>
  <w:p w14:paraId="4E1D80E3" w14:textId="77777777" w:rsidR="00E52366" w:rsidRDefault="00E52366">
    <w:pPr>
      <w:pStyle w:val="Cabealho"/>
    </w:pPr>
  </w:p>
  <w:p w14:paraId="5CE66918" w14:textId="77777777" w:rsidR="00E52366" w:rsidRDefault="00E52366">
    <w:pPr>
      <w:pStyle w:val="Cabealho"/>
    </w:pPr>
  </w:p>
  <w:p w14:paraId="0E5A9563" w14:textId="77777777" w:rsidR="00E52366" w:rsidRDefault="00E52366">
    <w:pPr>
      <w:pStyle w:val="Cabealho"/>
    </w:pPr>
  </w:p>
  <w:p w14:paraId="4421BE5F" w14:textId="77777777" w:rsidR="00E52366" w:rsidRDefault="00E52366">
    <w:pPr>
      <w:pStyle w:val="Cabealho"/>
    </w:pPr>
  </w:p>
  <w:p w14:paraId="5D912052" w14:textId="77777777" w:rsidR="00E52366" w:rsidRDefault="00E52366">
    <w:pPr>
      <w:pStyle w:val="Cabealho"/>
    </w:pPr>
  </w:p>
  <w:p w14:paraId="2391D384" w14:textId="77777777" w:rsidR="00E52366" w:rsidRDefault="00E52366">
    <w:pPr>
      <w:pStyle w:val="Cabealho"/>
    </w:pPr>
  </w:p>
  <w:p w14:paraId="2C6C2DBF" w14:textId="77777777" w:rsidR="00E52366" w:rsidRDefault="00E52366">
    <w:pPr>
      <w:pStyle w:val="Cabealho"/>
    </w:pPr>
  </w:p>
  <w:p w14:paraId="4D23B41B" w14:textId="77777777" w:rsidR="00E52366" w:rsidRDefault="00E52366">
    <w:pPr>
      <w:pStyle w:val="Cabealho"/>
    </w:pPr>
  </w:p>
  <w:p w14:paraId="6DC140BB" w14:textId="77777777" w:rsidR="00E52366" w:rsidRDefault="00E52366">
    <w:pPr>
      <w:pStyle w:val="Cabealho"/>
    </w:pPr>
  </w:p>
  <w:p w14:paraId="29DD265E" w14:textId="77777777" w:rsidR="00E52366" w:rsidRDefault="00E52366">
    <w:pPr>
      <w:pStyle w:val="Cabealho"/>
    </w:pPr>
  </w:p>
  <w:p w14:paraId="2415B54C" w14:textId="77777777" w:rsidR="00E52366" w:rsidRDefault="00E52366">
    <w:pPr>
      <w:pStyle w:val="Cabealho"/>
    </w:pPr>
  </w:p>
  <w:p w14:paraId="6FD8F395" w14:textId="77777777" w:rsidR="00E52366" w:rsidRDefault="00E52366">
    <w:pPr>
      <w:pStyle w:val="Cabealho"/>
    </w:pPr>
  </w:p>
  <w:p w14:paraId="71058633" w14:textId="77777777" w:rsidR="00E52366" w:rsidRDefault="00E52366">
    <w:pPr>
      <w:pStyle w:val="Cabealho"/>
    </w:pPr>
  </w:p>
  <w:p w14:paraId="7BFA4218" w14:textId="77777777" w:rsidR="00E52366" w:rsidRDefault="00E52366">
    <w:pPr>
      <w:pStyle w:val="Cabealho"/>
    </w:pPr>
  </w:p>
  <w:p w14:paraId="4AC67E64" w14:textId="77777777" w:rsidR="00E52366" w:rsidRDefault="00E52366">
    <w:pPr>
      <w:pStyle w:val="Cabealho"/>
    </w:pPr>
  </w:p>
  <w:p w14:paraId="3BEB9CEB" w14:textId="77777777" w:rsidR="00E52366" w:rsidRDefault="00E52366">
    <w:pPr>
      <w:pStyle w:val="Cabealho"/>
    </w:pPr>
  </w:p>
  <w:p w14:paraId="58EFAE00" w14:textId="77777777" w:rsidR="00E52366" w:rsidRDefault="00E52366">
    <w:pPr>
      <w:pStyle w:val="Cabealho"/>
    </w:pPr>
  </w:p>
  <w:p w14:paraId="7DF30C8A" w14:textId="77777777" w:rsidR="00E52366" w:rsidRDefault="00E52366">
    <w:pPr>
      <w:pStyle w:val="Cabealho"/>
    </w:pPr>
  </w:p>
  <w:p w14:paraId="70350277" w14:textId="77777777" w:rsidR="00E52366" w:rsidRDefault="00E52366">
    <w:pPr>
      <w:pStyle w:val="Cabealho"/>
    </w:pPr>
  </w:p>
  <w:p w14:paraId="3CAC84A5" w14:textId="77777777" w:rsidR="00E52366" w:rsidRDefault="00E52366">
    <w:pPr>
      <w:pStyle w:val="Cabealho"/>
    </w:pPr>
  </w:p>
  <w:p w14:paraId="416979B2" w14:textId="77777777" w:rsidR="00E52366" w:rsidRDefault="00E52366">
    <w:pPr>
      <w:pStyle w:val="Cabealho"/>
    </w:pPr>
  </w:p>
  <w:p w14:paraId="066E6DA5" w14:textId="77777777" w:rsidR="00E52366" w:rsidRDefault="00E52366">
    <w:pPr>
      <w:pStyle w:val="Cabealho"/>
    </w:pPr>
  </w:p>
  <w:p w14:paraId="55710D76" w14:textId="77777777" w:rsidR="00E52366" w:rsidRDefault="00E52366">
    <w:pPr>
      <w:pStyle w:val="Cabealho"/>
    </w:pPr>
  </w:p>
  <w:p w14:paraId="6D1E3C62" w14:textId="77777777" w:rsidR="00E52366" w:rsidRDefault="00E52366">
    <w:pPr>
      <w:pStyle w:val="Cabealho"/>
    </w:pPr>
  </w:p>
  <w:p w14:paraId="3BFF779C" w14:textId="77777777" w:rsidR="00E52366" w:rsidRDefault="00E52366">
    <w:pPr>
      <w:pStyle w:val="Cabealho"/>
    </w:pPr>
  </w:p>
  <w:p w14:paraId="529C66D3" w14:textId="77777777" w:rsidR="00E52366" w:rsidRDefault="00E52366">
    <w:pPr>
      <w:pStyle w:val="Cabealho"/>
    </w:pPr>
  </w:p>
  <w:p w14:paraId="55218D9C" w14:textId="77777777" w:rsidR="00E52366" w:rsidRDefault="00E52366">
    <w:pPr>
      <w:pStyle w:val="Cabealho"/>
    </w:pPr>
  </w:p>
  <w:p w14:paraId="0342752A" w14:textId="77777777" w:rsidR="00E52366" w:rsidRDefault="00E52366">
    <w:pPr>
      <w:pStyle w:val="Cabealho"/>
    </w:pPr>
  </w:p>
  <w:p w14:paraId="2795776B" w14:textId="77777777" w:rsidR="00E52366" w:rsidRDefault="00E52366">
    <w:pPr>
      <w:pStyle w:val="Cabealho"/>
    </w:pPr>
  </w:p>
  <w:p w14:paraId="2C130F54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4C11" w14:textId="6F821D93" w:rsidR="00E52366" w:rsidRDefault="00D14368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DB57A46" wp14:editId="1C0D6F0B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5939790" cy="1165225"/>
          <wp:effectExtent l="0" t="0" r="3810" b="0"/>
          <wp:wrapSquare wrapText="bothSides"/>
          <wp:docPr id="2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9D5A8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36E4" w14:textId="77777777" w:rsidR="00A95DAF" w:rsidRDefault="00DF79F8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A20AA93" wp14:editId="023CADCF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0" b="0"/>
          <wp:wrapSquare wrapText="bothSides"/>
          <wp:docPr id="1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D0D3C"/>
    <w:multiLevelType w:val="hybridMultilevel"/>
    <w:tmpl w:val="E7462D36"/>
    <w:lvl w:ilvl="0" w:tplc="D06C6466">
      <w:start w:val="1"/>
      <w:numFmt w:val="bullet"/>
      <w:lvlText w:val="-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28FB36">
      <w:start w:val="1"/>
      <w:numFmt w:val="bullet"/>
      <w:lvlText w:val="o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88EB2">
      <w:start w:val="1"/>
      <w:numFmt w:val="bullet"/>
      <w:lvlText w:val="▪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0A732">
      <w:start w:val="1"/>
      <w:numFmt w:val="bullet"/>
      <w:lvlText w:val="•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28E8A">
      <w:start w:val="1"/>
      <w:numFmt w:val="bullet"/>
      <w:lvlText w:val="o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A9C24">
      <w:start w:val="1"/>
      <w:numFmt w:val="bullet"/>
      <w:lvlText w:val="▪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6567A">
      <w:start w:val="1"/>
      <w:numFmt w:val="bullet"/>
      <w:lvlText w:val="•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A8AD18">
      <w:start w:val="1"/>
      <w:numFmt w:val="bullet"/>
      <w:lvlText w:val="o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C3A4A">
      <w:start w:val="1"/>
      <w:numFmt w:val="bullet"/>
      <w:lvlText w:val="▪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EF43FA"/>
    <w:multiLevelType w:val="hybridMultilevel"/>
    <w:tmpl w:val="1332CCB4"/>
    <w:lvl w:ilvl="0" w:tplc="BD8E95D0">
      <w:start w:val="1"/>
      <w:numFmt w:val="upperRoman"/>
      <w:lvlText w:val="%1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DA0CA6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A0956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4E79E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FC7A28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1C08CA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856C0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60EE6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06298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5D6AF4"/>
    <w:multiLevelType w:val="hybridMultilevel"/>
    <w:tmpl w:val="DE027D24"/>
    <w:lvl w:ilvl="0" w:tplc="69CE910C">
      <w:start w:val="1"/>
      <w:numFmt w:val="upperRoman"/>
      <w:lvlText w:val="%1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284E18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A84B7C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AAD3C0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6EDF8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4E614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6500E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80080C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AAC5A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01790"/>
    <w:rsid w:val="00026E15"/>
    <w:rsid w:val="00041BEE"/>
    <w:rsid w:val="000630A2"/>
    <w:rsid w:val="0007641C"/>
    <w:rsid w:val="000C7B29"/>
    <w:rsid w:val="001078C8"/>
    <w:rsid w:val="00111D41"/>
    <w:rsid w:val="0014524E"/>
    <w:rsid w:val="001543F1"/>
    <w:rsid w:val="00183615"/>
    <w:rsid w:val="00193F43"/>
    <w:rsid w:val="001B18D9"/>
    <w:rsid w:val="001F4CEC"/>
    <w:rsid w:val="00217ADA"/>
    <w:rsid w:val="00232782"/>
    <w:rsid w:val="00237EEB"/>
    <w:rsid w:val="00264D72"/>
    <w:rsid w:val="00270C20"/>
    <w:rsid w:val="002965CD"/>
    <w:rsid w:val="002C16DC"/>
    <w:rsid w:val="002C76E5"/>
    <w:rsid w:val="00307EA4"/>
    <w:rsid w:val="003B01C7"/>
    <w:rsid w:val="003B0C36"/>
    <w:rsid w:val="003B63D6"/>
    <w:rsid w:val="003C6E85"/>
    <w:rsid w:val="003D4BB6"/>
    <w:rsid w:val="003D6B43"/>
    <w:rsid w:val="003E11EF"/>
    <w:rsid w:val="003E14B8"/>
    <w:rsid w:val="003E3030"/>
    <w:rsid w:val="003E563A"/>
    <w:rsid w:val="00421221"/>
    <w:rsid w:val="00434F2C"/>
    <w:rsid w:val="004438D3"/>
    <w:rsid w:val="0047518F"/>
    <w:rsid w:val="004759FC"/>
    <w:rsid w:val="004C4A54"/>
    <w:rsid w:val="004C5FE4"/>
    <w:rsid w:val="004D5B20"/>
    <w:rsid w:val="004F01FB"/>
    <w:rsid w:val="004F535A"/>
    <w:rsid w:val="004F545E"/>
    <w:rsid w:val="00530163"/>
    <w:rsid w:val="00531201"/>
    <w:rsid w:val="0053376E"/>
    <w:rsid w:val="0053669A"/>
    <w:rsid w:val="00555759"/>
    <w:rsid w:val="005B7585"/>
    <w:rsid w:val="005E128E"/>
    <w:rsid w:val="005F4F9B"/>
    <w:rsid w:val="00600C97"/>
    <w:rsid w:val="006135AC"/>
    <w:rsid w:val="00617609"/>
    <w:rsid w:val="00642EF7"/>
    <w:rsid w:val="006473B6"/>
    <w:rsid w:val="00660D00"/>
    <w:rsid w:val="00666922"/>
    <w:rsid w:val="006A7D72"/>
    <w:rsid w:val="006B4A65"/>
    <w:rsid w:val="006C3D67"/>
    <w:rsid w:val="006C494C"/>
    <w:rsid w:val="006C5957"/>
    <w:rsid w:val="006D6FF9"/>
    <w:rsid w:val="0070097B"/>
    <w:rsid w:val="00702F5C"/>
    <w:rsid w:val="0071160C"/>
    <w:rsid w:val="007169C7"/>
    <w:rsid w:val="00720D05"/>
    <w:rsid w:val="007216C7"/>
    <w:rsid w:val="007303F0"/>
    <w:rsid w:val="00746DD9"/>
    <w:rsid w:val="007476A1"/>
    <w:rsid w:val="00763A2F"/>
    <w:rsid w:val="00770BCC"/>
    <w:rsid w:val="007749DB"/>
    <w:rsid w:val="007D0215"/>
    <w:rsid w:val="007D680E"/>
    <w:rsid w:val="00800743"/>
    <w:rsid w:val="008436EC"/>
    <w:rsid w:val="008652F4"/>
    <w:rsid w:val="008667F3"/>
    <w:rsid w:val="008732B1"/>
    <w:rsid w:val="00877F78"/>
    <w:rsid w:val="00890814"/>
    <w:rsid w:val="008B6BCE"/>
    <w:rsid w:val="008F7A8E"/>
    <w:rsid w:val="00900669"/>
    <w:rsid w:val="00955EA3"/>
    <w:rsid w:val="00962DBF"/>
    <w:rsid w:val="00972972"/>
    <w:rsid w:val="00973042"/>
    <w:rsid w:val="009A4A33"/>
    <w:rsid w:val="009C01FA"/>
    <w:rsid w:val="009F1BCF"/>
    <w:rsid w:val="009F23B8"/>
    <w:rsid w:val="009F61FC"/>
    <w:rsid w:val="00A047A1"/>
    <w:rsid w:val="00A4084B"/>
    <w:rsid w:val="00A44E97"/>
    <w:rsid w:val="00A824C3"/>
    <w:rsid w:val="00A95DAF"/>
    <w:rsid w:val="00AC4921"/>
    <w:rsid w:val="00AD6530"/>
    <w:rsid w:val="00B33030"/>
    <w:rsid w:val="00B34A89"/>
    <w:rsid w:val="00BA3ABE"/>
    <w:rsid w:val="00BA3CCA"/>
    <w:rsid w:val="00BB41FF"/>
    <w:rsid w:val="00BC79A8"/>
    <w:rsid w:val="00BE0525"/>
    <w:rsid w:val="00C0659C"/>
    <w:rsid w:val="00C2194A"/>
    <w:rsid w:val="00C23D30"/>
    <w:rsid w:val="00C57FF8"/>
    <w:rsid w:val="00C774A3"/>
    <w:rsid w:val="00C846D7"/>
    <w:rsid w:val="00C87ABC"/>
    <w:rsid w:val="00CD454E"/>
    <w:rsid w:val="00CE2A37"/>
    <w:rsid w:val="00CE5DC9"/>
    <w:rsid w:val="00CF69B8"/>
    <w:rsid w:val="00D040D5"/>
    <w:rsid w:val="00D14368"/>
    <w:rsid w:val="00D17DF0"/>
    <w:rsid w:val="00D25460"/>
    <w:rsid w:val="00D50330"/>
    <w:rsid w:val="00D6098D"/>
    <w:rsid w:val="00D7068E"/>
    <w:rsid w:val="00DA2DB4"/>
    <w:rsid w:val="00DA7003"/>
    <w:rsid w:val="00DB0DCF"/>
    <w:rsid w:val="00DC6D2F"/>
    <w:rsid w:val="00DD4A26"/>
    <w:rsid w:val="00DD6C43"/>
    <w:rsid w:val="00DE1B3E"/>
    <w:rsid w:val="00DE6046"/>
    <w:rsid w:val="00DF3348"/>
    <w:rsid w:val="00DF79F8"/>
    <w:rsid w:val="00E14189"/>
    <w:rsid w:val="00E3716C"/>
    <w:rsid w:val="00E52366"/>
    <w:rsid w:val="00E56D69"/>
    <w:rsid w:val="00E66552"/>
    <w:rsid w:val="00EB56F5"/>
    <w:rsid w:val="00EE5960"/>
    <w:rsid w:val="00F01F7F"/>
    <w:rsid w:val="00F26081"/>
    <w:rsid w:val="00F4691D"/>
    <w:rsid w:val="00F54942"/>
    <w:rsid w:val="00F60303"/>
    <w:rsid w:val="00F604B8"/>
    <w:rsid w:val="00F80EF7"/>
    <w:rsid w:val="00F8164B"/>
    <w:rsid w:val="00FB299D"/>
    <w:rsid w:val="00FB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FD124"/>
  <w15:chartTrackingRefBased/>
  <w15:docId w15:val="{CE5FBA14-E68A-4736-9525-B52DF730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F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Textodebalo">
    <w:name w:val="Balloon Text"/>
    <w:basedOn w:val="Normal"/>
    <w:link w:val="TextodebaloChar"/>
    <w:uiPriority w:val="99"/>
    <w:semiHidden/>
    <w:unhideWhenUsed/>
    <w:rsid w:val="00BC7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9A8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8652F4"/>
    <w:rPr>
      <w:sz w:val="22"/>
      <w:szCs w:val="22"/>
      <w:lang w:eastAsia="en-US"/>
    </w:rPr>
  </w:style>
  <w:style w:type="paragraph" w:customStyle="1" w:styleId="Padro">
    <w:name w:val="Padrão"/>
    <w:rsid w:val="008652F4"/>
    <w:pPr>
      <w:tabs>
        <w:tab w:val="left" w:pos="709"/>
      </w:tabs>
      <w:suppressAutoHyphens/>
      <w:spacing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79EA-0FAA-436A-8E00-CE482BB1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Giovanni Carlo Batista Ferrari</cp:lastModifiedBy>
  <cp:revision>2</cp:revision>
  <cp:lastPrinted>2023-05-30T19:55:00Z</cp:lastPrinted>
  <dcterms:created xsi:type="dcterms:W3CDTF">2024-05-16T15:34:00Z</dcterms:created>
  <dcterms:modified xsi:type="dcterms:W3CDTF">2024-05-16T15:34:00Z</dcterms:modified>
</cp:coreProperties>
</file>