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3D938B94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p w14:paraId="605E8E78" w14:textId="22A655E5" w:rsidR="00274F7E" w:rsidRDefault="00274F7E" w:rsidP="00274F7E">
      <w:pPr>
        <w:pStyle w:val="Subttulo"/>
      </w:pPr>
      <w:r w:rsidRPr="00274F7E">
        <w:t>Dispõe sobre a coleta, transporte e destinação final de óleos utilizados na fritura de alimentos no Município de Sete Lagoas e dá outras providências.</w:t>
      </w:r>
    </w:p>
    <w:p w14:paraId="6AB712EF" w14:textId="73442A49" w:rsidR="00274F7E" w:rsidRDefault="00274F7E" w:rsidP="00274F7E">
      <w:r>
        <w:t>Art. 1º. Fica instituído o Programa de Tratamento e Reciclagem de Óleos e Gorduras vegetais ou animais, de uso doméstico ou industrial, utilizados na fritura dos alimentos, no âmbito do Município de Sete Lagoas.</w:t>
      </w:r>
    </w:p>
    <w:p w14:paraId="1952DEAD" w14:textId="1917313A" w:rsidR="00274F7E" w:rsidRDefault="00274F7E" w:rsidP="00274F7E">
      <w:r>
        <w:t>Art. 2º. O Programa de Tratamento e Reciclagem de Óleos e Gorduras vegetais ou animais, de uso doméstico ou industrial, inclui medidas educativas e incentivos que objetivam práticas de preservação do meio ambiente e de geração de emprego e renda.</w:t>
      </w:r>
    </w:p>
    <w:p w14:paraId="1B355922" w14:textId="77777777" w:rsidR="00274F7E" w:rsidRDefault="00274F7E" w:rsidP="00274F7E">
      <w:r>
        <w:t>§ 1º As medidas educativas visam:</w:t>
      </w:r>
    </w:p>
    <w:p w14:paraId="3D8ADD99" w14:textId="29C8378B" w:rsidR="00274F7E" w:rsidRDefault="00274F7E" w:rsidP="00274F7E">
      <w:r>
        <w:t>I – informar a população, quanto aos riscos ambientais causados pelo descarte de óleos e gorduras de origem vegetal ou animal de uso doméstico, diretamente na rede de esgoto;</w:t>
      </w:r>
    </w:p>
    <w:p w14:paraId="01B14715" w14:textId="01078F30" w:rsidR="00274F7E" w:rsidRDefault="00274F7E" w:rsidP="00274F7E">
      <w:r>
        <w:t>II – informar as vantagens econômicas e ecológicas dos processos de reciclagem dos óleos e gorduras vegetais ou animais;</w:t>
      </w:r>
    </w:p>
    <w:p w14:paraId="77A1BD1E" w14:textId="1A0CE70D" w:rsidR="00274F7E" w:rsidRDefault="00274F7E" w:rsidP="00274F7E">
      <w:r>
        <w:t>III – conscientizar e motivar empresários do setor gastronômico, como bares, restaurantes, lanchonetes, supermercados, mercados, padarias, condomínios, trailers, barracas e hotelaria, da importância de sua participação na reciclagem e destinação final do óleo saturado;</w:t>
      </w:r>
    </w:p>
    <w:p w14:paraId="64447250" w14:textId="7C08A38E" w:rsidR="00274F7E" w:rsidRDefault="00274F7E" w:rsidP="00274F7E">
      <w:r>
        <w:t xml:space="preserve">IV – promover campanhas de conscientização da opinião pública, inclusive de usuários domésticos, visando à solidariedade e à união de esforços </w:t>
      </w:r>
      <w:r>
        <w:lastRenderedPageBreak/>
        <w:t>em prol da preservação do meio ambiente e do desenvolvimento de políticas de reciclagem dos resíduos.</w:t>
      </w:r>
    </w:p>
    <w:p w14:paraId="742B40B7" w14:textId="72776F03" w:rsidR="00274F7E" w:rsidRDefault="00274F7E" w:rsidP="00274F7E">
      <w:r>
        <w:t>§ 2º As medidas de incentivo visam:</w:t>
      </w:r>
    </w:p>
    <w:p w14:paraId="5AF9FF6E" w14:textId="6AEAC863" w:rsidR="00274F7E" w:rsidRDefault="00274F7E" w:rsidP="00274F7E">
      <w:r>
        <w:t>I – promover a prática da reciclagem de óleos e gorduras de origem vegetal ou animal, de uso doméstico ou industrial, mediante informações e divulgação;</w:t>
      </w:r>
    </w:p>
    <w:p w14:paraId="106DBD1B" w14:textId="4C16795F" w:rsidR="00274F7E" w:rsidRDefault="00274F7E" w:rsidP="00274F7E">
      <w:r>
        <w:t>II – estimular, mediante incentivo e orientação:</w:t>
      </w:r>
    </w:p>
    <w:p w14:paraId="5CFC6091" w14:textId="77777777" w:rsidR="00274F7E" w:rsidRDefault="00274F7E" w:rsidP="00274F7E">
      <w:r>
        <w:t>a) as pequenas, médias e grandes empresas a investirem na coleta, transporte e reciclagem permanentes de óleos e gorduras vegetais ou animais;</w:t>
      </w:r>
    </w:p>
    <w:p w14:paraId="59117783" w14:textId="77777777" w:rsidR="00274F7E" w:rsidRDefault="00274F7E" w:rsidP="00274F7E">
      <w:r>
        <w:t>b) a exploração econômica da revenda de produtos oriundos da reciclagem de óleos e gorduras de origem vegetal ou animal.</w:t>
      </w:r>
    </w:p>
    <w:p w14:paraId="75A562B5" w14:textId="119BA128" w:rsidR="00274F7E" w:rsidRDefault="00274F7E" w:rsidP="00274F7E">
      <w:r>
        <w:t>III – incentivar e orientar aos empresários elencados no artigo 2º, III desta Lei, a armazenar seus resíduos e que instituam postos de coleta de óleos e gordura de uso doméstico;</w:t>
      </w:r>
    </w:p>
    <w:p w14:paraId="0125D9B0" w14:textId="1A8224AB" w:rsidR="00274F7E" w:rsidRDefault="00274F7E" w:rsidP="00274F7E">
      <w:r>
        <w:t>IV – estimular a operacionalização por meio de cooperativas, associações e pequenas empresas.</w:t>
      </w:r>
    </w:p>
    <w:p w14:paraId="0632037C" w14:textId="0DC58340" w:rsidR="00274F7E" w:rsidRDefault="00274F7E" w:rsidP="00274F7E">
      <w:r>
        <w:t>V – estimular e apoiar as iniciativas não governamentais voltadas à reciclagem, bem como a ações ligadas às diretrizes de política ambiental de que trata esta Lei.</w:t>
      </w:r>
    </w:p>
    <w:p w14:paraId="1F57A88D" w14:textId="6D48DA88" w:rsidR="00274F7E" w:rsidRDefault="00274F7E" w:rsidP="00274F7E">
      <w:r>
        <w:t>Art. 3º. Para o desenvolvimento do Programa de Tratamento e Reciclagem de Óleos e Gorduras vegetais ou animais, de uso doméstico ou industrial, serão desenvolvidas políticas públicas para a otimização das ações governamentais, buscando-se a participação do empresariado e das organizações sociais na aplicação desta Lei.</w:t>
      </w:r>
    </w:p>
    <w:p w14:paraId="27686954" w14:textId="1EF47AA9" w:rsidR="00274F7E" w:rsidRDefault="00274F7E" w:rsidP="00274F7E">
      <w:r>
        <w:t>Parágrafo único. Todos os projetos e ações voltadas ao cumprimento desta Lei serão amplamente divulgados, de forma a propiciar a efetiva participação da sociedade civil.</w:t>
      </w:r>
    </w:p>
    <w:p w14:paraId="6B9D902F" w14:textId="77777777" w:rsidR="00274F7E" w:rsidRDefault="00274F7E" w:rsidP="00274F7E">
      <w:r>
        <w:t>Art. 4º. O Poder Público Municipal, nos termos da regulamentação, indicará postos de coleta de óleos e gorduras em escolas, restaurantes, supermercados e postos voluntários.</w:t>
      </w:r>
    </w:p>
    <w:p w14:paraId="16B14A29" w14:textId="77777777" w:rsidR="00274F7E" w:rsidRDefault="00274F7E" w:rsidP="00274F7E"/>
    <w:p w14:paraId="269C6E69" w14:textId="24126490" w:rsidR="00274F7E" w:rsidRDefault="00274F7E" w:rsidP="00274F7E">
      <w:r>
        <w:lastRenderedPageBreak/>
        <w:t>Art. 5º. O Poder Executivo regulamentará a presente Lei no prazo de noventa dias.</w:t>
      </w:r>
    </w:p>
    <w:p w14:paraId="5A44847D" w14:textId="77777777" w:rsidR="00274F7E" w:rsidRDefault="00274F7E" w:rsidP="00274F7E">
      <w:r>
        <w:t>Art. 6º. Esta Lei entra em vigor na data de sua publicação.</w:t>
      </w:r>
    </w:p>
    <w:p w14:paraId="6239FCAB" w14:textId="77777777" w:rsidR="00274F7E" w:rsidRPr="00274F7E" w:rsidRDefault="00274F7E" w:rsidP="00274F7E"/>
    <w:bookmarkEnd w:id="0"/>
    <w:p w14:paraId="57E2CE79" w14:textId="77777777" w:rsidR="004B0792" w:rsidRPr="004B0792" w:rsidRDefault="004B0792" w:rsidP="004B0792"/>
    <w:p w14:paraId="5891F1F7" w14:textId="16D9B3E8" w:rsidR="004B0792" w:rsidRDefault="004B0792" w:rsidP="004B0792">
      <w:pPr>
        <w:autoSpaceDE w:val="0"/>
        <w:autoSpaceDN w:val="0"/>
        <w:adjustRightInd w:val="0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40F7144A">
            <wp:simplePos x="0" y="0"/>
            <wp:positionH relativeFrom="column">
              <wp:posOffset>895350</wp:posOffset>
            </wp:positionH>
            <wp:positionV relativeFrom="paragraph">
              <wp:posOffset>254000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</w:t>
      </w:r>
      <w:r w:rsidRPr="005473D2">
        <w:t xml:space="preserve">Sala das Sessões, </w:t>
      </w:r>
      <w:r w:rsidR="00274F7E">
        <w:t>12</w:t>
      </w:r>
      <w:r>
        <w:t xml:space="preserve"> de </w:t>
      </w:r>
      <w:r w:rsidR="00274F7E">
        <w:t>abril</w:t>
      </w:r>
      <w:r>
        <w:t xml:space="preserve"> de 2024</w:t>
      </w:r>
      <w:r w:rsidRPr="005473D2">
        <w:t>.</w:t>
      </w:r>
    </w:p>
    <w:p w14:paraId="43A2D353" w14:textId="77777777" w:rsidR="004B0792" w:rsidRPr="00B417BF" w:rsidRDefault="004B0792" w:rsidP="004B0792">
      <w:pPr>
        <w:pStyle w:val="Artigos"/>
        <w:numPr>
          <w:ilvl w:val="0"/>
          <w:numId w:val="0"/>
        </w:numPr>
        <w:ind w:left="1134"/>
      </w:pPr>
    </w:p>
    <w:p w14:paraId="3CDF8B36" w14:textId="316940CD" w:rsidR="004B0792" w:rsidRDefault="004B0792" w:rsidP="004B0792">
      <w:pPr>
        <w:pStyle w:val="AssinaturadoVereador"/>
        <w:jc w:val="both"/>
      </w:pPr>
      <w:bookmarkStart w:id="1" w:name="_Hlk142311036"/>
      <w:bookmarkStart w:id="2" w:name="_Hlk158902736"/>
    </w:p>
    <w:p w14:paraId="14C32B49" w14:textId="77777777" w:rsidR="004B0792" w:rsidRDefault="004B0792" w:rsidP="004F62A3">
      <w:pPr>
        <w:pStyle w:val="AssinaturadoVereador"/>
      </w:pPr>
    </w:p>
    <w:p w14:paraId="4344FF44" w14:textId="6C6A5F97" w:rsidR="004F62A3" w:rsidRPr="00B417BF" w:rsidRDefault="004F62A3" w:rsidP="004F62A3">
      <w:pPr>
        <w:pStyle w:val="AssinaturadoVereador"/>
      </w:pPr>
      <w:r w:rsidRPr="00B417BF">
        <w:t>RODRIGO BRAGA DA ROCHA</w:t>
      </w:r>
    </w:p>
    <w:p w14:paraId="4901A945" w14:textId="4DD954D6" w:rsidR="004F62A3" w:rsidRDefault="004F62A3" w:rsidP="004F62A3">
      <w:pPr>
        <w:pStyle w:val="AssinaturadoVereador"/>
      </w:pPr>
      <w:r w:rsidRPr="00B417BF">
        <w:t xml:space="preserve">VEREADOR – </w:t>
      </w:r>
      <w:r w:rsidR="00260C1E">
        <w:t>MDB</w:t>
      </w:r>
    </w:p>
    <w:p w14:paraId="77B38796" w14:textId="77777777" w:rsidR="004B0792" w:rsidRPr="004B0792" w:rsidRDefault="004B0792" w:rsidP="004B0792"/>
    <w:bookmarkEnd w:id="1"/>
    <w:p w14:paraId="5FC7A68A" w14:textId="77777777"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14:paraId="094CDA3F" w14:textId="5AF8ACB9" w:rsidR="004F62A3" w:rsidRDefault="004F62A3" w:rsidP="004F62A3">
      <w:pPr>
        <w:pStyle w:val="Ttulo1"/>
      </w:pPr>
      <w:bookmarkStart w:id="3" w:name="_Hlk158902746"/>
      <w:bookmarkEnd w:id="2"/>
      <w:r>
        <w:t>justificativa</w:t>
      </w:r>
    </w:p>
    <w:p w14:paraId="2E249E9A" w14:textId="77777777" w:rsidR="00274F7E" w:rsidRDefault="00274F7E" w:rsidP="00274F7E">
      <w:r>
        <w:t>Segundo informações da SABESP (companhia de abastecimento do estado de São Paulo), cada litro de óleo utilizado para as frituras pode vir a contaminar 20 mil litros de água potável se ele for desacatado nos rios sem o devido tratamento.</w:t>
      </w:r>
    </w:p>
    <w:p w14:paraId="4DE55548" w14:textId="3777480C" w:rsidR="00274F7E" w:rsidRDefault="00274F7E" w:rsidP="00274F7E">
      <w:r>
        <w:t xml:space="preserve">A reciclagem de óleo de cozinha usado traz benefícios para o meio ambiente e para a saúde humana. </w:t>
      </w:r>
    </w:p>
    <w:p w14:paraId="7205951A" w14:textId="7613C61A" w:rsidR="00274F7E" w:rsidRDefault="00274F7E" w:rsidP="00274F7E">
      <w:r>
        <w:t>Os resíduos de gorduras que fazem estragos em nosso organismo são nocivos também para o meio ambiente. Quando lançados diretamente na pia, após o seu uso, causa um grande desequilíbrio ecológico, pois são escoados em rios, sufocando peixes e prejudicando o ecossistema, além de contribuírem para o entupimento da rede de esgotos. Este é um dos maiores erros cometidos, pois como o óleo é mais leve que a água, ele fica na superfície, criando uma barreira que dificulta a entrada de luz e a oxigenação da água.</w:t>
      </w:r>
    </w:p>
    <w:p w14:paraId="5B360081" w14:textId="6FA3DA2A" w:rsidR="00274F7E" w:rsidRDefault="00274F7E" w:rsidP="00274F7E">
      <w:r>
        <w:t xml:space="preserve">Os resíduos de fritura, que hoje entopem encanamentos e tubulações dos edifícios, engrossando a massa de poluentes que saturam nossos rios e represas, serão reciclados e utilizados como matéria-prima em outros setores </w:t>
      </w:r>
      <w:r>
        <w:lastRenderedPageBreak/>
        <w:t xml:space="preserve">industriais, como a produção de sabão e detergentes, tintas e biocombustível. </w:t>
      </w:r>
      <w:r>
        <w:tab/>
        <w:t>A destinação do óleo saturado para reciclagem, tem uma nobre função no que concerne ao meio ambiente, pois a presença de gordura nas redes de esgotos pode causar obstruções das tubulações, e consequentemente, vazamentos e até retorno para as residências. A obrigatoriedade da caixa de gordura junto a instalações de cozinhas não é uma mera exigência de engenharia. As caixas devem ser limpas, no mínimo, a cada 15 dias. A gordura retirada na limpeza deve ser recolhida com uma pá, acondicionada em saco plástico a ser fechado e jogado no lixo. Dispensar o óleo no ralo da pia, mesmo em locais onde há caixa de gordura, é uma prática que causa sérios danos ao meio ambiente.</w:t>
      </w:r>
    </w:p>
    <w:p w14:paraId="17963AF3" w14:textId="585DD9F5" w:rsidR="00F23E4E" w:rsidRPr="00B50985" w:rsidRDefault="00F23E4E" w:rsidP="00F23E4E">
      <w:r>
        <w:t>Este anteprojeto de lei está em conformidade com os objet</w:t>
      </w:r>
      <w:r w:rsidR="00EF4C9C">
        <w:t>ivos</w:t>
      </w:r>
      <w:r>
        <w:t xml:space="preserve"> de desenvolvimento sustentável no Brasil. </w:t>
      </w:r>
    </w:p>
    <w:p w14:paraId="4DF6FEB5" w14:textId="6BA708D4" w:rsidR="00F23E4E" w:rsidRPr="00F23E4E" w:rsidRDefault="00274F7E" w:rsidP="00F23E4E">
      <w:r>
        <w:rPr>
          <w:noProof/>
        </w:rPr>
        <w:drawing>
          <wp:anchor distT="0" distB="0" distL="114300" distR="114300" simplePos="0" relativeHeight="251660288" behindDoc="1" locked="0" layoutInCell="1" allowOverlap="1" wp14:anchorId="610A9265" wp14:editId="4973FC94">
            <wp:simplePos x="0" y="0"/>
            <wp:positionH relativeFrom="column">
              <wp:posOffset>9084</wp:posOffset>
            </wp:positionH>
            <wp:positionV relativeFrom="paragraph">
              <wp:posOffset>5135</wp:posOffset>
            </wp:positionV>
            <wp:extent cx="1001395" cy="954156"/>
            <wp:effectExtent l="0" t="0" r="8255" b="0"/>
            <wp:wrapTight wrapText="bothSides">
              <wp:wrapPolygon edited="0">
                <wp:start x="0" y="0"/>
                <wp:lineTo x="0" y="21140"/>
                <wp:lineTo x="21367" y="21140"/>
                <wp:lineTo x="21367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95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3"/>
    <w:p w14:paraId="7C7EE92C" w14:textId="675021DB" w:rsidR="00902C32" w:rsidRPr="006117D7" w:rsidRDefault="004B0792" w:rsidP="00902C32">
      <w:r>
        <w:tab/>
      </w:r>
    </w:p>
    <w:p w14:paraId="2DA6AE10" w14:textId="5A6EE729" w:rsidR="006117D7" w:rsidRPr="006117D7" w:rsidRDefault="006117D7" w:rsidP="004B0792"/>
    <w:sectPr w:rsidR="006117D7" w:rsidRPr="006117D7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260C1E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0C1E"/>
    <w:rsid w:val="00263BB7"/>
    <w:rsid w:val="00274F7E"/>
    <w:rsid w:val="002B3D6A"/>
    <w:rsid w:val="002F192F"/>
    <w:rsid w:val="003D393D"/>
    <w:rsid w:val="003F77D1"/>
    <w:rsid w:val="004B0792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2C32"/>
    <w:rsid w:val="00904684"/>
    <w:rsid w:val="0093400D"/>
    <w:rsid w:val="0096484A"/>
    <w:rsid w:val="0097200D"/>
    <w:rsid w:val="00A25A21"/>
    <w:rsid w:val="00AD3026"/>
    <w:rsid w:val="00AE5FD7"/>
    <w:rsid w:val="00B138C1"/>
    <w:rsid w:val="00B14730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52C78"/>
    <w:rsid w:val="00D733AB"/>
    <w:rsid w:val="00D82EAF"/>
    <w:rsid w:val="00D9728C"/>
    <w:rsid w:val="00DA757B"/>
    <w:rsid w:val="00E04774"/>
    <w:rsid w:val="00E157AC"/>
    <w:rsid w:val="00E971A3"/>
    <w:rsid w:val="00EF4C9C"/>
    <w:rsid w:val="00F23E4E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825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3</cp:revision>
  <cp:lastPrinted>2021-05-12T15:34:00Z</cp:lastPrinted>
  <dcterms:created xsi:type="dcterms:W3CDTF">2024-04-08T14:37:00Z</dcterms:created>
  <dcterms:modified xsi:type="dcterms:W3CDTF">2024-04-10T14:04:00Z</dcterms:modified>
</cp:coreProperties>
</file>