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389" w:rsidRDefault="005E4389" w:rsidP="005E4389">
      <w:pPr>
        <w:pStyle w:val="Ttulo1"/>
      </w:pPr>
      <w:r>
        <w:t>anteprojeto de lei nº _________/2023</w:t>
      </w:r>
    </w:p>
    <w:p w:rsidR="005E4389" w:rsidRDefault="005E4389" w:rsidP="005E4389">
      <w:pPr>
        <w:pStyle w:val="Subttulo"/>
      </w:pPr>
      <w:r>
        <w:t>INSTITUI A CAMPANHA “</w:t>
      </w:r>
      <w:bookmarkStart w:id="0" w:name="_GoBack"/>
      <w:r>
        <w:t>OFTALMOLOGISTA NA ESCOLA</w:t>
      </w:r>
      <w:bookmarkEnd w:id="0"/>
      <w:r>
        <w:t>”, QUE DISPÕE SOBRE</w:t>
      </w:r>
      <w:r>
        <w:t xml:space="preserve"> </w:t>
      </w:r>
      <w:r>
        <w:t>A OBRIGATORIEDADE DA REALIZAÇÃO DE EXAMES OFTALMOLÓGICOS PARA ALUNOS</w:t>
      </w:r>
      <w:r>
        <w:t xml:space="preserve"> </w:t>
      </w:r>
      <w:r>
        <w:t xml:space="preserve">DA REDE PÚBLICA DE ENSINO DO MUNICÍPIO DE </w:t>
      </w:r>
      <w:r>
        <w:t>SETE LAGOAS</w:t>
      </w:r>
      <w:r>
        <w:t>, E DÁ OUTRAS</w:t>
      </w:r>
      <w:r>
        <w:t xml:space="preserve"> </w:t>
      </w:r>
      <w:r>
        <w:t>PROVIDÊNCIAS.</w:t>
      </w:r>
    </w:p>
    <w:p w:rsidR="005E4389" w:rsidRDefault="005E4389" w:rsidP="005E4389">
      <w:r>
        <w:t>Art. 1º - Fica instituída a campanha “Oftalmologista na Escola”, tendo por objetivo</w:t>
      </w:r>
      <w:r>
        <w:t xml:space="preserve"> </w:t>
      </w:r>
      <w:r>
        <w:t>promover a realização de exames oftalmológicos nos alunos das escolas públicas do Município</w:t>
      </w:r>
      <w:r>
        <w:t xml:space="preserve"> </w:t>
      </w:r>
      <w:r>
        <w:t xml:space="preserve">de </w:t>
      </w:r>
      <w:r>
        <w:t>Sete Lagoas</w:t>
      </w:r>
      <w:r>
        <w:t>, dando ênfase aos alunos das séries iniciais do Ensino Fundamental.</w:t>
      </w:r>
    </w:p>
    <w:p w:rsidR="005E4389" w:rsidRDefault="005E4389" w:rsidP="005E4389">
      <w:r>
        <w:t>§1º - A campanha de que trata o “caput” deste artigo será desenvolvida pelas</w:t>
      </w:r>
      <w:r>
        <w:t xml:space="preserve"> </w:t>
      </w:r>
      <w:r>
        <w:t xml:space="preserve">Secretarias Educação e de Saúde do Município de </w:t>
      </w:r>
      <w:r>
        <w:t>Sete Lagoas</w:t>
      </w:r>
      <w:r>
        <w:t>.</w:t>
      </w:r>
    </w:p>
    <w:p w:rsidR="005E4389" w:rsidRDefault="005E4389" w:rsidP="005E4389">
      <w:r>
        <w:t>§2º - Para o cumprimento da campanha, o Poder Executivo poderá firmar convênios e/</w:t>
      </w:r>
      <w:r>
        <w:t xml:space="preserve"> </w:t>
      </w:r>
      <w:r>
        <w:t>ou parcerias com entidades e organizações da sociedade civil, que realizem atividades</w:t>
      </w:r>
      <w:r>
        <w:t xml:space="preserve"> </w:t>
      </w:r>
      <w:r>
        <w:t>relacionadas à educação.</w:t>
      </w:r>
    </w:p>
    <w:p w:rsidR="005E4389" w:rsidRDefault="005E4389" w:rsidP="005E4389">
      <w:r>
        <w:t>§3º - Os exames a que se refere o caput deste artigo serão gratuitos e obrigatórios</w:t>
      </w:r>
      <w:r>
        <w:t xml:space="preserve"> </w:t>
      </w:r>
      <w:r>
        <w:t>para todos os alunos que houverem ingressado na 1ª séria do ensino fundamental da rede</w:t>
      </w:r>
      <w:r>
        <w:t xml:space="preserve"> </w:t>
      </w:r>
      <w:r>
        <w:t>pública municipal.</w:t>
      </w:r>
    </w:p>
    <w:p w:rsidR="005E4389" w:rsidRDefault="005E4389" w:rsidP="005E4389">
      <w:r>
        <w:t>Art. 2º - A coordenação e gestão da referida campanha serão realizadas por Grupos</w:t>
      </w:r>
      <w:r>
        <w:t xml:space="preserve"> </w:t>
      </w:r>
      <w:r>
        <w:t>Especiais compostos por representantes do Poder Executivo, das unidades básicas de saúde,</w:t>
      </w:r>
      <w:r>
        <w:t xml:space="preserve"> </w:t>
      </w:r>
      <w:r>
        <w:t>das diretorias de ensino, e das entidades, conforme cada caso</w:t>
      </w:r>
    </w:p>
    <w:p w:rsidR="005E4389" w:rsidRDefault="005E4389" w:rsidP="005E4389">
      <w:r>
        <w:t>Art. 3º - Os alunos que forem detectados problemas de visão deverão ser</w:t>
      </w:r>
    </w:p>
    <w:p w:rsidR="005E4389" w:rsidRDefault="005E4389" w:rsidP="005E4389">
      <w:pPr>
        <w:ind w:firstLine="0"/>
      </w:pPr>
      <w:r>
        <w:lastRenderedPageBreak/>
        <w:t>encaminhados para uma avaliação oftalmológica mais especializado nas unidades de saúde do</w:t>
      </w:r>
      <w:r>
        <w:t xml:space="preserve"> </w:t>
      </w:r>
      <w:r>
        <w:t xml:space="preserve">Município de </w:t>
      </w:r>
      <w:r>
        <w:t>Sete Lagoas</w:t>
      </w:r>
      <w:r>
        <w:t>.</w:t>
      </w:r>
    </w:p>
    <w:p w:rsidR="005E4389" w:rsidRDefault="005E4389" w:rsidP="005E4389">
      <w:r>
        <w:t>Art. 4º - O Poder Executivo regulamentará esta Lei no prazo de 90 (noventa) dias a</w:t>
      </w:r>
      <w:r>
        <w:t xml:space="preserve"> </w:t>
      </w:r>
      <w:r>
        <w:t>contar da data de sua publicação.</w:t>
      </w:r>
    </w:p>
    <w:p w:rsidR="005E4389" w:rsidRDefault="005E4389" w:rsidP="005E4389">
      <w:r>
        <w:t>Art. 5º - As despesas decorrentes da aplicação desta Lei correrão por conta de</w:t>
      </w:r>
      <w:r>
        <w:t xml:space="preserve"> </w:t>
      </w:r>
      <w:r>
        <w:t>dotações orçamentárias próprias, suplementadas se necessário.</w:t>
      </w:r>
    </w:p>
    <w:p w:rsidR="005E4389" w:rsidRDefault="005E4389" w:rsidP="005E4389">
      <w:r>
        <w:t>Art. 6º - Esta Lei entrará em vigo na data de sua publicação.</w:t>
      </w:r>
    </w:p>
    <w:p w:rsidR="005E4389" w:rsidRDefault="005E4389" w:rsidP="005E4389">
      <w:bookmarkStart w:id="1" w:name="_Hlk142311013"/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AFA4905" wp14:editId="5ED00FD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  <w:r>
        <w:t>Sala das Sessões, 10 de novembro de 2023.</w:t>
      </w:r>
    </w:p>
    <w:bookmarkEnd w:id="1"/>
    <w:p w:rsidR="008A28BB" w:rsidRDefault="008A28BB" w:rsidP="005E4389"/>
    <w:p w:rsidR="005E4389" w:rsidRDefault="005E4389" w:rsidP="005E4389"/>
    <w:p w:rsidR="005E4389" w:rsidRDefault="005E4389" w:rsidP="005E4389"/>
    <w:p w:rsidR="005E4389" w:rsidRPr="00B417BF" w:rsidRDefault="005E4389" w:rsidP="005E4389">
      <w:pPr>
        <w:pStyle w:val="AssinaturadoVereador"/>
      </w:pPr>
      <w:bookmarkStart w:id="2" w:name="_Hlk142311036"/>
      <w:r w:rsidRPr="00B417BF">
        <w:t>RODRIGO BRAGA DA ROCHA</w:t>
      </w:r>
    </w:p>
    <w:p w:rsidR="005E4389" w:rsidRDefault="005E4389" w:rsidP="005E4389">
      <w:pPr>
        <w:pStyle w:val="AssinaturadoVereador"/>
      </w:pPr>
      <w:r w:rsidRPr="00B417BF">
        <w:t>VEREADOR – PV</w:t>
      </w:r>
    </w:p>
    <w:bookmarkEnd w:id="2"/>
    <w:p w:rsidR="005E4389" w:rsidRDefault="005E4389" w:rsidP="005E4389">
      <w:pPr>
        <w:pStyle w:val="Artigos"/>
        <w:numPr>
          <w:ilvl w:val="0"/>
          <w:numId w:val="0"/>
        </w:numPr>
        <w:ind w:left="567" w:hanging="567"/>
      </w:pPr>
    </w:p>
    <w:p w:rsidR="005E4389" w:rsidRDefault="005E4389" w:rsidP="005E4389">
      <w:pPr>
        <w:pStyle w:val="Ttulo1"/>
      </w:pPr>
      <w:r>
        <w:t>justificativa</w:t>
      </w:r>
    </w:p>
    <w:p w:rsidR="005E4389" w:rsidRDefault="005E4389" w:rsidP="005E4389">
      <w:r>
        <w:t>Durante a infância, é de extrema</w:t>
      </w:r>
      <w:r>
        <w:t xml:space="preserve"> </w:t>
      </w:r>
      <w:r>
        <w:t>importância que os pais e/ou responsáveis fiquem totalmente atentos a qualquer tipo de</w:t>
      </w:r>
      <w:r>
        <w:t xml:space="preserve"> </w:t>
      </w:r>
      <w:r>
        <w:t>alteração nos olhos da criança e realizem o acompanhamento com um oftalmologista de</w:t>
      </w:r>
      <w:r>
        <w:t xml:space="preserve"> </w:t>
      </w:r>
      <w:r>
        <w:t>maneira regular. O mais importante é a prevenção e, em</w:t>
      </w:r>
      <w:r>
        <w:t xml:space="preserve"> </w:t>
      </w:r>
      <w:r>
        <w:t>segunda lugar e não menos importante, a atenção aos primeiros sinais que trazem dificuldade</w:t>
      </w:r>
      <w:r>
        <w:t xml:space="preserve"> </w:t>
      </w:r>
      <w:r>
        <w:t>para a criança enxergar.</w:t>
      </w:r>
      <w:r>
        <w:cr/>
      </w:r>
      <w:r>
        <w:t xml:space="preserve">         </w:t>
      </w:r>
      <w:r w:rsidRPr="005E4389">
        <w:t xml:space="preserve"> </w:t>
      </w:r>
      <w:r>
        <w:t>Por conseguinte, adentramos ao campo da Educação, e percebemos a relevância e</w:t>
      </w:r>
      <w:r>
        <w:t xml:space="preserve"> </w:t>
      </w:r>
      <w:r>
        <w:t>extrema importância de existir programas de saúde ocular nas escolas, visto que o fato da</w:t>
      </w:r>
      <w:r>
        <w:t xml:space="preserve"> </w:t>
      </w:r>
      <w:r>
        <w:t>deficiência visual interferir no processo de aprendizagem e no desenvolvimento psicossocial da</w:t>
      </w:r>
      <w:r>
        <w:t xml:space="preserve"> </w:t>
      </w:r>
      <w:r>
        <w:t>criança, fato reconhecido por diversas instituições e autoridades do ensino.</w:t>
      </w:r>
    </w:p>
    <w:p w:rsidR="005E4389" w:rsidRDefault="005E4389" w:rsidP="005E4389">
      <w:r>
        <w:t>Existem preocupações enormes dos pais no período de aulas, como renovação de</w:t>
      </w:r>
      <w:r>
        <w:t xml:space="preserve"> </w:t>
      </w:r>
      <w:r>
        <w:t>matrícula, compra de material escolar, uniformes, livros, diversas questões, contudo, existe um</w:t>
      </w:r>
      <w:r>
        <w:t xml:space="preserve"> </w:t>
      </w:r>
      <w:r>
        <w:t>fator que costuma ser esquecido ou até mesmo negligenciado, mas que é de fundamental</w:t>
      </w:r>
      <w:r>
        <w:t xml:space="preserve"> </w:t>
      </w:r>
      <w:r>
        <w:t xml:space="preserve">importância para o pleno rendimento </w:t>
      </w:r>
      <w:r>
        <w:lastRenderedPageBreak/>
        <w:t>da criança na escola: a saúde ocular.</w:t>
      </w:r>
      <w:r w:rsidRPr="005E4389">
        <w:t xml:space="preserve"> </w:t>
      </w:r>
      <w:r>
        <w:t>Crianças, em idade escolar, devem fazer de maneira periódica os exames</w:t>
      </w:r>
      <w:r>
        <w:t xml:space="preserve"> </w:t>
      </w:r>
      <w:r>
        <w:t>oftalmológicos.</w:t>
      </w:r>
      <w:r w:rsidRPr="005E4389">
        <w:t xml:space="preserve"> </w:t>
      </w:r>
      <w:r>
        <w:t>A visão do ser humano se desenvolve durante os primeiros anos de crescimento, por</w:t>
      </w:r>
      <w:r>
        <w:t xml:space="preserve"> i</w:t>
      </w:r>
      <w:r>
        <w:t>sso, fundamental é que os cuidados comecem o quanto antes. Muitas crianças apresentam</w:t>
      </w:r>
      <w:r>
        <w:t xml:space="preserve"> </w:t>
      </w:r>
      <w:r>
        <w:t>dificuldades na escola e, em alguns casos, o motivo dessa dificuldade está totalmente</w:t>
      </w:r>
      <w:r>
        <w:t xml:space="preserve"> </w:t>
      </w:r>
      <w:r>
        <w:t>relacionado a um problema na visão. Por isso, as consultas de rotina se tornam extremamente</w:t>
      </w:r>
      <w:r>
        <w:t xml:space="preserve"> </w:t>
      </w:r>
      <w:r>
        <w:t>importantes.</w:t>
      </w:r>
    </w:p>
    <w:p w:rsidR="005E4389" w:rsidRDefault="005E4389" w:rsidP="005E4389">
      <w:r>
        <w:t>Dentre os órgãos do sentido, a visão é responsável pela captação da maioria dos</w:t>
      </w:r>
      <w:r>
        <w:t xml:space="preserve"> </w:t>
      </w:r>
      <w:r>
        <w:t>estímulos sensoriais, o que garante uma interação entre o meio externo e o organismo. Isto</w:t>
      </w:r>
      <w:r>
        <w:t xml:space="preserve"> </w:t>
      </w:r>
      <w:r>
        <w:t>posto, trata-se de uma importante ferramenta para a construção intelectual do indivíduo,</w:t>
      </w:r>
      <w:r>
        <w:t xml:space="preserve"> </w:t>
      </w:r>
      <w:r>
        <w:t>permitindo o aprimoramento de suas capacidades intelectual, psicomotora e de convívio social.</w:t>
      </w:r>
    </w:p>
    <w:p w:rsidR="005E4389" w:rsidRDefault="005E4389" w:rsidP="005E4389">
      <w:r>
        <w:t xml:space="preserve">Diante de todo exposto, o presente </w:t>
      </w:r>
      <w:r>
        <w:t>ante</w:t>
      </w:r>
      <w:r>
        <w:t>projeto de lei tem por objetivo verificar a prevalência</w:t>
      </w:r>
      <w:r>
        <w:t xml:space="preserve"> </w:t>
      </w:r>
      <w:r>
        <w:t>de acuidade visual reduzida em escolares, principalmente em alunos das primeiras séries do</w:t>
      </w:r>
      <w:r>
        <w:t xml:space="preserve"> </w:t>
      </w:r>
      <w:r>
        <w:t xml:space="preserve">ensino fundamental de escolas das redes públicas do Município de </w:t>
      </w:r>
      <w:r>
        <w:t>Sete Lagoas</w:t>
      </w:r>
      <w:r>
        <w:t>.</w:t>
      </w:r>
      <w:r>
        <w:cr/>
      </w:r>
    </w:p>
    <w:p w:rsidR="005E4389" w:rsidRPr="008A28BB" w:rsidRDefault="005E4389" w:rsidP="005E4389"/>
    <w:sectPr w:rsidR="005E4389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4389" w:rsidRDefault="005E4389" w:rsidP="005F48BC">
      <w:pPr>
        <w:spacing w:line="240" w:lineRule="auto"/>
      </w:pPr>
      <w:r>
        <w:separator/>
      </w:r>
    </w:p>
  </w:endnote>
  <w:endnote w:type="continuationSeparator" w:id="0">
    <w:p w:rsidR="005E4389" w:rsidRDefault="005E43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4389" w:rsidRDefault="005E4389" w:rsidP="005F48BC">
      <w:pPr>
        <w:spacing w:line="240" w:lineRule="auto"/>
      </w:pPr>
      <w:r>
        <w:separator/>
      </w:r>
    </w:p>
  </w:footnote>
  <w:footnote w:type="continuationSeparator" w:id="0">
    <w:p w:rsidR="005E4389" w:rsidRDefault="005E43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5E4389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389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E4389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E9F41"/>
  <w15:chartTrackingRefBased/>
  <w15:docId w15:val="{2AC35926-8021-48F3-9BD8-AEFC8ADAD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9</TotalTime>
  <Pages>3</Pages>
  <Words>627</Words>
  <Characters>3388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1</cp:revision>
  <cp:lastPrinted>2021-05-12T15:34:00Z</cp:lastPrinted>
  <dcterms:created xsi:type="dcterms:W3CDTF">2023-11-06T13:19:00Z</dcterms:created>
  <dcterms:modified xsi:type="dcterms:W3CDTF">2023-11-06T13:29:00Z</dcterms:modified>
</cp:coreProperties>
</file>