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01C" w:rsidRDefault="0050401C" w:rsidP="0050401C">
      <w:pPr>
        <w:pStyle w:val="Ttulo1"/>
      </w:pPr>
      <w:r>
        <w:t>anteprojeto de lei nº _________/2023</w:t>
      </w:r>
    </w:p>
    <w:p w:rsidR="0050401C" w:rsidRDefault="0050401C" w:rsidP="0050401C">
      <w:pPr>
        <w:pStyle w:val="Subttulo"/>
      </w:pPr>
      <w:r>
        <w:t>Dispõe sobre a poda de árvore pelas empresas concessionárias de energia elétrica, na forma que especifica e dá outras providências.</w:t>
      </w:r>
    </w:p>
    <w:p w:rsidR="0050401C" w:rsidRDefault="0050401C" w:rsidP="0050401C">
      <w:r>
        <w:t>Art. 1º As empresas concessionárias de energia elétrica atuantes no âmbito do Município de Sete Lagoas deverão realizar a poda das árvores que se encontram entrelaçadas ou encostadas nos fios de energia elétrica, após avaliação da necessidade pelos órgãos competentes e em consonância com a legislação vigente.</w:t>
      </w:r>
    </w:p>
    <w:p w:rsidR="0050401C" w:rsidRDefault="0050401C" w:rsidP="0050401C">
      <w:r>
        <w:t>Parágrafo Único. A poda de que trata o presente artigo deverá ser feita no prazo máximo de 60 (sessenta) dias a contar do pedido feito pela prefeitura, ou órgão competente que avaliará a necessidade da intervenção das empresas previstas no “caput”.</w:t>
      </w:r>
    </w:p>
    <w:p w:rsidR="0050401C" w:rsidRDefault="0050401C" w:rsidP="0050401C">
      <w:r>
        <w:t>Art. 2º A não observância do prazo previsto de 60 dias acarretará multa de R$ 2.000 (dois mil reais) por árvore podada, atualizada pelos índices do IPCA (índice de Preços ao Consumidor Ampliado).</w:t>
      </w:r>
    </w:p>
    <w:p w:rsidR="0050401C" w:rsidRDefault="0050401C" w:rsidP="0050401C">
      <w:r>
        <w:t>Art. 3º O Poder Executivo regulamentará esta Lei no prazo de 90 (noventa) dias, contados da data de sua publicação, definindo os detalhes para a concessão.</w:t>
      </w:r>
    </w:p>
    <w:p w:rsidR="0050401C" w:rsidRDefault="0050401C" w:rsidP="0050401C">
      <w:r>
        <w:t>Art. 4º As despesas com a execução da presente Lei correrão por conta das dotações orçamentárias próprias, suplementadas se necessário.</w:t>
      </w:r>
    </w:p>
    <w:p w:rsidR="0050401C" w:rsidRDefault="0050401C" w:rsidP="0050401C">
      <w:r>
        <w:t>Art. 5º Esta Lei entra em vigor na data de sua publicação, revogadas as disposições em contrário.</w:t>
      </w:r>
    </w:p>
    <w:p w:rsidR="0050401C" w:rsidRDefault="0050401C" w:rsidP="0050401C"/>
    <w:p w:rsidR="0050401C" w:rsidRDefault="0050401C" w:rsidP="0050401C">
      <w:bookmarkStart w:id="0" w:name="_Hlk142311013"/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F2B5A73" wp14:editId="7D39C7FD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Sala das Sessões, 1</w:t>
      </w:r>
      <w:r w:rsidR="00850D62">
        <w:t>4</w:t>
      </w:r>
      <w:bookmarkStart w:id="1" w:name="_GoBack"/>
      <w:bookmarkEnd w:id="1"/>
      <w:r>
        <w:t xml:space="preserve"> de setembro de 2023.</w:t>
      </w:r>
    </w:p>
    <w:bookmarkEnd w:id="0"/>
    <w:p w:rsidR="0050401C" w:rsidRDefault="0050401C" w:rsidP="0050401C"/>
    <w:p w:rsidR="008A28BB" w:rsidRDefault="008A28BB" w:rsidP="0050401C"/>
    <w:p w:rsidR="0050401C" w:rsidRDefault="0050401C" w:rsidP="0050401C"/>
    <w:p w:rsidR="0050401C" w:rsidRPr="00B417BF" w:rsidRDefault="0050401C" w:rsidP="0050401C">
      <w:pPr>
        <w:pStyle w:val="AssinaturadoVereador"/>
      </w:pPr>
      <w:bookmarkStart w:id="2" w:name="_Hlk142311036"/>
      <w:r w:rsidRPr="00B417BF">
        <w:t>RODRIGO BRAGA DA ROCHA</w:t>
      </w:r>
    </w:p>
    <w:p w:rsidR="0050401C" w:rsidRDefault="0050401C" w:rsidP="0050401C">
      <w:pPr>
        <w:pStyle w:val="AssinaturadoVereador"/>
      </w:pPr>
      <w:r w:rsidRPr="00B417BF">
        <w:t>VEREADOR – PV</w:t>
      </w:r>
    </w:p>
    <w:bookmarkEnd w:id="2"/>
    <w:p w:rsidR="0050401C" w:rsidRDefault="0050401C" w:rsidP="0050401C">
      <w:r>
        <w:tab/>
      </w:r>
    </w:p>
    <w:p w:rsidR="0050401C" w:rsidRDefault="0050401C" w:rsidP="0050401C"/>
    <w:p w:rsidR="0050401C" w:rsidRDefault="0050401C" w:rsidP="0050401C">
      <w:pPr>
        <w:pStyle w:val="Ttulo1"/>
      </w:pPr>
      <w:r>
        <w:t>justificativa</w:t>
      </w:r>
    </w:p>
    <w:p w:rsidR="0050401C" w:rsidRDefault="0050401C" w:rsidP="0050401C">
      <w:r>
        <w:t>O presente anteprojeto de lei visa dispor sobre a poda de árvore pelas empresas concessionárias de energia elétrica, na forma que especifica.</w:t>
      </w:r>
    </w:p>
    <w:p w:rsidR="0050401C" w:rsidRDefault="0050401C" w:rsidP="0050401C">
      <w:r>
        <w:t>Sem prejuízo de toda a política em prol do verde e meio ambiente na cidade, algumas árvores necessitam de poda. Muitas delas são antigas e grandes e vão se encontrando com os fios de alta tensão.</w:t>
      </w:r>
    </w:p>
    <w:p w:rsidR="0050401C" w:rsidRDefault="0050401C" w:rsidP="0050401C">
      <w:r>
        <w:t>Em vários casos, a poda necessita ser feita pelas empresas concessionárias de energia elétrica que detém a expertise para realizar a poda sem colocar em risco a vida de outros funcionários e da população civil que está nas adjacências da árvore.</w:t>
      </w:r>
    </w:p>
    <w:p w:rsidR="0050401C" w:rsidRDefault="0050401C" w:rsidP="0050401C">
      <w:r>
        <w:t>No entanto, embora alguns casos já estejam sendo feito desta forma, não há previsão legal sobre o tempo de execução deste trabalho.</w:t>
      </w:r>
    </w:p>
    <w:p w:rsidR="0050401C" w:rsidRDefault="0050401C" w:rsidP="0050401C">
      <w:r>
        <w:t>Nesta linha, o presente anteprojeto de lei tem o intuito de estabelecer o prazo de 60 (sessenta) dias para esta execução, com a finalidade de evitar que a situação se estenda e que acidentes mais graves possam ocorrer com a falta de poda.</w:t>
      </w:r>
    </w:p>
    <w:p w:rsidR="0050401C" w:rsidRPr="008A28BB" w:rsidRDefault="0050401C" w:rsidP="0050401C">
      <w:r>
        <w:t>Diante do exposto, conto com a compreensão e aprovação dos nobres pares.</w:t>
      </w:r>
    </w:p>
    <w:sectPr w:rsidR="0050401C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01C" w:rsidRDefault="0050401C" w:rsidP="005F48BC">
      <w:pPr>
        <w:spacing w:line="240" w:lineRule="auto"/>
      </w:pPr>
      <w:r>
        <w:separator/>
      </w:r>
    </w:p>
  </w:endnote>
  <w:endnote w:type="continuationSeparator" w:id="0">
    <w:p w:rsidR="0050401C" w:rsidRDefault="0050401C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01C" w:rsidRDefault="0050401C" w:rsidP="005F48BC">
      <w:pPr>
        <w:spacing w:line="240" w:lineRule="auto"/>
      </w:pPr>
      <w:r>
        <w:separator/>
      </w:r>
    </w:p>
  </w:footnote>
  <w:footnote w:type="continuationSeparator" w:id="0">
    <w:p w:rsidR="0050401C" w:rsidRDefault="0050401C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850D62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1C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0401C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50D62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1FA5E4"/>
  <w15:chartTrackingRefBased/>
  <w15:docId w15:val="{EE4DE0AA-5D7D-46DD-A90F-2AAAEA85C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8</TotalTime>
  <Pages>2</Pages>
  <Words>384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2023-09-14T11:14:00Z</cp:lastPrinted>
  <dcterms:created xsi:type="dcterms:W3CDTF">2023-09-13T13:18:00Z</dcterms:created>
  <dcterms:modified xsi:type="dcterms:W3CDTF">2023-09-14T11:14:00Z</dcterms:modified>
</cp:coreProperties>
</file>