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1" w:type="dxa"/>
        <w:tblLayout w:type="fixed"/>
        <w:tblCellMar>
          <w:left w:w="180" w:type="dxa"/>
          <w:right w:w="180" w:type="dxa"/>
        </w:tblCellMar>
        <w:tblLook w:val="0000" w:firstRow="0" w:lastRow="0" w:firstColumn="0" w:lastColumn="0" w:noHBand="0" w:noVBand="0"/>
      </w:tblPr>
      <w:tblGrid>
        <w:gridCol w:w="1349"/>
        <w:gridCol w:w="8774"/>
      </w:tblGrid>
      <w:tr w:rsidR="002939CF" w:rsidRPr="002939CF" w14:paraId="45CED8D1" w14:textId="77777777" w:rsidTr="00CF1BAE">
        <w:trPr>
          <w:trHeight w:val="1080"/>
        </w:trPr>
        <w:tc>
          <w:tcPr>
            <w:tcW w:w="1349" w:type="dxa"/>
            <w:vAlign w:val="center"/>
          </w:tcPr>
          <w:p w14:paraId="573BDB10" w14:textId="77777777" w:rsidR="002939CF" w:rsidRPr="002939CF" w:rsidRDefault="002939CF" w:rsidP="002939CF">
            <w:pPr>
              <w:snapToGrid w:val="0"/>
              <w:spacing w:after="0" w:line="240" w:lineRule="auto"/>
              <w:rPr>
                <w:rFonts w:ascii="Times New Roman" w:hAnsi="Times New Roman" w:cs="Times New Roman"/>
              </w:rPr>
            </w:pPr>
            <w:bookmarkStart w:id="0" w:name="txt_44424305dd9c4071e6d932acb799cb9d"/>
            <w:bookmarkEnd w:id="0"/>
          </w:p>
        </w:tc>
        <w:tc>
          <w:tcPr>
            <w:tcW w:w="8774" w:type="dxa"/>
            <w:vAlign w:val="center"/>
          </w:tcPr>
          <w:p w14:paraId="2E4FC895" w14:textId="77777777" w:rsidR="002939CF" w:rsidRPr="002939CF" w:rsidRDefault="002939CF" w:rsidP="002939CF">
            <w:pPr>
              <w:keepNext/>
              <w:snapToGrid w:val="0"/>
              <w:spacing w:after="0" w:line="240" w:lineRule="auto"/>
              <w:ind w:left="-195"/>
              <w:jc w:val="both"/>
              <w:rPr>
                <w:rFonts w:ascii="Times New Roman" w:hAnsi="Times New Roman" w:cs="Times New Roman"/>
                <w:sz w:val="36"/>
                <w:szCs w:val="36"/>
              </w:rPr>
            </w:pPr>
            <w:bookmarkStart w:id="1" w:name="_Hlk144369258"/>
            <w:r w:rsidRPr="002939CF">
              <w:rPr>
                <w:rFonts w:ascii="Times New Roman" w:hAnsi="Times New Roman" w:cs="Times New Roman"/>
                <w:sz w:val="36"/>
                <w:szCs w:val="36"/>
              </w:rPr>
              <w:t>PREFEITURA MUNICIPAL DE SETE LAGOAS</w:t>
            </w:r>
            <w:bookmarkEnd w:id="1"/>
          </w:p>
        </w:tc>
      </w:tr>
    </w:tbl>
    <w:p w14:paraId="41439312" w14:textId="6289EEF3" w:rsidR="00C42DB8" w:rsidRPr="008511D3" w:rsidRDefault="002939CF" w:rsidP="008511D3">
      <w:pPr>
        <w:spacing w:after="0" w:line="240" w:lineRule="auto"/>
        <w:ind w:left="2268"/>
        <w:jc w:val="both"/>
        <w:rPr>
          <w:rFonts w:ascii="Times New Roman" w:hAnsi="Times New Roman" w:cs="Times New Roman"/>
          <w:b/>
          <w:sz w:val="23"/>
          <w:szCs w:val="23"/>
        </w:rPr>
      </w:pPr>
      <w:r w:rsidRPr="008511D3">
        <w:rPr>
          <w:rFonts w:ascii="Times New Roman" w:hAnsi="Times New Roman" w:cs="Times New Roman"/>
          <w:noProof/>
          <w:sz w:val="23"/>
          <w:szCs w:val="23"/>
          <w:lang w:eastAsia="pt-BR"/>
        </w:rPr>
        <w:drawing>
          <wp:anchor distT="0" distB="0" distL="114300" distR="114300" simplePos="0" relativeHeight="251659264" behindDoc="0" locked="0" layoutInCell="1" allowOverlap="1" wp14:anchorId="13B9BAB1" wp14:editId="19CBF356">
            <wp:simplePos x="0" y="0"/>
            <wp:positionH relativeFrom="margin">
              <wp:posOffset>-147955</wp:posOffset>
            </wp:positionH>
            <wp:positionV relativeFrom="margin">
              <wp:posOffset>-234950</wp:posOffset>
            </wp:positionV>
            <wp:extent cx="744220" cy="868680"/>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22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727" w:rsidRPr="008511D3">
        <w:rPr>
          <w:rFonts w:ascii="Times New Roman" w:hAnsi="Times New Roman" w:cs="Times New Roman"/>
          <w:b/>
          <w:sz w:val="23"/>
          <w:szCs w:val="23"/>
        </w:rPr>
        <w:t xml:space="preserve">PROJETO DE LEI Nº </w:t>
      </w:r>
      <w:r w:rsidR="00A3787F" w:rsidRPr="008511D3">
        <w:rPr>
          <w:rFonts w:ascii="Times New Roman" w:hAnsi="Times New Roman" w:cs="Times New Roman"/>
          <w:b/>
          <w:sz w:val="23"/>
          <w:szCs w:val="23"/>
        </w:rPr>
        <w:t xml:space="preserve">            </w:t>
      </w:r>
      <w:r w:rsidR="00C42DB8" w:rsidRPr="008511D3">
        <w:rPr>
          <w:rFonts w:ascii="Times New Roman" w:hAnsi="Times New Roman" w:cs="Times New Roman"/>
          <w:b/>
          <w:sz w:val="23"/>
          <w:szCs w:val="23"/>
        </w:rPr>
        <w:t>/202</w:t>
      </w:r>
      <w:r w:rsidR="00A3787F" w:rsidRPr="008511D3">
        <w:rPr>
          <w:rFonts w:ascii="Times New Roman" w:hAnsi="Times New Roman" w:cs="Times New Roman"/>
          <w:b/>
          <w:sz w:val="23"/>
          <w:szCs w:val="23"/>
        </w:rPr>
        <w:t>3</w:t>
      </w:r>
      <w:r w:rsidR="00C42DB8" w:rsidRPr="008511D3">
        <w:rPr>
          <w:rFonts w:ascii="Times New Roman" w:hAnsi="Times New Roman" w:cs="Times New Roman"/>
          <w:b/>
          <w:sz w:val="23"/>
          <w:szCs w:val="23"/>
        </w:rPr>
        <w:t>.</w:t>
      </w:r>
    </w:p>
    <w:p w14:paraId="60A0CE32" w14:textId="14133FEA" w:rsidR="00D45858" w:rsidRPr="008511D3" w:rsidRDefault="00D45858" w:rsidP="008511D3">
      <w:pPr>
        <w:spacing w:after="0" w:line="240" w:lineRule="auto"/>
        <w:ind w:left="2268"/>
        <w:jc w:val="both"/>
        <w:rPr>
          <w:rFonts w:ascii="Times New Roman" w:hAnsi="Times New Roman" w:cs="Times New Roman"/>
          <w:b/>
          <w:sz w:val="23"/>
          <w:szCs w:val="23"/>
        </w:rPr>
      </w:pPr>
    </w:p>
    <w:p w14:paraId="03B3A581" w14:textId="3126F7B4" w:rsidR="00D45858" w:rsidRPr="008511D3" w:rsidRDefault="00D45858" w:rsidP="008511D3">
      <w:pPr>
        <w:pStyle w:val="Standard"/>
        <w:ind w:left="2268"/>
        <w:jc w:val="both"/>
        <w:rPr>
          <w:rFonts w:cs="Times New Roman"/>
          <w:b/>
          <w:bCs/>
          <w:sz w:val="23"/>
          <w:szCs w:val="23"/>
        </w:rPr>
      </w:pPr>
      <w:r w:rsidRPr="008511D3">
        <w:rPr>
          <w:rFonts w:cs="Times New Roman"/>
          <w:b/>
          <w:bCs/>
          <w:sz w:val="23"/>
          <w:szCs w:val="23"/>
        </w:rPr>
        <w:t>AUTORIZA O PODER EXECUTIVO A CONTRATAR OPERAÇÃO DE CRÉDITO COM O BANCO DO BRASIL S.A., E DÁ OUTRAS PROVIDÊNCIAS.</w:t>
      </w:r>
    </w:p>
    <w:p w14:paraId="1DE10122" w14:textId="77777777" w:rsidR="00D45858" w:rsidRPr="008511D3" w:rsidRDefault="00D45858" w:rsidP="008511D3">
      <w:pPr>
        <w:pStyle w:val="Standard"/>
        <w:ind w:left="2268"/>
        <w:jc w:val="both"/>
        <w:rPr>
          <w:rFonts w:cs="Times New Roman"/>
          <w:sz w:val="23"/>
          <w:szCs w:val="23"/>
        </w:rPr>
      </w:pPr>
    </w:p>
    <w:p w14:paraId="6B1191CF" w14:textId="58AB6A3F" w:rsidR="00D45858" w:rsidRPr="008511D3" w:rsidRDefault="00D45858" w:rsidP="008511D3">
      <w:pPr>
        <w:pStyle w:val="Textbody"/>
        <w:spacing w:after="0"/>
        <w:ind w:firstLine="2268"/>
        <w:jc w:val="both"/>
        <w:rPr>
          <w:rFonts w:cs="Times New Roman"/>
          <w:sz w:val="23"/>
          <w:szCs w:val="23"/>
        </w:rPr>
      </w:pPr>
      <w:r w:rsidRPr="008511D3">
        <w:rPr>
          <w:rFonts w:cs="Times New Roman"/>
          <w:sz w:val="23"/>
          <w:szCs w:val="23"/>
        </w:rPr>
        <w:t>Art. 1º Fica o Poder Executivo do Município de Sete Lagoas autorizado a contratar operação de crédito junto ao BANCO DO BRASIL S.A., até o valor de R$ 30.000.000,00 (trinta milhões de reais), nos termos da Resolução CMN nº 4.995, de 24.03.2022, e suas alterações, destinados a investimentos na área de Eficiência Energética, observada</w:t>
      </w:r>
      <w:r w:rsidRPr="008511D3">
        <w:rPr>
          <w:rFonts w:cs="Times New Roman"/>
          <w:b/>
          <w:sz w:val="23"/>
          <w:szCs w:val="23"/>
        </w:rPr>
        <w:t xml:space="preserve"> </w:t>
      </w:r>
      <w:r w:rsidRPr="008511D3">
        <w:rPr>
          <w:rFonts w:cs="Times New Roman"/>
          <w:sz w:val="23"/>
          <w:szCs w:val="23"/>
        </w:rPr>
        <w:t>a legislação vigente, em especial as disposições da Lei Complementar n° 101, de 04 de maio de 2000.</w:t>
      </w:r>
    </w:p>
    <w:p w14:paraId="4317C935" w14:textId="77777777" w:rsidR="00D45858" w:rsidRPr="008511D3" w:rsidRDefault="00D45858" w:rsidP="008511D3">
      <w:pPr>
        <w:pStyle w:val="Textbody"/>
        <w:spacing w:after="0"/>
        <w:ind w:firstLine="2268"/>
        <w:jc w:val="both"/>
        <w:rPr>
          <w:rFonts w:cs="Times New Roman"/>
          <w:sz w:val="23"/>
          <w:szCs w:val="23"/>
        </w:rPr>
      </w:pPr>
    </w:p>
    <w:p w14:paraId="39095E1A" w14:textId="02FA556A" w:rsidR="00D45858" w:rsidRPr="008511D3" w:rsidRDefault="00D45858" w:rsidP="008511D3">
      <w:pPr>
        <w:pStyle w:val="Standard"/>
        <w:ind w:firstLine="2268"/>
        <w:jc w:val="both"/>
        <w:rPr>
          <w:rFonts w:cs="Times New Roman"/>
          <w:sz w:val="23"/>
          <w:szCs w:val="23"/>
        </w:rPr>
      </w:pPr>
      <w:r w:rsidRPr="008511D3">
        <w:rPr>
          <w:rFonts w:cs="Times New Roman"/>
          <w:sz w:val="23"/>
          <w:szCs w:val="23"/>
        </w:rPr>
        <w:t>Parágrafo único. Os recursos provenientes da operação de crédito autorizada serão obrigatoriamente aplicados na execução dos empreendimentos previstos no caput deste artigo, sendo vedada a aplicação de tais recursos em despesas correntes, em consonância com o § 1º do art. 35 da Lei Complementar Federal nº 101, de 04 de maio de 2000.</w:t>
      </w:r>
    </w:p>
    <w:p w14:paraId="376BDCD1" w14:textId="77777777" w:rsidR="00D45858" w:rsidRPr="008511D3" w:rsidRDefault="00D45858" w:rsidP="008511D3">
      <w:pPr>
        <w:pStyle w:val="Standard"/>
        <w:ind w:firstLine="2268"/>
        <w:jc w:val="both"/>
        <w:rPr>
          <w:rFonts w:cs="Times New Roman"/>
          <w:sz w:val="23"/>
          <w:szCs w:val="23"/>
        </w:rPr>
      </w:pPr>
    </w:p>
    <w:p w14:paraId="400321CE" w14:textId="028ECA54" w:rsidR="00D45858" w:rsidRPr="008511D3" w:rsidRDefault="00D45858" w:rsidP="008511D3">
      <w:pPr>
        <w:pStyle w:val="Standard"/>
        <w:ind w:firstLine="2268"/>
        <w:jc w:val="both"/>
        <w:rPr>
          <w:rFonts w:cs="Times New Roman"/>
          <w:sz w:val="23"/>
          <w:szCs w:val="23"/>
        </w:rPr>
      </w:pPr>
      <w:r w:rsidRPr="008511D3">
        <w:rPr>
          <w:rFonts w:cs="Times New Roman"/>
          <w:sz w:val="23"/>
          <w:szCs w:val="23"/>
        </w:rPr>
        <w:t>Art. 2º Os recursos provenientes da operação de crédito a que se refere esta Lei deverão ser consignados como receita no Orçamento ou em créditos adicionais, nos termos do inc. II, § 1º, art. 32, da Lei Complementar 101/2000 e arts. 42 e 43, inc. IV, da Lei nº 4.320/1964.</w:t>
      </w:r>
    </w:p>
    <w:p w14:paraId="5334BA8B" w14:textId="77777777" w:rsidR="00D45858" w:rsidRPr="008511D3" w:rsidRDefault="00D45858" w:rsidP="008511D3">
      <w:pPr>
        <w:pStyle w:val="Standard"/>
        <w:ind w:firstLine="2268"/>
        <w:jc w:val="both"/>
        <w:rPr>
          <w:rFonts w:cs="Times New Roman"/>
          <w:sz w:val="23"/>
          <w:szCs w:val="23"/>
        </w:rPr>
      </w:pPr>
    </w:p>
    <w:p w14:paraId="28E5571D" w14:textId="44966569" w:rsidR="00D45858" w:rsidRPr="008511D3" w:rsidRDefault="00D45858" w:rsidP="008511D3">
      <w:pPr>
        <w:pStyle w:val="Standard"/>
        <w:ind w:firstLine="2268"/>
        <w:jc w:val="both"/>
        <w:rPr>
          <w:rFonts w:cs="Times New Roman"/>
          <w:sz w:val="23"/>
          <w:szCs w:val="23"/>
        </w:rPr>
      </w:pPr>
      <w:r w:rsidRPr="008511D3">
        <w:rPr>
          <w:rFonts w:cs="Times New Roman"/>
          <w:sz w:val="23"/>
          <w:szCs w:val="23"/>
        </w:rPr>
        <w:t>Art. 3º Os orçamentos ou os créditos adicionais deverão consignar, anualmente, as dotações necessárias às amortizações e aos pagamentos dos encargos, relativos aos contratos de financiamento a que se refere o artigo primeiro.</w:t>
      </w:r>
    </w:p>
    <w:p w14:paraId="014BCD9A" w14:textId="77777777" w:rsidR="00D45858" w:rsidRPr="008511D3" w:rsidRDefault="00D45858" w:rsidP="008511D3">
      <w:pPr>
        <w:pStyle w:val="Standard"/>
        <w:ind w:firstLine="2268"/>
        <w:jc w:val="both"/>
        <w:rPr>
          <w:rFonts w:cs="Times New Roman"/>
          <w:sz w:val="23"/>
          <w:szCs w:val="23"/>
        </w:rPr>
      </w:pPr>
    </w:p>
    <w:p w14:paraId="541B4D28" w14:textId="58BD3EE4" w:rsidR="00D45858" w:rsidRPr="008511D3" w:rsidRDefault="00D45858" w:rsidP="008511D3">
      <w:pPr>
        <w:pStyle w:val="Standard"/>
        <w:ind w:firstLine="2268"/>
        <w:jc w:val="both"/>
        <w:rPr>
          <w:rFonts w:cs="Times New Roman"/>
          <w:sz w:val="23"/>
          <w:szCs w:val="23"/>
        </w:rPr>
      </w:pPr>
      <w:r w:rsidRPr="008511D3">
        <w:rPr>
          <w:rFonts w:cs="Times New Roman"/>
          <w:sz w:val="23"/>
          <w:szCs w:val="23"/>
        </w:rPr>
        <w:t>Art. 4º Fica o Chefe do Poder Executivo municipal autorizado a abrir créditos adicionais destinados a fazer face aos pagamentos de obrigações decorrentes da operação de crédito ora autorizada.</w:t>
      </w:r>
    </w:p>
    <w:p w14:paraId="366BEAEC" w14:textId="77777777" w:rsidR="00D45858" w:rsidRPr="008511D3" w:rsidRDefault="00D45858" w:rsidP="008511D3">
      <w:pPr>
        <w:pStyle w:val="Standard"/>
        <w:ind w:firstLine="2268"/>
        <w:jc w:val="both"/>
        <w:rPr>
          <w:rFonts w:cs="Times New Roman"/>
          <w:sz w:val="23"/>
          <w:szCs w:val="23"/>
        </w:rPr>
      </w:pPr>
    </w:p>
    <w:p w14:paraId="65203A8C" w14:textId="2199BBE9" w:rsidR="00D45858" w:rsidRPr="008511D3" w:rsidRDefault="00D45858" w:rsidP="008511D3">
      <w:pPr>
        <w:pStyle w:val="Standard"/>
        <w:ind w:firstLine="2268"/>
        <w:jc w:val="both"/>
        <w:rPr>
          <w:rFonts w:cs="Times New Roman"/>
          <w:sz w:val="23"/>
          <w:szCs w:val="23"/>
        </w:rPr>
      </w:pPr>
      <w:r w:rsidRPr="008511D3">
        <w:rPr>
          <w:rFonts w:cs="Times New Roman"/>
          <w:sz w:val="23"/>
          <w:szCs w:val="23"/>
        </w:rPr>
        <w:t xml:space="preserve">Art. 5º Para pagamento do principal, juros, tarifas bancárias e demais encargos financeiros e despesas da operação de crédito, fica o Banco do Brasil autorizado a debitar a </w:t>
      </w:r>
      <w:r w:rsidR="00500F8E" w:rsidRPr="008511D3">
        <w:rPr>
          <w:rFonts w:cs="Times New Roman"/>
          <w:sz w:val="23"/>
          <w:szCs w:val="23"/>
        </w:rPr>
        <w:t>conta corrente</w:t>
      </w:r>
      <w:r w:rsidRPr="008511D3">
        <w:rPr>
          <w:rFonts w:cs="Times New Roman"/>
          <w:sz w:val="23"/>
          <w:szCs w:val="23"/>
        </w:rPr>
        <w:t xml:space="preserve"> de titularidade do município, a ser indicada no contrato, em que são efetuados os créditos dos recursos do município, ou qualquer(isquer) outra(s) conta(s), salvo a(s) de destinação específica, mantida em sua agência, os montantes necessários às amortizações e pagamento final da dívida, nos prazos contratualmente estipulados.</w:t>
      </w:r>
    </w:p>
    <w:p w14:paraId="2072EC65" w14:textId="77777777" w:rsidR="00D45858" w:rsidRPr="008511D3" w:rsidRDefault="00D45858" w:rsidP="008511D3">
      <w:pPr>
        <w:pStyle w:val="Standard"/>
        <w:ind w:firstLine="2268"/>
        <w:jc w:val="both"/>
        <w:rPr>
          <w:rFonts w:cs="Times New Roman"/>
          <w:sz w:val="23"/>
          <w:szCs w:val="23"/>
        </w:rPr>
      </w:pPr>
    </w:p>
    <w:p w14:paraId="73E3A8DE" w14:textId="3CAC8163" w:rsidR="00D45858" w:rsidRPr="008511D3" w:rsidRDefault="00D45858" w:rsidP="008511D3">
      <w:pPr>
        <w:pStyle w:val="Standard"/>
        <w:ind w:firstLine="2268"/>
        <w:jc w:val="both"/>
        <w:rPr>
          <w:rFonts w:cs="Times New Roman"/>
          <w:sz w:val="23"/>
          <w:szCs w:val="23"/>
        </w:rPr>
      </w:pPr>
      <w:r w:rsidRPr="008511D3">
        <w:rPr>
          <w:rFonts w:cs="Times New Roman"/>
          <w:sz w:val="23"/>
          <w:szCs w:val="23"/>
        </w:rPr>
        <w:t>Parágrafo único</w:t>
      </w:r>
      <w:r w:rsidR="00500F8E" w:rsidRPr="008511D3">
        <w:rPr>
          <w:rFonts w:cs="Times New Roman"/>
          <w:sz w:val="23"/>
          <w:szCs w:val="23"/>
        </w:rPr>
        <w:t xml:space="preserve">. </w:t>
      </w:r>
      <w:r w:rsidRPr="008511D3">
        <w:rPr>
          <w:rFonts w:cs="Times New Roman"/>
          <w:sz w:val="23"/>
          <w:szCs w:val="23"/>
        </w:rPr>
        <w:t>Fica dispensada a emissão da nota de empenho para a realização das despesas a que se refere este artigo, nos termos do §1º, do art. 60, da Lei 4.320, de 17 de março de 1964.</w:t>
      </w:r>
    </w:p>
    <w:p w14:paraId="7FD2461B" w14:textId="77777777" w:rsidR="00D45858" w:rsidRPr="008511D3" w:rsidRDefault="00D45858" w:rsidP="008511D3">
      <w:pPr>
        <w:pStyle w:val="Standard"/>
        <w:ind w:firstLine="2268"/>
        <w:jc w:val="both"/>
        <w:rPr>
          <w:rFonts w:cs="Times New Roman"/>
          <w:sz w:val="23"/>
          <w:szCs w:val="23"/>
        </w:rPr>
      </w:pPr>
    </w:p>
    <w:p w14:paraId="40D86495" w14:textId="48AB8DB0" w:rsidR="00D45858" w:rsidRPr="008511D3" w:rsidRDefault="00D45858" w:rsidP="008511D3">
      <w:pPr>
        <w:pStyle w:val="Standard"/>
        <w:ind w:firstLine="2268"/>
        <w:jc w:val="both"/>
        <w:rPr>
          <w:rFonts w:cs="Times New Roman"/>
          <w:sz w:val="23"/>
          <w:szCs w:val="23"/>
        </w:rPr>
      </w:pPr>
      <w:r w:rsidRPr="008511D3">
        <w:rPr>
          <w:rFonts w:cs="Times New Roman"/>
          <w:sz w:val="23"/>
          <w:szCs w:val="23"/>
        </w:rPr>
        <w:t>Art. 6º Esta Lei entra em vigor na data de sua publicação</w:t>
      </w:r>
      <w:r w:rsidR="00500F8E" w:rsidRPr="008511D3">
        <w:rPr>
          <w:rFonts w:cs="Times New Roman"/>
          <w:sz w:val="23"/>
          <w:szCs w:val="23"/>
        </w:rPr>
        <w:t xml:space="preserve">. </w:t>
      </w:r>
    </w:p>
    <w:p w14:paraId="48977BD3" w14:textId="77777777" w:rsidR="00D45858" w:rsidRPr="008511D3" w:rsidRDefault="00D45858" w:rsidP="008511D3">
      <w:pPr>
        <w:pStyle w:val="Standard"/>
        <w:ind w:firstLine="2268"/>
        <w:jc w:val="both"/>
        <w:rPr>
          <w:rFonts w:ascii="Arial" w:hAnsi="Arial" w:cs="Arial"/>
          <w:sz w:val="23"/>
          <w:szCs w:val="23"/>
        </w:rPr>
      </w:pPr>
    </w:p>
    <w:p w14:paraId="24C17A3D" w14:textId="330F0097" w:rsidR="00500F8E" w:rsidRPr="008511D3" w:rsidRDefault="00500F8E" w:rsidP="008511D3">
      <w:pPr>
        <w:pStyle w:val="legislao-4corpo"/>
        <w:spacing w:before="0" w:beforeAutospacing="0" w:after="0" w:afterAutospacing="0"/>
        <w:ind w:firstLine="2268"/>
        <w:jc w:val="both"/>
        <w:rPr>
          <w:b/>
          <w:sz w:val="23"/>
          <w:szCs w:val="23"/>
        </w:rPr>
      </w:pPr>
      <w:r w:rsidRPr="008511D3">
        <w:rPr>
          <w:sz w:val="23"/>
          <w:szCs w:val="23"/>
        </w:rPr>
        <w:t>Prefeitura Municipal de Sete Lagoas, 31 de agosto de 2023.</w:t>
      </w:r>
    </w:p>
    <w:p w14:paraId="2D7B4E0D" w14:textId="77777777" w:rsidR="00500F8E" w:rsidRPr="008511D3" w:rsidRDefault="00500F8E" w:rsidP="008511D3">
      <w:pPr>
        <w:pStyle w:val="legislao-4corpo"/>
        <w:spacing w:before="0" w:beforeAutospacing="0" w:after="0" w:afterAutospacing="0"/>
        <w:ind w:firstLine="2268"/>
        <w:jc w:val="both"/>
        <w:rPr>
          <w:b/>
          <w:sz w:val="23"/>
          <w:szCs w:val="23"/>
        </w:rPr>
      </w:pPr>
    </w:p>
    <w:p w14:paraId="6E6E2508" w14:textId="77777777" w:rsidR="00500F8E" w:rsidRPr="008511D3" w:rsidRDefault="00500F8E" w:rsidP="008511D3">
      <w:pPr>
        <w:pStyle w:val="legislao-4corpo"/>
        <w:spacing w:before="0" w:beforeAutospacing="0" w:after="0" w:afterAutospacing="0"/>
        <w:ind w:firstLine="2268"/>
        <w:jc w:val="both"/>
        <w:rPr>
          <w:b/>
          <w:sz w:val="23"/>
          <w:szCs w:val="23"/>
        </w:rPr>
      </w:pPr>
    </w:p>
    <w:p w14:paraId="128F9BB8" w14:textId="77777777" w:rsidR="00500F8E" w:rsidRPr="008511D3" w:rsidRDefault="00500F8E" w:rsidP="008511D3">
      <w:pPr>
        <w:pStyle w:val="legislao-4corpo"/>
        <w:spacing w:before="0" w:beforeAutospacing="0" w:after="0" w:afterAutospacing="0"/>
        <w:ind w:firstLine="2268"/>
        <w:jc w:val="both"/>
        <w:rPr>
          <w:sz w:val="23"/>
          <w:szCs w:val="23"/>
        </w:rPr>
      </w:pPr>
      <w:r w:rsidRPr="008511D3">
        <w:rPr>
          <w:b/>
          <w:sz w:val="23"/>
          <w:szCs w:val="23"/>
        </w:rPr>
        <w:t>DUÍLIO DE CASTRO FARIA</w:t>
      </w:r>
    </w:p>
    <w:p w14:paraId="327BD9C5" w14:textId="38DA8560" w:rsidR="004B6264" w:rsidRDefault="00500F8E" w:rsidP="008511D3">
      <w:pPr>
        <w:pStyle w:val="legislao-4corpo"/>
        <w:spacing w:before="0" w:beforeAutospacing="0" w:after="0" w:afterAutospacing="0"/>
        <w:ind w:firstLine="2268"/>
        <w:jc w:val="both"/>
      </w:pPr>
      <w:r w:rsidRPr="008511D3">
        <w:rPr>
          <w:sz w:val="23"/>
          <w:szCs w:val="23"/>
        </w:rPr>
        <w:t>Prefeito Municipal</w:t>
      </w:r>
    </w:p>
    <w:p w14:paraId="3B1EE1B3" w14:textId="247FBD12" w:rsidR="004B6264" w:rsidRPr="004B6264" w:rsidRDefault="008511D3" w:rsidP="008511D3">
      <w:pPr>
        <w:pStyle w:val="legislao-4corpo"/>
        <w:ind w:left="708" w:firstLine="708"/>
        <w:jc w:val="both"/>
        <w:rPr>
          <w:sz w:val="32"/>
          <w:szCs w:val="32"/>
        </w:rPr>
      </w:pPr>
      <w:r w:rsidRPr="008C5281">
        <w:rPr>
          <w:noProof/>
        </w:rPr>
        <w:lastRenderedPageBreak/>
        <w:drawing>
          <wp:anchor distT="0" distB="0" distL="114300" distR="114300" simplePos="0" relativeHeight="251661312" behindDoc="0" locked="0" layoutInCell="1" allowOverlap="1" wp14:anchorId="5CD95946" wp14:editId="708C841E">
            <wp:simplePos x="0" y="0"/>
            <wp:positionH relativeFrom="margin">
              <wp:align>left</wp:align>
            </wp:positionH>
            <wp:positionV relativeFrom="margin">
              <wp:posOffset>-323850</wp:posOffset>
            </wp:positionV>
            <wp:extent cx="744220" cy="868680"/>
            <wp:effectExtent l="0" t="0" r="0" b="762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22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264" w:rsidRPr="004B6264">
        <w:rPr>
          <w:sz w:val="32"/>
          <w:szCs w:val="32"/>
        </w:rPr>
        <w:t>PREFEITURA MUNICIPAL DE SETE LAGOAS</w:t>
      </w:r>
    </w:p>
    <w:p w14:paraId="53972FB5" w14:textId="39315C1E" w:rsidR="004B6264" w:rsidRDefault="004B6264" w:rsidP="008511D3">
      <w:pPr>
        <w:pStyle w:val="legislao-4corpo"/>
        <w:jc w:val="both"/>
      </w:pPr>
    </w:p>
    <w:p w14:paraId="2B93470A" w14:textId="6F7D0026" w:rsidR="00184458" w:rsidRPr="00184458" w:rsidRDefault="00184458" w:rsidP="008511D3">
      <w:pPr>
        <w:pStyle w:val="legislao-4corpo"/>
        <w:spacing w:before="0" w:beforeAutospacing="0" w:after="0" w:afterAutospacing="0"/>
        <w:ind w:firstLine="2268"/>
        <w:jc w:val="both"/>
        <w:rPr>
          <w:b/>
          <w:bCs/>
        </w:rPr>
      </w:pPr>
      <w:r w:rsidRPr="00184458">
        <w:rPr>
          <w:b/>
          <w:bCs/>
        </w:rPr>
        <w:t>MENSAGEM Nº</w:t>
      </w:r>
      <w:r w:rsidR="008511D3">
        <w:rPr>
          <w:b/>
          <w:bCs/>
        </w:rPr>
        <w:t xml:space="preserve"> </w:t>
      </w:r>
      <w:r w:rsidR="00B45986">
        <w:rPr>
          <w:b/>
          <w:bCs/>
        </w:rPr>
        <w:t>58</w:t>
      </w:r>
      <w:r w:rsidRPr="00184458">
        <w:rPr>
          <w:b/>
          <w:bCs/>
        </w:rPr>
        <w:t>/2023.</w:t>
      </w:r>
    </w:p>
    <w:p w14:paraId="6AB14837" w14:textId="77777777" w:rsidR="00184458" w:rsidRDefault="00184458" w:rsidP="008511D3">
      <w:pPr>
        <w:pStyle w:val="Standard"/>
        <w:ind w:left="2268"/>
        <w:jc w:val="both"/>
        <w:rPr>
          <w:rFonts w:cs="Times New Roman"/>
          <w:b/>
          <w:bCs/>
        </w:rPr>
      </w:pPr>
    </w:p>
    <w:p w14:paraId="27B33CC1" w14:textId="222E70FC" w:rsidR="00184458" w:rsidRPr="00D45858" w:rsidRDefault="00184458" w:rsidP="008511D3">
      <w:pPr>
        <w:pStyle w:val="Standard"/>
        <w:ind w:left="2268"/>
        <w:jc w:val="both"/>
        <w:rPr>
          <w:rFonts w:cs="Times New Roman"/>
          <w:b/>
          <w:bCs/>
        </w:rPr>
      </w:pPr>
      <w:r w:rsidRPr="00D45858">
        <w:rPr>
          <w:rFonts w:cs="Times New Roman"/>
          <w:b/>
          <w:bCs/>
        </w:rPr>
        <w:t>AUTORIZA O PODER EXECUTIVO A CONTRATAR OPERAÇÃO DE CRÉDITO COM O BANCO DO BRASIL S.A., E DÁ OUTRAS PROVIDÊNCIAS.</w:t>
      </w:r>
    </w:p>
    <w:p w14:paraId="25E9B811" w14:textId="77777777" w:rsidR="00184458" w:rsidRDefault="00184458" w:rsidP="008511D3">
      <w:pPr>
        <w:pStyle w:val="legislao-4corpo"/>
        <w:spacing w:before="0" w:beforeAutospacing="0" w:after="0" w:afterAutospacing="0"/>
        <w:jc w:val="both"/>
      </w:pPr>
    </w:p>
    <w:p w14:paraId="540AD4BA" w14:textId="77777777" w:rsidR="00184458" w:rsidRDefault="00184458" w:rsidP="008511D3">
      <w:pPr>
        <w:pStyle w:val="legislao-4corpo"/>
        <w:spacing w:before="0" w:beforeAutospacing="0" w:after="0" w:afterAutospacing="0"/>
        <w:ind w:firstLine="2268"/>
        <w:jc w:val="both"/>
      </w:pPr>
      <w:r>
        <w:t>Senhor Presidente,</w:t>
      </w:r>
    </w:p>
    <w:p w14:paraId="3E8FD889" w14:textId="77777777" w:rsidR="00184458" w:rsidRDefault="00184458" w:rsidP="008511D3">
      <w:pPr>
        <w:pStyle w:val="legislao-4corpo"/>
        <w:spacing w:before="0" w:beforeAutospacing="0" w:after="0" w:afterAutospacing="0"/>
        <w:ind w:firstLine="2268"/>
        <w:jc w:val="both"/>
      </w:pPr>
      <w:r>
        <w:t>Senhores Vereadores,</w:t>
      </w:r>
    </w:p>
    <w:p w14:paraId="2F72C800" w14:textId="77777777" w:rsidR="00184458" w:rsidRDefault="00184458" w:rsidP="008511D3">
      <w:pPr>
        <w:pStyle w:val="legislao-4corpo"/>
        <w:spacing w:before="0" w:beforeAutospacing="0" w:after="0" w:afterAutospacing="0"/>
        <w:ind w:firstLine="2268"/>
        <w:jc w:val="both"/>
      </w:pPr>
    </w:p>
    <w:p w14:paraId="09259264" w14:textId="1EECF553" w:rsidR="004B6264" w:rsidRDefault="00184458" w:rsidP="008511D3">
      <w:pPr>
        <w:pStyle w:val="legislao-4corpo"/>
        <w:spacing w:before="0" w:beforeAutospacing="0" w:after="0" w:afterAutospacing="0"/>
        <w:ind w:firstLine="2268"/>
        <w:jc w:val="both"/>
      </w:pPr>
      <w:r>
        <w:t xml:space="preserve">Tenho a honra de encaminhar à apreciação desta Douta Casa Legislativa a apensa propositura, que </w:t>
      </w:r>
      <w:r w:rsidR="004B6264">
        <w:t>autoriza o Município de Sete Lagoas a contratar operação de crédito com o Banco do Brasil S/A até o valor de R$30.000.000,00 (trinta milhões de reais</w:t>
      </w:r>
      <w:r w:rsidR="004B6264" w:rsidRPr="004B6264">
        <w:t>) voltados para investimentos na área de eficiência energética.</w:t>
      </w:r>
      <w:r w:rsidR="004B6264">
        <w:t xml:space="preserve"> </w:t>
      </w:r>
    </w:p>
    <w:p w14:paraId="212D1CD9" w14:textId="77777777" w:rsidR="008511D3" w:rsidRDefault="008511D3" w:rsidP="008511D3">
      <w:pPr>
        <w:pStyle w:val="legislao-4corpo"/>
        <w:spacing w:before="0" w:beforeAutospacing="0" w:after="0" w:afterAutospacing="0"/>
        <w:ind w:firstLine="2268"/>
        <w:jc w:val="both"/>
      </w:pPr>
    </w:p>
    <w:p w14:paraId="79645B72" w14:textId="2A312AC9" w:rsidR="00BD56B5" w:rsidRPr="008511D3" w:rsidRDefault="00BD56B5" w:rsidP="008511D3">
      <w:pPr>
        <w:pStyle w:val="legislao-4corpo"/>
        <w:spacing w:before="0" w:beforeAutospacing="0" w:after="0" w:afterAutospacing="0"/>
        <w:ind w:firstLine="2268"/>
        <w:jc w:val="both"/>
      </w:pPr>
      <w:r w:rsidRPr="008511D3">
        <w:t>Diante do cenário global de uso excessivo de energia e de fontes altamente poluentes, que emitem gases de efeito estufa e consequente degradação do meio ambiente, a</w:t>
      </w:r>
      <w:r w:rsidR="008511D3" w:rsidRPr="008511D3">
        <w:t xml:space="preserve"> </w:t>
      </w:r>
      <w:r w:rsidRPr="008511D3">
        <w:t>eficiência energética</w:t>
      </w:r>
      <w:r w:rsidR="008511D3" w:rsidRPr="008511D3">
        <w:t xml:space="preserve"> </w:t>
      </w:r>
      <w:r w:rsidRPr="008511D3">
        <w:t xml:space="preserve">deve ser vista como uma forma de reduzir o consumo de energia e minimizar os impactos ambientais. </w:t>
      </w:r>
    </w:p>
    <w:p w14:paraId="1B2D9301" w14:textId="77777777" w:rsidR="008511D3" w:rsidRDefault="008511D3" w:rsidP="008511D3">
      <w:pPr>
        <w:pStyle w:val="legislao-4corpo"/>
        <w:spacing w:before="0" w:beforeAutospacing="0" w:after="0" w:afterAutospacing="0"/>
        <w:ind w:firstLine="2268"/>
        <w:jc w:val="both"/>
      </w:pPr>
    </w:p>
    <w:p w14:paraId="2E7C7EF7" w14:textId="3B432D4C" w:rsidR="009426C2" w:rsidRDefault="009426C2" w:rsidP="008511D3">
      <w:pPr>
        <w:pStyle w:val="legislao-4corpo"/>
        <w:spacing w:before="0" w:beforeAutospacing="0" w:after="0" w:afterAutospacing="0"/>
        <w:ind w:firstLine="2268"/>
        <w:jc w:val="both"/>
      </w:pPr>
      <w:r>
        <w:t xml:space="preserve">Além de ser uma constante na área privada, a busca por uma maior eficiência energética deve ser objetivo, também, dos setores públicos, à exemplo do </w:t>
      </w:r>
      <w:r w:rsidRPr="009426C2">
        <w:t>Programa de Eficiência Energética (PEE) da ANEEL</w:t>
      </w:r>
      <w:r>
        <w:t>, que t</w:t>
      </w:r>
      <w:r w:rsidRPr="009426C2">
        <w:t>em o objetivo de promover o uso eficiente da energia elétrica em todos os setores da economia</w:t>
      </w:r>
      <w:r>
        <w:t xml:space="preserve">. </w:t>
      </w:r>
    </w:p>
    <w:p w14:paraId="02D88D33" w14:textId="77777777" w:rsidR="008511D3" w:rsidRDefault="008511D3" w:rsidP="008511D3">
      <w:pPr>
        <w:pStyle w:val="legislao-4corpo"/>
        <w:spacing w:before="0" w:beforeAutospacing="0" w:after="0" w:afterAutospacing="0"/>
        <w:ind w:firstLine="2268"/>
        <w:jc w:val="both"/>
      </w:pPr>
    </w:p>
    <w:p w14:paraId="643164B7" w14:textId="3E6D5166" w:rsidR="00BD56B5" w:rsidRPr="00BD56B5" w:rsidRDefault="00BD56B5" w:rsidP="008511D3">
      <w:pPr>
        <w:pStyle w:val="legislao-4corpo"/>
        <w:spacing w:before="0" w:beforeAutospacing="0" w:after="0" w:afterAutospacing="0"/>
        <w:ind w:firstLine="2268"/>
        <w:jc w:val="both"/>
      </w:pPr>
      <w:r w:rsidRPr="00BD56B5">
        <w:t>Para isso, serviços públicos e concessionárias devem criar formas de melhorar os processos de eficiência em equipamentos, processos, entre outros usos de energia.</w:t>
      </w:r>
    </w:p>
    <w:p w14:paraId="470DB49D" w14:textId="77777777" w:rsidR="008511D3" w:rsidRDefault="008511D3" w:rsidP="008511D3">
      <w:pPr>
        <w:pStyle w:val="legislao-4corpo"/>
        <w:spacing w:before="0" w:beforeAutospacing="0" w:after="0" w:afterAutospacing="0"/>
        <w:ind w:firstLine="2268"/>
        <w:jc w:val="both"/>
      </w:pPr>
    </w:p>
    <w:p w14:paraId="71E671D6" w14:textId="48AD9A85" w:rsidR="004B6264" w:rsidRDefault="009426C2" w:rsidP="008511D3">
      <w:pPr>
        <w:pStyle w:val="legislao-4corpo"/>
        <w:spacing w:before="0" w:beforeAutospacing="0" w:after="0" w:afterAutospacing="0"/>
        <w:ind w:firstLine="2268"/>
        <w:jc w:val="both"/>
      </w:pPr>
      <w:r>
        <w:t>Nesse sentido, o Banco do Brasil, por meio do Sistema de Atendimento Especializado no Setor Público, criou uma linha de crédito voltadas aos Municípios Brasileiros para apoiar a aquisição de bens e serviços ou financiar projetos de investimentos, denominada Programa Eficiência Municipal (PEM).</w:t>
      </w:r>
    </w:p>
    <w:p w14:paraId="10FB1AAC" w14:textId="77777777" w:rsidR="008511D3" w:rsidRDefault="008511D3" w:rsidP="008511D3">
      <w:pPr>
        <w:pStyle w:val="legislao-4corpo"/>
        <w:spacing w:before="0" w:beforeAutospacing="0" w:after="0" w:afterAutospacing="0"/>
        <w:ind w:firstLine="2268"/>
        <w:jc w:val="both"/>
      </w:pPr>
    </w:p>
    <w:p w14:paraId="45C4ED58" w14:textId="73D6C2C6" w:rsidR="00184458" w:rsidRDefault="009426C2" w:rsidP="008511D3">
      <w:pPr>
        <w:pStyle w:val="legislao-4corpo"/>
        <w:spacing w:before="0" w:beforeAutospacing="0" w:after="0" w:afterAutospacing="0"/>
        <w:ind w:firstLine="2268"/>
        <w:jc w:val="both"/>
      </w:pPr>
      <w:r>
        <w:t>O recurso possui finalidade exclusiva, e deve observar os limites e condições impostos pela Secretaria do Tesouro Nacional, além de exigir que o Município não possua restrições junto ao CADIP e CAUC.</w:t>
      </w:r>
    </w:p>
    <w:p w14:paraId="4B7B0E0A" w14:textId="77777777" w:rsidR="008511D3" w:rsidRDefault="008511D3" w:rsidP="008511D3">
      <w:pPr>
        <w:pStyle w:val="legislao-4corpo"/>
        <w:spacing w:before="0" w:beforeAutospacing="0" w:after="0" w:afterAutospacing="0"/>
        <w:ind w:firstLine="2268"/>
        <w:jc w:val="both"/>
      </w:pPr>
    </w:p>
    <w:p w14:paraId="4E5A7333" w14:textId="0C3AEBF7" w:rsidR="00184458" w:rsidRDefault="00184458" w:rsidP="008511D3">
      <w:pPr>
        <w:pStyle w:val="legislao-4corpo"/>
        <w:spacing w:before="0" w:beforeAutospacing="0" w:after="0" w:afterAutospacing="0"/>
        <w:ind w:firstLine="2268"/>
        <w:jc w:val="both"/>
      </w:pPr>
      <w:r>
        <w:t xml:space="preserve">Diante a importância desse instrumento para nosso Município, é que esperamos seja a presente proposição apreciada e aprovada pelos nobres edis, em </w:t>
      </w:r>
      <w:r w:rsidRPr="008511D3">
        <w:t>REGIME DE URGÊNCIA,</w:t>
      </w:r>
      <w:r>
        <w:t xml:space="preserve"> conforme artigo 80 da Lei Orgânica do Município e ao ensejo manifestamos nossos votos de est</w:t>
      </w:r>
      <w:r w:rsidR="009426C2">
        <w:t>i</w:t>
      </w:r>
      <w:r>
        <w:t>ma e consideração.</w:t>
      </w:r>
    </w:p>
    <w:p w14:paraId="6C595464" w14:textId="77777777" w:rsidR="009426C2" w:rsidRDefault="009426C2" w:rsidP="008511D3">
      <w:pPr>
        <w:pStyle w:val="legislao-4corpo"/>
        <w:spacing w:before="0" w:beforeAutospacing="0" w:after="0" w:afterAutospacing="0"/>
        <w:ind w:firstLine="2268"/>
        <w:jc w:val="both"/>
      </w:pPr>
    </w:p>
    <w:p w14:paraId="7F02425E" w14:textId="31C0CA24" w:rsidR="00184458" w:rsidRDefault="00184458" w:rsidP="008511D3">
      <w:pPr>
        <w:pStyle w:val="legislao-4corpo"/>
        <w:spacing w:before="0" w:beforeAutospacing="0" w:after="0" w:afterAutospacing="0"/>
        <w:ind w:firstLine="2268"/>
        <w:jc w:val="both"/>
      </w:pPr>
      <w:r>
        <w:t xml:space="preserve">Prefeitura Municipal de Sete Lagoas, </w:t>
      </w:r>
      <w:r w:rsidR="009426C2">
        <w:t>31</w:t>
      </w:r>
      <w:r>
        <w:t xml:space="preserve"> de agosto de 2023.</w:t>
      </w:r>
    </w:p>
    <w:p w14:paraId="14B8FDFF" w14:textId="42556E1D" w:rsidR="00184458" w:rsidRDefault="00184458" w:rsidP="008511D3">
      <w:pPr>
        <w:pStyle w:val="legislao-4corpo"/>
        <w:spacing w:before="0" w:beforeAutospacing="0" w:after="0" w:afterAutospacing="0"/>
        <w:ind w:firstLine="2268"/>
        <w:jc w:val="both"/>
      </w:pPr>
    </w:p>
    <w:p w14:paraId="1F6E0768" w14:textId="77777777" w:rsidR="008511D3" w:rsidRDefault="008511D3" w:rsidP="008511D3">
      <w:pPr>
        <w:pStyle w:val="legislao-4corpo"/>
        <w:spacing w:before="0" w:beforeAutospacing="0" w:after="0" w:afterAutospacing="0"/>
        <w:ind w:firstLine="2268"/>
        <w:jc w:val="both"/>
      </w:pPr>
    </w:p>
    <w:p w14:paraId="27FD3E12" w14:textId="77777777" w:rsidR="00184458" w:rsidRPr="009426C2" w:rsidRDefault="00184458" w:rsidP="008511D3">
      <w:pPr>
        <w:pStyle w:val="legislao-4corpo"/>
        <w:spacing w:before="0" w:beforeAutospacing="0" w:after="0" w:afterAutospacing="0"/>
        <w:ind w:firstLine="2268"/>
        <w:jc w:val="both"/>
        <w:rPr>
          <w:b/>
          <w:bCs/>
        </w:rPr>
      </w:pPr>
      <w:r w:rsidRPr="009426C2">
        <w:rPr>
          <w:b/>
          <w:bCs/>
        </w:rPr>
        <w:t>DUÍLIO DE CASTRO FARIA</w:t>
      </w:r>
    </w:p>
    <w:p w14:paraId="52F2CA8A" w14:textId="5B1EEC88" w:rsidR="00184458" w:rsidRPr="008C5281" w:rsidRDefault="00184458" w:rsidP="008511D3">
      <w:pPr>
        <w:pStyle w:val="legislao-4corpo"/>
        <w:spacing w:before="0" w:beforeAutospacing="0" w:after="0" w:afterAutospacing="0"/>
        <w:ind w:firstLine="2268"/>
        <w:jc w:val="both"/>
      </w:pPr>
      <w:r>
        <w:t>Prefeito Municipal</w:t>
      </w:r>
    </w:p>
    <w:sectPr w:rsidR="00184458" w:rsidRPr="008C5281" w:rsidSect="008511D3">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4C44C" w14:textId="77777777" w:rsidR="00764542" w:rsidRDefault="00764542" w:rsidP="005610C7">
      <w:pPr>
        <w:spacing w:after="0" w:line="240" w:lineRule="auto"/>
      </w:pPr>
      <w:r>
        <w:separator/>
      </w:r>
    </w:p>
  </w:endnote>
  <w:endnote w:type="continuationSeparator" w:id="0">
    <w:p w14:paraId="05B2883C" w14:textId="77777777" w:rsidR="00764542" w:rsidRDefault="00764542" w:rsidP="0056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098004"/>
      <w:docPartObj>
        <w:docPartGallery w:val="Page Numbers (Bottom of Page)"/>
        <w:docPartUnique/>
      </w:docPartObj>
    </w:sdtPr>
    <w:sdtEndPr>
      <w:rPr>
        <w:rFonts w:ascii="Times New Roman" w:hAnsi="Times New Roman" w:cs="Times New Roman"/>
        <w:sz w:val="23"/>
        <w:szCs w:val="23"/>
      </w:rPr>
    </w:sdtEndPr>
    <w:sdtContent>
      <w:p w14:paraId="624B0A3C" w14:textId="2AACAD17" w:rsidR="000612D5" w:rsidRPr="006E2413" w:rsidRDefault="000612D5" w:rsidP="006E2413">
        <w:pPr>
          <w:pStyle w:val="Rodap"/>
          <w:jc w:val="right"/>
          <w:rPr>
            <w:rFonts w:ascii="Times New Roman" w:hAnsi="Times New Roman" w:cs="Times New Roman"/>
            <w:sz w:val="23"/>
            <w:szCs w:val="23"/>
          </w:rPr>
        </w:pPr>
        <w:r w:rsidRPr="000612D5">
          <w:rPr>
            <w:rFonts w:ascii="Times New Roman" w:hAnsi="Times New Roman" w:cs="Times New Roman"/>
            <w:sz w:val="23"/>
            <w:szCs w:val="23"/>
          </w:rPr>
          <w:fldChar w:fldCharType="begin"/>
        </w:r>
        <w:r w:rsidRPr="000612D5">
          <w:rPr>
            <w:rFonts w:ascii="Times New Roman" w:hAnsi="Times New Roman" w:cs="Times New Roman"/>
            <w:sz w:val="23"/>
            <w:szCs w:val="23"/>
          </w:rPr>
          <w:instrText>PAGE   \* MERGEFORMAT</w:instrText>
        </w:r>
        <w:r w:rsidRPr="000612D5">
          <w:rPr>
            <w:rFonts w:ascii="Times New Roman" w:hAnsi="Times New Roman" w:cs="Times New Roman"/>
            <w:sz w:val="23"/>
            <w:szCs w:val="23"/>
          </w:rPr>
          <w:fldChar w:fldCharType="separate"/>
        </w:r>
        <w:r w:rsidR="00907727">
          <w:rPr>
            <w:rFonts w:ascii="Times New Roman" w:hAnsi="Times New Roman" w:cs="Times New Roman"/>
            <w:noProof/>
            <w:sz w:val="23"/>
            <w:szCs w:val="23"/>
          </w:rPr>
          <w:t>4</w:t>
        </w:r>
        <w:r w:rsidRPr="000612D5">
          <w:rPr>
            <w:rFonts w:ascii="Times New Roman" w:hAnsi="Times New Roman" w:cs="Times New Roman"/>
            <w:sz w:val="23"/>
            <w:szCs w:val="2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E37C" w14:textId="77777777" w:rsidR="00764542" w:rsidRDefault="00764542" w:rsidP="005610C7">
      <w:pPr>
        <w:spacing w:after="0" w:line="240" w:lineRule="auto"/>
      </w:pPr>
      <w:r>
        <w:separator/>
      </w:r>
    </w:p>
  </w:footnote>
  <w:footnote w:type="continuationSeparator" w:id="0">
    <w:p w14:paraId="0D6ADC8D" w14:textId="77777777" w:rsidR="00764542" w:rsidRDefault="00764542" w:rsidP="005610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80B"/>
    <w:rsid w:val="000025DA"/>
    <w:rsid w:val="000147B1"/>
    <w:rsid w:val="00020E12"/>
    <w:rsid w:val="00037195"/>
    <w:rsid w:val="000612D5"/>
    <w:rsid w:val="000762CF"/>
    <w:rsid w:val="00084A4A"/>
    <w:rsid w:val="000D53B6"/>
    <w:rsid w:val="00184458"/>
    <w:rsid w:val="001A59FC"/>
    <w:rsid w:val="00240727"/>
    <w:rsid w:val="0026155B"/>
    <w:rsid w:val="002939CF"/>
    <w:rsid w:val="00314BDC"/>
    <w:rsid w:val="00320270"/>
    <w:rsid w:val="00356275"/>
    <w:rsid w:val="003A7A55"/>
    <w:rsid w:val="003B2756"/>
    <w:rsid w:val="00450E63"/>
    <w:rsid w:val="00463B56"/>
    <w:rsid w:val="004B6264"/>
    <w:rsid w:val="00500F8E"/>
    <w:rsid w:val="005263B3"/>
    <w:rsid w:val="005270E0"/>
    <w:rsid w:val="005610C7"/>
    <w:rsid w:val="0056464C"/>
    <w:rsid w:val="00576724"/>
    <w:rsid w:val="005A749C"/>
    <w:rsid w:val="005F14F9"/>
    <w:rsid w:val="00630C61"/>
    <w:rsid w:val="0063626E"/>
    <w:rsid w:val="00646EA0"/>
    <w:rsid w:val="00667493"/>
    <w:rsid w:val="006B7FA6"/>
    <w:rsid w:val="006D7A1D"/>
    <w:rsid w:val="006E2413"/>
    <w:rsid w:val="006F0779"/>
    <w:rsid w:val="007611F7"/>
    <w:rsid w:val="00764542"/>
    <w:rsid w:val="007974AA"/>
    <w:rsid w:val="007B6662"/>
    <w:rsid w:val="007F0990"/>
    <w:rsid w:val="0083280B"/>
    <w:rsid w:val="00840964"/>
    <w:rsid w:val="008511D3"/>
    <w:rsid w:val="008B169F"/>
    <w:rsid w:val="008C5281"/>
    <w:rsid w:val="00902C26"/>
    <w:rsid w:val="00907727"/>
    <w:rsid w:val="0093549E"/>
    <w:rsid w:val="00941C9D"/>
    <w:rsid w:val="009426C2"/>
    <w:rsid w:val="00943DAB"/>
    <w:rsid w:val="00951A93"/>
    <w:rsid w:val="009971A0"/>
    <w:rsid w:val="00A3787F"/>
    <w:rsid w:val="00A509F7"/>
    <w:rsid w:val="00A51BAA"/>
    <w:rsid w:val="00A64D44"/>
    <w:rsid w:val="00A65553"/>
    <w:rsid w:val="00A66984"/>
    <w:rsid w:val="00A86DEE"/>
    <w:rsid w:val="00A93B2C"/>
    <w:rsid w:val="00AA6478"/>
    <w:rsid w:val="00B45986"/>
    <w:rsid w:val="00B90526"/>
    <w:rsid w:val="00B94636"/>
    <w:rsid w:val="00BD56B5"/>
    <w:rsid w:val="00C04C5B"/>
    <w:rsid w:val="00C20090"/>
    <w:rsid w:val="00C3784E"/>
    <w:rsid w:val="00C37AF3"/>
    <w:rsid w:val="00C42DB8"/>
    <w:rsid w:val="00C64E2E"/>
    <w:rsid w:val="00CB232A"/>
    <w:rsid w:val="00CB6E93"/>
    <w:rsid w:val="00CD5153"/>
    <w:rsid w:val="00D45858"/>
    <w:rsid w:val="00D522E7"/>
    <w:rsid w:val="00D9795B"/>
    <w:rsid w:val="00DB13AA"/>
    <w:rsid w:val="00DB32D9"/>
    <w:rsid w:val="00DC52BE"/>
    <w:rsid w:val="00DC5D4E"/>
    <w:rsid w:val="00DE05C6"/>
    <w:rsid w:val="00DE37D4"/>
    <w:rsid w:val="00E0103E"/>
    <w:rsid w:val="00E27251"/>
    <w:rsid w:val="00E52F2F"/>
    <w:rsid w:val="00E705B8"/>
    <w:rsid w:val="00EE2259"/>
    <w:rsid w:val="00EF4D9D"/>
    <w:rsid w:val="00F01873"/>
    <w:rsid w:val="00F67FBD"/>
    <w:rsid w:val="00F837F0"/>
    <w:rsid w:val="00FD31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2444"/>
  <w15:chartTrackingRefBased/>
  <w15:docId w15:val="{5267351E-A7DB-44E4-91A0-AAE0021C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328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5610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280B"/>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83280B"/>
    <w:rPr>
      <w:b/>
      <w:bCs/>
    </w:rPr>
  </w:style>
  <w:style w:type="paragraph" w:styleId="NormalWeb">
    <w:name w:val="Normal (Web)"/>
    <w:basedOn w:val="Normal"/>
    <w:uiPriority w:val="99"/>
    <w:semiHidden/>
    <w:unhideWhenUsed/>
    <w:rsid w:val="008328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3280B"/>
    <w:rPr>
      <w:color w:val="0000FF"/>
      <w:u w:val="single"/>
    </w:rPr>
  </w:style>
  <w:style w:type="paragraph" w:customStyle="1" w:styleId="legislao-4corpo">
    <w:name w:val="legislao-4corpo"/>
    <w:basedOn w:val="Normal"/>
    <w:rsid w:val="001A59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1A59FC"/>
  </w:style>
  <w:style w:type="character" w:customStyle="1" w:styleId="spelle">
    <w:name w:val="spelle"/>
    <w:basedOn w:val="Fontepargpadro"/>
    <w:rsid w:val="001A59FC"/>
  </w:style>
  <w:style w:type="paragraph" w:customStyle="1" w:styleId="legislao-5semvigncia">
    <w:name w:val="legislao-5semvigncia"/>
    <w:basedOn w:val="Normal"/>
    <w:rsid w:val="001A59F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egislao-6notas">
    <w:name w:val="legislao-6notas"/>
    <w:basedOn w:val="Normal"/>
    <w:rsid w:val="001A59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C3784E"/>
    <w:rPr>
      <w:sz w:val="16"/>
      <w:szCs w:val="16"/>
    </w:rPr>
  </w:style>
  <w:style w:type="paragraph" w:styleId="Textodecomentrio">
    <w:name w:val="annotation text"/>
    <w:basedOn w:val="Normal"/>
    <w:link w:val="TextodecomentrioChar"/>
    <w:uiPriority w:val="99"/>
    <w:semiHidden/>
    <w:unhideWhenUsed/>
    <w:rsid w:val="00C3784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3784E"/>
    <w:rPr>
      <w:sz w:val="20"/>
      <w:szCs w:val="20"/>
    </w:rPr>
  </w:style>
  <w:style w:type="paragraph" w:styleId="Assuntodocomentrio">
    <w:name w:val="annotation subject"/>
    <w:basedOn w:val="Textodecomentrio"/>
    <w:next w:val="Textodecomentrio"/>
    <w:link w:val="AssuntodocomentrioChar"/>
    <w:uiPriority w:val="99"/>
    <w:semiHidden/>
    <w:unhideWhenUsed/>
    <w:rsid w:val="00C3784E"/>
    <w:rPr>
      <w:b/>
      <w:bCs/>
    </w:rPr>
  </w:style>
  <w:style w:type="character" w:customStyle="1" w:styleId="AssuntodocomentrioChar">
    <w:name w:val="Assunto do comentário Char"/>
    <w:basedOn w:val="TextodecomentrioChar"/>
    <w:link w:val="Assuntodocomentrio"/>
    <w:uiPriority w:val="99"/>
    <w:semiHidden/>
    <w:rsid w:val="00C3784E"/>
    <w:rPr>
      <w:b/>
      <w:bCs/>
      <w:sz w:val="20"/>
      <w:szCs w:val="20"/>
    </w:rPr>
  </w:style>
  <w:style w:type="paragraph" w:styleId="Textodebalo">
    <w:name w:val="Balloon Text"/>
    <w:basedOn w:val="Normal"/>
    <w:link w:val="TextodebaloChar"/>
    <w:uiPriority w:val="99"/>
    <w:semiHidden/>
    <w:unhideWhenUsed/>
    <w:rsid w:val="00C3784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3784E"/>
    <w:rPr>
      <w:rFonts w:ascii="Segoe UI" w:hAnsi="Segoe UI" w:cs="Segoe UI"/>
      <w:sz w:val="18"/>
      <w:szCs w:val="18"/>
    </w:rPr>
  </w:style>
  <w:style w:type="character" w:customStyle="1" w:styleId="Ttulo2Char">
    <w:name w:val="Título 2 Char"/>
    <w:basedOn w:val="Fontepargpadro"/>
    <w:link w:val="Ttulo2"/>
    <w:uiPriority w:val="9"/>
    <w:semiHidden/>
    <w:rsid w:val="005610C7"/>
    <w:rPr>
      <w:rFonts w:asciiTheme="majorHAnsi" w:eastAsiaTheme="majorEastAsia" w:hAnsiTheme="majorHAnsi" w:cstheme="majorBidi"/>
      <w:color w:val="2E74B5" w:themeColor="accent1" w:themeShade="BF"/>
      <w:sz w:val="26"/>
      <w:szCs w:val="26"/>
    </w:rPr>
  </w:style>
  <w:style w:type="paragraph" w:styleId="Cabealho">
    <w:name w:val="header"/>
    <w:basedOn w:val="Normal"/>
    <w:link w:val="CabealhoChar"/>
    <w:uiPriority w:val="99"/>
    <w:unhideWhenUsed/>
    <w:rsid w:val="005610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10C7"/>
  </w:style>
  <w:style w:type="paragraph" w:styleId="Rodap">
    <w:name w:val="footer"/>
    <w:basedOn w:val="Normal"/>
    <w:link w:val="RodapChar"/>
    <w:uiPriority w:val="99"/>
    <w:unhideWhenUsed/>
    <w:rsid w:val="005610C7"/>
    <w:pPr>
      <w:tabs>
        <w:tab w:val="center" w:pos="4252"/>
        <w:tab w:val="right" w:pos="8504"/>
      </w:tabs>
      <w:spacing w:after="0" w:line="240" w:lineRule="auto"/>
    </w:pPr>
  </w:style>
  <w:style w:type="character" w:customStyle="1" w:styleId="RodapChar">
    <w:name w:val="Rodapé Char"/>
    <w:basedOn w:val="Fontepargpadro"/>
    <w:link w:val="Rodap"/>
    <w:uiPriority w:val="99"/>
    <w:rsid w:val="005610C7"/>
  </w:style>
  <w:style w:type="paragraph" w:customStyle="1" w:styleId="Standard">
    <w:name w:val="Standard"/>
    <w:rsid w:val="00D4585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D45858"/>
    <w:pPr>
      <w:spacing w:after="120"/>
    </w:pPr>
  </w:style>
  <w:style w:type="character" w:styleId="MenoPendente">
    <w:name w:val="Unresolved Mention"/>
    <w:basedOn w:val="Fontepargpadro"/>
    <w:uiPriority w:val="99"/>
    <w:semiHidden/>
    <w:unhideWhenUsed/>
    <w:rsid w:val="00BD5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2139">
      <w:bodyDiv w:val="1"/>
      <w:marLeft w:val="0"/>
      <w:marRight w:val="0"/>
      <w:marTop w:val="0"/>
      <w:marBottom w:val="0"/>
      <w:divBdr>
        <w:top w:val="none" w:sz="0" w:space="0" w:color="auto"/>
        <w:left w:val="none" w:sz="0" w:space="0" w:color="auto"/>
        <w:bottom w:val="none" w:sz="0" w:space="0" w:color="auto"/>
        <w:right w:val="none" w:sz="0" w:space="0" w:color="auto"/>
      </w:divBdr>
    </w:div>
    <w:div w:id="363215491">
      <w:bodyDiv w:val="1"/>
      <w:marLeft w:val="0"/>
      <w:marRight w:val="0"/>
      <w:marTop w:val="0"/>
      <w:marBottom w:val="0"/>
      <w:divBdr>
        <w:top w:val="none" w:sz="0" w:space="0" w:color="auto"/>
        <w:left w:val="none" w:sz="0" w:space="0" w:color="auto"/>
        <w:bottom w:val="none" w:sz="0" w:space="0" w:color="auto"/>
        <w:right w:val="none" w:sz="0" w:space="0" w:color="auto"/>
      </w:divBdr>
    </w:div>
    <w:div w:id="436145085">
      <w:bodyDiv w:val="1"/>
      <w:marLeft w:val="0"/>
      <w:marRight w:val="0"/>
      <w:marTop w:val="0"/>
      <w:marBottom w:val="0"/>
      <w:divBdr>
        <w:top w:val="none" w:sz="0" w:space="0" w:color="auto"/>
        <w:left w:val="none" w:sz="0" w:space="0" w:color="auto"/>
        <w:bottom w:val="none" w:sz="0" w:space="0" w:color="auto"/>
        <w:right w:val="none" w:sz="0" w:space="0" w:color="auto"/>
      </w:divBdr>
    </w:div>
    <w:div w:id="511651684">
      <w:bodyDiv w:val="1"/>
      <w:marLeft w:val="0"/>
      <w:marRight w:val="0"/>
      <w:marTop w:val="0"/>
      <w:marBottom w:val="0"/>
      <w:divBdr>
        <w:top w:val="none" w:sz="0" w:space="0" w:color="auto"/>
        <w:left w:val="none" w:sz="0" w:space="0" w:color="auto"/>
        <w:bottom w:val="none" w:sz="0" w:space="0" w:color="auto"/>
        <w:right w:val="none" w:sz="0" w:space="0" w:color="auto"/>
      </w:divBdr>
    </w:div>
    <w:div w:id="514735620">
      <w:bodyDiv w:val="1"/>
      <w:marLeft w:val="0"/>
      <w:marRight w:val="0"/>
      <w:marTop w:val="0"/>
      <w:marBottom w:val="0"/>
      <w:divBdr>
        <w:top w:val="none" w:sz="0" w:space="0" w:color="auto"/>
        <w:left w:val="none" w:sz="0" w:space="0" w:color="auto"/>
        <w:bottom w:val="none" w:sz="0" w:space="0" w:color="auto"/>
        <w:right w:val="none" w:sz="0" w:space="0" w:color="auto"/>
      </w:divBdr>
    </w:div>
    <w:div w:id="535195740">
      <w:bodyDiv w:val="1"/>
      <w:marLeft w:val="0"/>
      <w:marRight w:val="0"/>
      <w:marTop w:val="0"/>
      <w:marBottom w:val="0"/>
      <w:divBdr>
        <w:top w:val="none" w:sz="0" w:space="0" w:color="auto"/>
        <w:left w:val="none" w:sz="0" w:space="0" w:color="auto"/>
        <w:bottom w:val="none" w:sz="0" w:space="0" w:color="auto"/>
        <w:right w:val="none" w:sz="0" w:space="0" w:color="auto"/>
      </w:divBdr>
    </w:div>
    <w:div w:id="559555295">
      <w:bodyDiv w:val="1"/>
      <w:marLeft w:val="0"/>
      <w:marRight w:val="0"/>
      <w:marTop w:val="0"/>
      <w:marBottom w:val="0"/>
      <w:divBdr>
        <w:top w:val="none" w:sz="0" w:space="0" w:color="auto"/>
        <w:left w:val="none" w:sz="0" w:space="0" w:color="auto"/>
        <w:bottom w:val="none" w:sz="0" w:space="0" w:color="auto"/>
        <w:right w:val="none" w:sz="0" w:space="0" w:color="auto"/>
      </w:divBdr>
      <w:divsChild>
        <w:div w:id="564220888">
          <w:marLeft w:val="0"/>
          <w:marRight w:val="0"/>
          <w:marTop w:val="0"/>
          <w:marBottom w:val="0"/>
          <w:divBdr>
            <w:top w:val="none" w:sz="0" w:space="0" w:color="auto"/>
            <w:left w:val="none" w:sz="0" w:space="0" w:color="auto"/>
            <w:bottom w:val="none" w:sz="0" w:space="0" w:color="auto"/>
            <w:right w:val="none" w:sz="0" w:space="0" w:color="auto"/>
          </w:divBdr>
        </w:div>
      </w:divsChild>
    </w:div>
    <w:div w:id="665212859">
      <w:bodyDiv w:val="1"/>
      <w:marLeft w:val="0"/>
      <w:marRight w:val="0"/>
      <w:marTop w:val="0"/>
      <w:marBottom w:val="0"/>
      <w:divBdr>
        <w:top w:val="none" w:sz="0" w:space="0" w:color="auto"/>
        <w:left w:val="none" w:sz="0" w:space="0" w:color="auto"/>
        <w:bottom w:val="none" w:sz="0" w:space="0" w:color="auto"/>
        <w:right w:val="none" w:sz="0" w:space="0" w:color="auto"/>
      </w:divBdr>
    </w:div>
    <w:div w:id="716666322">
      <w:bodyDiv w:val="1"/>
      <w:marLeft w:val="0"/>
      <w:marRight w:val="0"/>
      <w:marTop w:val="0"/>
      <w:marBottom w:val="0"/>
      <w:divBdr>
        <w:top w:val="none" w:sz="0" w:space="0" w:color="auto"/>
        <w:left w:val="none" w:sz="0" w:space="0" w:color="auto"/>
        <w:bottom w:val="none" w:sz="0" w:space="0" w:color="auto"/>
        <w:right w:val="none" w:sz="0" w:space="0" w:color="auto"/>
      </w:divBdr>
    </w:div>
    <w:div w:id="852718418">
      <w:bodyDiv w:val="1"/>
      <w:marLeft w:val="0"/>
      <w:marRight w:val="0"/>
      <w:marTop w:val="0"/>
      <w:marBottom w:val="0"/>
      <w:divBdr>
        <w:top w:val="none" w:sz="0" w:space="0" w:color="auto"/>
        <w:left w:val="none" w:sz="0" w:space="0" w:color="auto"/>
        <w:bottom w:val="none" w:sz="0" w:space="0" w:color="auto"/>
        <w:right w:val="none" w:sz="0" w:space="0" w:color="auto"/>
      </w:divBdr>
    </w:div>
    <w:div w:id="975791861">
      <w:bodyDiv w:val="1"/>
      <w:marLeft w:val="0"/>
      <w:marRight w:val="0"/>
      <w:marTop w:val="0"/>
      <w:marBottom w:val="0"/>
      <w:divBdr>
        <w:top w:val="none" w:sz="0" w:space="0" w:color="auto"/>
        <w:left w:val="none" w:sz="0" w:space="0" w:color="auto"/>
        <w:bottom w:val="none" w:sz="0" w:space="0" w:color="auto"/>
        <w:right w:val="none" w:sz="0" w:space="0" w:color="auto"/>
      </w:divBdr>
    </w:div>
    <w:div w:id="1014916091">
      <w:bodyDiv w:val="1"/>
      <w:marLeft w:val="0"/>
      <w:marRight w:val="0"/>
      <w:marTop w:val="0"/>
      <w:marBottom w:val="0"/>
      <w:divBdr>
        <w:top w:val="none" w:sz="0" w:space="0" w:color="auto"/>
        <w:left w:val="none" w:sz="0" w:space="0" w:color="auto"/>
        <w:bottom w:val="none" w:sz="0" w:space="0" w:color="auto"/>
        <w:right w:val="none" w:sz="0" w:space="0" w:color="auto"/>
      </w:divBdr>
    </w:div>
    <w:div w:id="1055012791">
      <w:bodyDiv w:val="1"/>
      <w:marLeft w:val="0"/>
      <w:marRight w:val="0"/>
      <w:marTop w:val="0"/>
      <w:marBottom w:val="0"/>
      <w:divBdr>
        <w:top w:val="none" w:sz="0" w:space="0" w:color="auto"/>
        <w:left w:val="none" w:sz="0" w:space="0" w:color="auto"/>
        <w:bottom w:val="none" w:sz="0" w:space="0" w:color="auto"/>
        <w:right w:val="none" w:sz="0" w:space="0" w:color="auto"/>
      </w:divBdr>
    </w:div>
    <w:div w:id="1077676015">
      <w:bodyDiv w:val="1"/>
      <w:marLeft w:val="0"/>
      <w:marRight w:val="0"/>
      <w:marTop w:val="0"/>
      <w:marBottom w:val="0"/>
      <w:divBdr>
        <w:top w:val="none" w:sz="0" w:space="0" w:color="auto"/>
        <w:left w:val="none" w:sz="0" w:space="0" w:color="auto"/>
        <w:bottom w:val="none" w:sz="0" w:space="0" w:color="auto"/>
        <w:right w:val="none" w:sz="0" w:space="0" w:color="auto"/>
      </w:divBdr>
    </w:div>
    <w:div w:id="1129514271">
      <w:bodyDiv w:val="1"/>
      <w:marLeft w:val="0"/>
      <w:marRight w:val="0"/>
      <w:marTop w:val="0"/>
      <w:marBottom w:val="0"/>
      <w:divBdr>
        <w:top w:val="none" w:sz="0" w:space="0" w:color="auto"/>
        <w:left w:val="none" w:sz="0" w:space="0" w:color="auto"/>
        <w:bottom w:val="none" w:sz="0" w:space="0" w:color="auto"/>
        <w:right w:val="none" w:sz="0" w:space="0" w:color="auto"/>
      </w:divBdr>
    </w:div>
    <w:div w:id="1251548591">
      <w:bodyDiv w:val="1"/>
      <w:marLeft w:val="0"/>
      <w:marRight w:val="0"/>
      <w:marTop w:val="0"/>
      <w:marBottom w:val="0"/>
      <w:divBdr>
        <w:top w:val="none" w:sz="0" w:space="0" w:color="auto"/>
        <w:left w:val="none" w:sz="0" w:space="0" w:color="auto"/>
        <w:bottom w:val="none" w:sz="0" w:space="0" w:color="auto"/>
        <w:right w:val="none" w:sz="0" w:space="0" w:color="auto"/>
      </w:divBdr>
    </w:div>
    <w:div w:id="1362167915">
      <w:bodyDiv w:val="1"/>
      <w:marLeft w:val="0"/>
      <w:marRight w:val="0"/>
      <w:marTop w:val="0"/>
      <w:marBottom w:val="0"/>
      <w:divBdr>
        <w:top w:val="none" w:sz="0" w:space="0" w:color="auto"/>
        <w:left w:val="none" w:sz="0" w:space="0" w:color="auto"/>
        <w:bottom w:val="none" w:sz="0" w:space="0" w:color="auto"/>
        <w:right w:val="none" w:sz="0" w:space="0" w:color="auto"/>
      </w:divBdr>
    </w:div>
    <w:div w:id="1403601561">
      <w:bodyDiv w:val="1"/>
      <w:marLeft w:val="0"/>
      <w:marRight w:val="0"/>
      <w:marTop w:val="0"/>
      <w:marBottom w:val="0"/>
      <w:divBdr>
        <w:top w:val="none" w:sz="0" w:space="0" w:color="auto"/>
        <w:left w:val="none" w:sz="0" w:space="0" w:color="auto"/>
        <w:bottom w:val="none" w:sz="0" w:space="0" w:color="auto"/>
        <w:right w:val="none" w:sz="0" w:space="0" w:color="auto"/>
      </w:divBdr>
    </w:div>
    <w:div w:id="1488205234">
      <w:bodyDiv w:val="1"/>
      <w:marLeft w:val="0"/>
      <w:marRight w:val="0"/>
      <w:marTop w:val="0"/>
      <w:marBottom w:val="0"/>
      <w:divBdr>
        <w:top w:val="none" w:sz="0" w:space="0" w:color="auto"/>
        <w:left w:val="none" w:sz="0" w:space="0" w:color="auto"/>
        <w:bottom w:val="none" w:sz="0" w:space="0" w:color="auto"/>
        <w:right w:val="none" w:sz="0" w:space="0" w:color="auto"/>
      </w:divBdr>
    </w:div>
    <w:div w:id="1508325425">
      <w:bodyDiv w:val="1"/>
      <w:marLeft w:val="0"/>
      <w:marRight w:val="0"/>
      <w:marTop w:val="0"/>
      <w:marBottom w:val="0"/>
      <w:divBdr>
        <w:top w:val="none" w:sz="0" w:space="0" w:color="auto"/>
        <w:left w:val="none" w:sz="0" w:space="0" w:color="auto"/>
        <w:bottom w:val="none" w:sz="0" w:space="0" w:color="auto"/>
        <w:right w:val="none" w:sz="0" w:space="0" w:color="auto"/>
      </w:divBdr>
    </w:div>
    <w:div w:id="1633319298">
      <w:bodyDiv w:val="1"/>
      <w:marLeft w:val="0"/>
      <w:marRight w:val="0"/>
      <w:marTop w:val="0"/>
      <w:marBottom w:val="0"/>
      <w:divBdr>
        <w:top w:val="none" w:sz="0" w:space="0" w:color="auto"/>
        <w:left w:val="none" w:sz="0" w:space="0" w:color="auto"/>
        <w:bottom w:val="none" w:sz="0" w:space="0" w:color="auto"/>
        <w:right w:val="none" w:sz="0" w:space="0" w:color="auto"/>
      </w:divBdr>
    </w:div>
    <w:div w:id="1668751554">
      <w:bodyDiv w:val="1"/>
      <w:marLeft w:val="0"/>
      <w:marRight w:val="0"/>
      <w:marTop w:val="0"/>
      <w:marBottom w:val="0"/>
      <w:divBdr>
        <w:top w:val="none" w:sz="0" w:space="0" w:color="auto"/>
        <w:left w:val="none" w:sz="0" w:space="0" w:color="auto"/>
        <w:bottom w:val="none" w:sz="0" w:space="0" w:color="auto"/>
        <w:right w:val="none" w:sz="0" w:space="0" w:color="auto"/>
      </w:divBdr>
    </w:div>
    <w:div w:id="1709184125">
      <w:bodyDiv w:val="1"/>
      <w:marLeft w:val="0"/>
      <w:marRight w:val="0"/>
      <w:marTop w:val="0"/>
      <w:marBottom w:val="0"/>
      <w:divBdr>
        <w:top w:val="none" w:sz="0" w:space="0" w:color="auto"/>
        <w:left w:val="none" w:sz="0" w:space="0" w:color="auto"/>
        <w:bottom w:val="none" w:sz="0" w:space="0" w:color="auto"/>
        <w:right w:val="none" w:sz="0" w:space="0" w:color="auto"/>
      </w:divBdr>
    </w:div>
    <w:div w:id="1720788906">
      <w:bodyDiv w:val="1"/>
      <w:marLeft w:val="0"/>
      <w:marRight w:val="0"/>
      <w:marTop w:val="0"/>
      <w:marBottom w:val="0"/>
      <w:divBdr>
        <w:top w:val="none" w:sz="0" w:space="0" w:color="auto"/>
        <w:left w:val="none" w:sz="0" w:space="0" w:color="auto"/>
        <w:bottom w:val="none" w:sz="0" w:space="0" w:color="auto"/>
        <w:right w:val="none" w:sz="0" w:space="0" w:color="auto"/>
      </w:divBdr>
    </w:div>
    <w:div w:id="1774745325">
      <w:bodyDiv w:val="1"/>
      <w:marLeft w:val="0"/>
      <w:marRight w:val="0"/>
      <w:marTop w:val="0"/>
      <w:marBottom w:val="0"/>
      <w:divBdr>
        <w:top w:val="none" w:sz="0" w:space="0" w:color="auto"/>
        <w:left w:val="none" w:sz="0" w:space="0" w:color="auto"/>
        <w:bottom w:val="none" w:sz="0" w:space="0" w:color="auto"/>
        <w:right w:val="none" w:sz="0" w:space="0" w:color="auto"/>
      </w:divBdr>
    </w:div>
    <w:div w:id="1845392622">
      <w:bodyDiv w:val="1"/>
      <w:marLeft w:val="0"/>
      <w:marRight w:val="0"/>
      <w:marTop w:val="0"/>
      <w:marBottom w:val="0"/>
      <w:divBdr>
        <w:top w:val="none" w:sz="0" w:space="0" w:color="auto"/>
        <w:left w:val="none" w:sz="0" w:space="0" w:color="auto"/>
        <w:bottom w:val="none" w:sz="0" w:space="0" w:color="auto"/>
        <w:right w:val="none" w:sz="0" w:space="0" w:color="auto"/>
      </w:divBdr>
    </w:div>
    <w:div w:id="2130082019">
      <w:bodyDiv w:val="1"/>
      <w:marLeft w:val="0"/>
      <w:marRight w:val="0"/>
      <w:marTop w:val="0"/>
      <w:marBottom w:val="0"/>
      <w:divBdr>
        <w:top w:val="none" w:sz="0" w:space="0" w:color="auto"/>
        <w:left w:val="none" w:sz="0" w:space="0" w:color="auto"/>
        <w:bottom w:val="none" w:sz="0" w:space="0" w:color="auto"/>
        <w:right w:val="none" w:sz="0" w:space="0" w:color="auto"/>
      </w:divBdr>
      <w:divsChild>
        <w:div w:id="1303004048">
          <w:marLeft w:val="0"/>
          <w:marRight w:val="0"/>
          <w:marTop w:val="0"/>
          <w:marBottom w:val="0"/>
          <w:divBdr>
            <w:top w:val="none" w:sz="0" w:space="0" w:color="auto"/>
            <w:left w:val="none" w:sz="0" w:space="0" w:color="auto"/>
            <w:bottom w:val="none" w:sz="0" w:space="0" w:color="auto"/>
            <w:right w:val="none" w:sz="0" w:space="0" w:color="auto"/>
          </w:divBdr>
        </w:div>
      </w:divsChild>
    </w:div>
    <w:div w:id="213316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E9AD0-2523-44E3-8E34-CBDF7AFD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732</Words>
  <Characters>3957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Maria Gabriela de Oliveira</cp:lastModifiedBy>
  <cp:revision>5</cp:revision>
  <cp:lastPrinted>2022-11-22T12:05:00Z</cp:lastPrinted>
  <dcterms:created xsi:type="dcterms:W3CDTF">2023-08-31T13:04:00Z</dcterms:created>
  <dcterms:modified xsi:type="dcterms:W3CDTF">2023-09-13T13:48:00Z</dcterms:modified>
</cp:coreProperties>
</file>