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1E892" w14:textId="25E2F854" w:rsidR="00C16EB2" w:rsidRPr="00155890" w:rsidRDefault="00C16EB2" w:rsidP="00421F62">
      <w:pPr>
        <w:spacing w:after="0" w:line="360" w:lineRule="auto"/>
        <w:ind w:left="2835" w:hanging="1134"/>
        <w:jc w:val="center"/>
        <w:rPr>
          <w:rFonts w:ascii="Times New Roman" w:hAnsi="Times New Roman"/>
          <w:b/>
          <w:bCs/>
        </w:rPr>
      </w:pPr>
      <w:r w:rsidRPr="00155890">
        <w:rPr>
          <w:rFonts w:ascii="Times New Roman" w:hAnsi="Times New Roman"/>
          <w:b/>
          <w:bCs/>
        </w:rPr>
        <w:t>ANTEPROJETO DE LEI Nº _____, DE 2023</w:t>
      </w:r>
    </w:p>
    <w:p w14:paraId="0A68DB1E" w14:textId="77777777" w:rsidR="00C16EB2" w:rsidRPr="00155890" w:rsidRDefault="00C16EB2" w:rsidP="00155890">
      <w:pPr>
        <w:spacing w:after="0" w:line="360" w:lineRule="auto"/>
        <w:ind w:left="3402"/>
        <w:rPr>
          <w:rFonts w:ascii="Times New Roman" w:hAnsi="Times New Roman"/>
          <w:b/>
        </w:rPr>
      </w:pPr>
    </w:p>
    <w:p w14:paraId="33B5D36B" w14:textId="38D4A804" w:rsidR="00C16EB2" w:rsidRPr="00155890" w:rsidRDefault="00C16EB2" w:rsidP="00155890">
      <w:pPr>
        <w:spacing w:after="0" w:line="360" w:lineRule="auto"/>
        <w:ind w:left="3402"/>
        <w:rPr>
          <w:rFonts w:ascii="Times New Roman" w:hAnsi="Times New Roman"/>
          <w:b/>
        </w:rPr>
      </w:pPr>
      <w:r w:rsidRPr="00155890">
        <w:rPr>
          <w:rFonts w:ascii="Times New Roman" w:hAnsi="Times New Roman"/>
          <w:b/>
        </w:rPr>
        <w:t>“</w:t>
      </w:r>
      <w:r w:rsidR="00155890" w:rsidRPr="00155890">
        <w:rPr>
          <w:rFonts w:ascii="Times New Roman" w:hAnsi="Times New Roman"/>
          <w:b/>
        </w:rPr>
        <w:t xml:space="preserve">IMPLEMENTA </w:t>
      </w:r>
      <w:r w:rsidRPr="00155890">
        <w:rPr>
          <w:rFonts w:ascii="Times New Roman" w:hAnsi="Times New Roman"/>
          <w:b/>
        </w:rPr>
        <w:t>O HOSPITAL DA CRIANÇA NO MUNICÍPIO DE SETE LAGOAS E DA OUTRAS PROVIDÊNCIAS”</w:t>
      </w:r>
    </w:p>
    <w:p w14:paraId="515DA1A2" w14:textId="77777777" w:rsidR="00C16EB2" w:rsidRPr="00155890" w:rsidRDefault="00C16EB2" w:rsidP="00155890">
      <w:pPr>
        <w:spacing w:after="0" w:line="360" w:lineRule="auto"/>
        <w:ind w:left="3402"/>
        <w:rPr>
          <w:rFonts w:ascii="Times New Roman" w:hAnsi="Times New Roman"/>
          <w:b/>
        </w:rPr>
      </w:pPr>
    </w:p>
    <w:p w14:paraId="268DCCB3" w14:textId="2F8F3F88" w:rsidR="00C16EB2" w:rsidRPr="00155890" w:rsidRDefault="00C16EB2" w:rsidP="00155890">
      <w:pPr>
        <w:spacing w:after="0" w:line="360" w:lineRule="auto"/>
        <w:rPr>
          <w:rFonts w:ascii="Times New Roman" w:hAnsi="Times New Roman"/>
        </w:rPr>
      </w:pPr>
      <w:r w:rsidRPr="00155890">
        <w:rPr>
          <w:rFonts w:ascii="Times New Roman" w:hAnsi="Times New Roman"/>
        </w:rPr>
        <w:t xml:space="preserve">Art. 1º. Fica </w:t>
      </w:r>
      <w:r w:rsidR="00155890" w:rsidRPr="00155890">
        <w:rPr>
          <w:rFonts w:ascii="Times New Roman" w:hAnsi="Times New Roman"/>
        </w:rPr>
        <w:t xml:space="preserve">implementado </w:t>
      </w:r>
      <w:r w:rsidRPr="00155890">
        <w:rPr>
          <w:rFonts w:ascii="Times New Roman" w:hAnsi="Times New Roman"/>
        </w:rPr>
        <w:t xml:space="preserve">o Hospital da Criança no município de Sete Lagoas. </w:t>
      </w:r>
    </w:p>
    <w:p w14:paraId="002B76B6" w14:textId="5D140151" w:rsidR="00C16EB2" w:rsidRPr="00155890" w:rsidRDefault="00C16EB2" w:rsidP="00155890">
      <w:pPr>
        <w:spacing w:after="0" w:line="360" w:lineRule="auto"/>
        <w:rPr>
          <w:rFonts w:ascii="Times New Roman" w:hAnsi="Times New Roman"/>
        </w:rPr>
      </w:pPr>
      <w:r w:rsidRPr="00155890">
        <w:rPr>
          <w:rFonts w:ascii="Times New Roman" w:hAnsi="Times New Roman"/>
        </w:rPr>
        <w:t>Art. 2º. Compete ao Hospital da Criança do município de Sete Lagoas:</w:t>
      </w:r>
      <w:r w:rsidR="00155890" w:rsidRPr="00155890">
        <w:rPr>
          <w:rFonts w:ascii="Times New Roman" w:hAnsi="Times New Roman"/>
        </w:rPr>
        <w:t xml:space="preserve"> </w:t>
      </w:r>
    </w:p>
    <w:p w14:paraId="67C18293" w14:textId="6FD6EF71" w:rsidR="00155890" w:rsidRPr="00155890" w:rsidRDefault="00155890" w:rsidP="00421F62">
      <w:pPr>
        <w:pStyle w:val="PargrafodaLista"/>
        <w:numPr>
          <w:ilvl w:val="0"/>
          <w:numId w:val="9"/>
        </w:numPr>
        <w:spacing w:line="360" w:lineRule="auto"/>
        <w:ind w:left="567" w:firstLine="0"/>
        <w:rPr>
          <w:rFonts w:ascii="Times New Roman" w:hAnsi="Times New Roman"/>
        </w:rPr>
      </w:pPr>
      <w:r w:rsidRPr="00155890">
        <w:rPr>
          <w:rFonts w:ascii="Times New Roman" w:hAnsi="Times New Roman"/>
        </w:rPr>
        <w:t>prestar serviços de urgência e emergência 24h.</w:t>
      </w:r>
    </w:p>
    <w:p w14:paraId="2A84E67E" w14:textId="1BBF5057" w:rsidR="00C16EB2" w:rsidRPr="00155890" w:rsidRDefault="00C16EB2" w:rsidP="00421F62">
      <w:pPr>
        <w:pStyle w:val="PargrafodaLista"/>
        <w:numPr>
          <w:ilvl w:val="0"/>
          <w:numId w:val="9"/>
        </w:numPr>
        <w:spacing w:line="360" w:lineRule="auto"/>
        <w:ind w:left="567" w:firstLine="0"/>
        <w:rPr>
          <w:rFonts w:ascii="Times New Roman" w:hAnsi="Times New Roman"/>
        </w:rPr>
      </w:pPr>
      <w:r w:rsidRPr="00155890">
        <w:rPr>
          <w:rFonts w:ascii="Times New Roman" w:hAnsi="Times New Roman"/>
        </w:rPr>
        <w:t>prestar assistência integral às crianças nas várias especialidades e subespecialidades que atuam em conjunto com a pediatria, desenvolvendo ações de promoção, prevenção e recuperação no processo saúde-doença;</w:t>
      </w:r>
    </w:p>
    <w:p w14:paraId="1E3F8D32" w14:textId="77777777" w:rsidR="00155890" w:rsidRPr="00155890" w:rsidRDefault="00C16EB2" w:rsidP="00421F62">
      <w:pPr>
        <w:pStyle w:val="PargrafodaLista"/>
        <w:numPr>
          <w:ilvl w:val="0"/>
          <w:numId w:val="9"/>
        </w:numPr>
        <w:spacing w:line="360" w:lineRule="auto"/>
        <w:ind w:left="567" w:firstLine="0"/>
        <w:rPr>
          <w:rFonts w:ascii="Times New Roman" w:hAnsi="Times New Roman"/>
        </w:rPr>
      </w:pPr>
      <w:r w:rsidRPr="00155890">
        <w:rPr>
          <w:rFonts w:ascii="Times New Roman" w:hAnsi="Times New Roman"/>
        </w:rPr>
        <w:t>atuar como hospital de referência pediátrica na média e alta complexidade no município de Sete Lagoas, em parceria com associações e instituições assistenciais existentes;</w:t>
      </w:r>
    </w:p>
    <w:p w14:paraId="2D56C844" w14:textId="77777777" w:rsidR="00155890" w:rsidRPr="00155890" w:rsidRDefault="00C16EB2" w:rsidP="00421F62">
      <w:pPr>
        <w:pStyle w:val="PargrafodaLista"/>
        <w:numPr>
          <w:ilvl w:val="0"/>
          <w:numId w:val="9"/>
        </w:numPr>
        <w:spacing w:line="360" w:lineRule="auto"/>
        <w:ind w:left="567" w:firstLine="0"/>
        <w:rPr>
          <w:rFonts w:ascii="Times New Roman" w:hAnsi="Times New Roman"/>
        </w:rPr>
      </w:pPr>
      <w:r w:rsidRPr="00155890">
        <w:rPr>
          <w:rFonts w:ascii="Times New Roman" w:hAnsi="Times New Roman"/>
        </w:rPr>
        <w:t>desenvolver atividades de investigação científica e tecnológica no campo das ciências da saúde da criança e contribuir para estudos e pesquisa sobre seus problemas de saúde;</w:t>
      </w:r>
    </w:p>
    <w:p w14:paraId="69673EDD" w14:textId="77777777" w:rsidR="00155890" w:rsidRPr="00155890" w:rsidRDefault="00C16EB2" w:rsidP="00421F62">
      <w:pPr>
        <w:pStyle w:val="PargrafodaLista"/>
        <w:numPr>
          <w:ilvl w:val="0"/>
          <w:numId w:val="9"/>
        </w:numPr>
        <w:spacing w:line="360" w:lineRule="auto"/>
        <w:ind w:left="567" w:firstLine="0"/>
        <w:rPr>
          <w:rFonts w:ascii="Times New Roman" w:hAnsi="Times New Roman"/>
        </w:rPr>
      </w:pPr>
      <w:r w:rsidRPr="00155890">
        <w:rPr>
          <w:rFonts w:ascii="Times New Roman" w:hAnsi="Times New Roman"/>
        </w:rPr>
        <w:t>servir de campo de ensino, pesquisa e extensão na área de saúde da criança;</w:t>
      </w:r>
    </w:p>
    <w:p w14:paraId="7C697BB4" w14:textId="77777777" w:rsidR="00155890" w:rsidRPr="00155890" w:rsidRDefault="00C16EB2" w:rsidP="00421F62">
      <w:pPr>
        <w:pStyle w:val="PargrafodaLista"/>
        <w:numPr>
          <w:ilvl w:val="0"/>
          <w:numId w:val="9"/>
        </w:numPr>
        <w:spacing w:line="360" w:lineRule="auto"/>
        <w:ind w:left="567" w:firstLine="0"/>
        <w:rPr>
          <w:rFonts w:ascii="Times New Roman" w:hAnsi="Times New Roman"/>
        </w:rPr>
      </w:pPr>
      <w:r w:rsidRPr="00155890">
        <w:rPr>
          <w:rFonts w:ascii="Times New Roman" w:hAnsi="Times New Roman"/>
        </w:rPr>
        <w:t>prover assistência pública especializada à criança nas diversas fases de seu desenvolvimento a partir dos 28 dias de vida até a adolescência, com os princípios do Sistema Único de Saúde - SUS, em apoio diagnóstico e internações, de forma a garantir um atendimento de excelência e de saúde;</w:t>
      </w:r>
    </w:p>
    <w:p w14:paraId="73A84973" w14:textId="76266860" w:rsidR="00155890" w:rsidRPr="00155890" w:rsidRDefault="00C16EB2" w:rsidP="00421F62">
      <w:pPr>
        <w:pStyle w:val="PargrafodaLista"/>
        <w:numPr>
          <w:ilvl w:val="0"/>
          <w:numId w:val="9"/>
        </w:numPr>
        <w:spacing w:line="360" w:lineRule="auto"/>
        <w:ind w:left="567" w:firstLine="0"/>
        <w:rPr>
          <w:rFonts w:ascii="Times New Roman" w:hAnsi="Times New Roman"/>
        </w:rPr>
      </w:pPr>
      <w:r w:rsidRPr="00155890">
        <w:rPr>
          <w:rFonts w:ascii="Times New Roman" w:hAnsi="Times New Roman"/>
        </w:rPr>
        <w:t>oferecer leitos de Unidade de Terapia Intensiva;</w:t>
      </w:r>
    </w:p>
    <w:p w14:paraId="797054A9" w14:textId="3F712BC0" w:rsidR="00C16EB2" w:rsidRPr="00155890" w:rsidRDefault="00C16EB2" w:rsidP="00421F62">
      <w:pPr>
        <w:pStyle w:val="PargrafodaLista"/>
        <w:numPr>
          <w:ilvl w:val="0"/>
          <w:numId w:val="9"/>
        </w:numPr>
        <w:spacing w:line="360" w:lineRule="auto"/>
        <w:ind w:left="567" w:firstLine="0"/>
        <w:rPr>
          <w:rFonts w:ascii="Times New Roman" w:hAnsi="Times New Roman"/>
        </w:rPr>
      </w:pPr>
      <w:r w:rsidRPr="00155890">
        <w:rPr>
          <w:rFonts w:ascii="Times New Roman" w:hAnsi="Times New Roman"/>
        </w:rPr>
        <w:t>celebrar convênios com entidades públicas e privadas que prestem atividades correlatas.</w:t>
      </w:r>
    </w:p>
    <w:p w14:paraId="17CC00FB" w14:textId="6685DE8B" w:rsidR="00C16EB2" w:rsidRPr="00155890" w:rsidRDefault="00C16EB2" w:rsidP="00155890">
      <w:pPr>
        <w:spacing w:after="0" w:line="360" w:lineRule="auto"/>
        <w:rPr>
          <w:rFonts w:ascii="Times New Roman" w:hAnsi="Times New Roman"/>
        </w:rPr>
      </w:pPr>
      <w:r w:rsidRPr="00155890">
        <w:rPr>
          <w:rFonts w:ascii="Times New Roman" w:hAnsi="Times New Roman"/>
        </w:rPr>
        <w:t>Art. 3º As despesas decorrentes da execução da presente Lei correrão por conta de dotações orçamentárias próprias, suplementadas se necessário ou verbas alocadas de recursos Federais ou Estaduais.</w:t>
      </w:r>
    </w:p>
    <w:p w14:paraId="1F6A0305" w14:textId="3D5CF0F0" w:rsidR="00C16EB2" w:rsidRPr="00155890" w:rsidRDefault="00C16EB2" w:rsidP="00155890">
      <w:pPr>
        <w:spacing w:after="0" w:line="360" w:lineRule="auto"/>
        <w:rPr>
          <w:rFonts w:ascii="Times New Roman" w:hAnsi="Times New Roman"/>
        </w:rPr>
      </w:pPr>
      <w:r w:rsidRPr="00155890">
        <w:rPr>
          <w:rFonts w:ascii="Times New Roman" w:hAnsi="Times New Roman"/>
        </w:rPr>
        <w:t>Art.4º. Esta Lei entra em vigor na data de sua publicação.</w:t>
      </w:r>
    </w:p>
    <w:p w14:paraId="3193F63D" w14:textId="145A4DD7" w:rsidR="00C16EB2" w:rsidRPr="00155890" w:rsidRDefault="00C16EB2" w:rsidP="00155890">
      <w:pPr>
        <w:spacing w:after="0" w:line="360" w:lineRule="auto"/>
        <w:jc w:val="left"/>
        <w:rPr>
          <w:rFonts w:ascii="Times New Roman" w:hAnsi="Times New Roman"/>
        </w:rPr>
      </w:pPr>
    </w:p>
    <w:p w14:paraId="40B69B8A" w14:textId="04CFA442" w:rsidR="00C16EB2" w:rsidRPr="00155890" w:rsidRDefault="00C16EB2" w:rsidP="00155890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155890">
        <w:rPr>
          <w:rFonts w:ascii="Times New Roman" w:eastAsia="Times New Roman" w:hAnsi="Times New Roman"/>
          <w:b/>
          <w:lang w:eastAsia="ar-SA"/>
        </w:rPr>
        <w:t>Sete Lagoas/MG, 12 de setembro de 2023.</w:t>
      </w:r>
    </w:p>
    <w:p w14:paraId="3879D147" w14:textId="77777777" w:rsidR="00C16EB2" w:rsidRPr="00155890" w:rsidRDefault="00C16EB2" w:rsidP="00155890">
      <w:pPr>
        <w:spacing w:after="0" w:line="360" w:lineRule="auto"/>
        <w:jc w:val="center"/>
        <w:rPr>
          <w:rFonts w:ascii="Times New Roman" w:eastAsia="Times New Roman" w:hAnsi="Times New Roman"/>
        </w:rPr>
      </w:pPr>
      <w:r w:rsidRPr="00155890">
        <w:rPr>
          <w:rFonts w:ascii="Times New Roman" w:hAnsi="Times New Roman"/>
          <w:noProof/>
          <w:lang w:eastAsia="pt-BR"/>
        </w:rPr>
        <w:drawing>
          <wp:inline distT="0" distB="0" distL="0" distR="0" wp14:anchorId="2513BBB0" wp14:editId="3A3D5D15">
            <wp:extent cx="2380615" cy="390525"/>
            <wp:effectExtent l="0" t="0" r="635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E69F5" w14:textId="77777777" w:rsidR="00C16EB2" w:rsidRPr="00155890" w:rsidRDefault="00C16EB2" w:rsidP="00155890">
      <w:pPr>
        <w:spacing w:after="0" w:line="360" w:lineRule="auto"/>
        <w:jc w:val="center"/>
        <w:rPr>
          <w:rFonts w:ascii="Times New Roman" w:eastAsia="Times New Roman" w:hAnsi="Times New Roman"/>
          <w:lang w:eastAsia="ar-SA"/>
        </w:rPr>
      </w:pPr>
      <w:r w:rsidRPr="00155890">
        <w:rPr>
          <w:rFonts w:ascii="Times New Roman" w:eastAsia="Times New Roman" w:hAnsi="Times New Roman"/>
        </w:rPr>
        <w:t>Vereador Janderson Avelar – MDB</w:t>
      </w:r>
      <w:r w:rsidRPr="00155890">
        <w:rPr>
          <w:rFonts w:ascii="Times New Roman" w:eastAsia="Times New Roman" w:hAnsi="Times New Roman"/>
          <w:lang w:eastAsia="ar-SA"/>
        </w:rPr>
        <w:br w:type="page"/>
      </w:r>
    </w:p>
    <w:p w14:paraId="6768F61D" w14:textId="77777777" w:rsidR="00C16EB2" w:rsidRPr="00155890" w:rsidRDefault="00C16EB2" w:rsidP="00155890">
      <w:pPr>
        <w:spacing w:after="0" w:line="360" w:lineRule="auto"/>
        <w:rPr>
          <w:rFonts w:ascii="Times New Roman" w:hAnsi="Times New Roman"/>
        </w:rPr>
      </w:pPr>
    </w:p>
    <w:p w14:paraId="0069F739" w14:textId="3BC4B3B8" w:rsidR="00C16EB2" w:rsidRPr="00155890" w:rsidRDefault="00C16EB2" w:rsidP="00155890">
      <w:pPr>
        <w:spacing w:after="0" w:line="360" w:lineRule="auto"/>
        <w:jc w:val="center"/>
        <w:rPr>
          <w:rFonts w:ascii="Times New Roman" w:hAnsi="Times New Roman"/>
          <w:b/>
        </w:rPr>
      </w:pPr>
      <w:r w:rsidRPr="00155890">
        <w:rPr>
          <w:rFonts w:ascii="Times New Roman" w:hAnsi="Times New Roman"/>
          <w:b/>
        </w:rPr>
        <w:t>JUSTIFICATIVA</w:t>
      </w:r>
    </w:p>
    <w:p w14:paraId="042F69B9" w14:textId="29F78373" w:rsidR="00C16EB2" w:rsidRPr="00155890" w:rsidRDefault="00C16EB2" w:rsidP="00155890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689B36CC" w14:textId="6E6CE7E0" w:rsidR="003D56A5" w:rsidRDefault="003D56A5" w:rsidP="005E15FA">
      <w:pPr>
        <w:spacing w:after="0" w:line="360" w:lineRule="auto"/>
        <w:ind w:firstLine="709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A presente proposição decorre do anseio popular, tanto dos sete-lagoanos quanto dos cidadãos das cidades adjacentes, haja visa que o serviço médico da nossa cidade atende Sete Lagoas e região.</w:t>
      </w:r>
    </w:p>
    <w:p w14:paraId="021C97BF" w14:textId="16E025AD" w:rsidR="005E15FA" w:rsidRPr="005E15FA" w:rsidRDefault="003D56A5" w:rsidP="005E15FA">
      <w:pPr>
        <w:spacing w:after="0" w:line="360" w:lineRule="auto"/>
        <w:ind w:firstLine="709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Nesse sentido, a</w:t>
      </w:r>
      <w:bookmarkStart w:id="0" w:name="_GoBack"/>
      <w:bookmarkEnd w:id="0"/>
      <w:r w:rsidR="00C16EB2" w:rsidRPr="00155890">
        <w:rPr>
          <w:rFonts w:ascii="Times New Roman" w:eastAsia="Times New Roman" w:hAnsi="Times New Roman"/>
          <w:lang w:eastAsia="pt-BR"/>
        </w:rPr>
        <w:t xml:space="preserve"> medida vai garantir </w:t>
      </w:r>
      <w:r w:rsidR="005E15FA" w:rsidRPr="005E15FA">
        <w:rPr>
          <w:rFonts w:ascii="Times New Roman" w:eastAsia="Times New Roman" w:hAnsi="Times New Roman"/>
          <w:lang w:eastAsia="pt-BR"/>
        </w:rPr>
        <w:t>assistência integral à</w:t>
      </w:r>
      <w:r w:rsidR="005E15FA">
        <w:rPr>
          <w:rFonts w:ascii="Times New Roman" w:eastAsia="Times New Roman" w:hAnsi="Times New Roman"/>
          <w:lang w:eastAsia="pt-BR"/>
        </w:rPr>
        <w:t xml:space="preserve"> saúde da</w:t>
      </w:r>
      <w:r w:rsidR="005E15FA" w:rsidRPr="005E15FA">
        <w:rPr>
          <w:rFonts w:ascii="Times New Roman" w:eastAsia="Times New Roman" w:hAnsi="Times New Roman"/>
          <w:lang w:eastAsia="pt-BR"/>
        </w:rPr>
        <w:t>s crianças nas várias especialidades e subespecialidades que atuam em conjunto com a pediatria, desenvolvendo ações de promoção, prevenção e recuperação no processo saúde-doença</w:t>
      </w:r>
      <w:r w:rsidR="005E15FA">
        <w:rPr>
          <w:rFonts w:ascii="Times New Roman" w:eastAsia="Times New Roman" w:hAnsi="Times New Roman"/>
          <w:lang w:eastAsia="pt-BR"/>
        </w:rPr>
        <w:t xml:space="preserve">; </w:t>
      </w:r>
      <w:r w:rsidR="005E15FA" w:rsidRPr="005E15FA">
        <w:rPr>
          <w:rFonts w:ascii="Times New Roman" w:eastAsia="Times New Roman" w:hAnsi="Times New Roman"/>
          <w:lang w:eastAsia="pt-BR"/>
        </w:rPr>
        <w:t>atuar como hospital de referência pediátrica na média e alta complexidade no município, em parceria com associações e instituições assistenciais existentes;</w:t>
      </w:r>
      <w:r w:rsidR="005E15FA">
        <w:rPr>
          <w:rFonts w:ascii="Times New Roman" w:eastAsia="Times New Roman" w:hAnsi="Times New Roman"/>
          <w:lang w:eastAsia="pt-BR"/>
        </w:rPr>
        <w:t xml:space="preserve"> </w:t>
      </w:r>
      <w:r w:rsidR="005E15FA" w:rsidRPr="005E15FA">
        <w:rPr>
          <w:rFonts w:ascii="Times New Roman" w:eastAsia="Times New Roman" w:hAnsi="Times New Roman"/>
          <w:lang w:eastAsia="pt-BR"/>
        </w:rPr>
        <w:t>desenvolver atividades de investigação científica e tecnológica no campo das ciências da saúde da criança e contribuir para estudos e pesquisa sobre seus problemas de saúde; servir de campo de ensino, pesquisa e extensão na área de saúde da criança, prover assistência pública especializada à criança nas diversas fases de seu desenvolvimento a partir dos 28 dias de vida até a adolescência.</w:t>
      </w:r>
    </w:p>
    <w:p w14:paraId="0A239CCD" w14:textId="339AF239" w:rsidR="00C16EB2" w:rsidRDefault="005E15FA" w:rsidP="005E15FA">
      <w:pPr>
        <w:spacing w:after="0" w:line="360" w:lineRule="auto"/>
        <w:ind w:firstLine="709"/>
        <w:rPr>
          <w:rFonts w:ascii="Times New Roman" w:eastAsia="Times New Roman" w:hAnsi="Times New Roman"/>
          <w:lang w:eastAsia="pt-BR"/>
        </w:rPr>
      </w:pPr>
      <w:r w:rsidRPr="005E15FA">
        <w:rPr>
          <w:rFonts w:ascii="Times New Roman" w:eastAsia="Times New Roman" w:hAnsi="Times New Roman"/>
          <w:lang w:eastAsia="pt-BR"/>
        </w:rPr>
        <w:t>Segundo estudo realizado pela Organização Mundial de Saúde, atender crianças em ambiente mais aprazível, exclusivamente, voltado a elas, com salas de triagem e de espera específicas, além da contratação de enfermeiros e médicos pediátricos qualificados, produz efeitos significativos na redução do número de crianças encaminhadas para internação e do tempo de espera para atendimento, o que consequentemente, traz o aumento da resposta positiva ao tratamento.</w:t>
      </w:r>
    </w:p>
    <w:p w14:paraId="5A4B3226" w14:textId="340BCB19" w:rsidR="005E15FA" w:rsidRPr="00155890" w:rsidRDefault="005E15FA" w:rsidP="005E15FA">
      <w:pPr>
        <w:spacing w:after="0" w:line="360" w:lineRule="auto"/>
        <w:ind w:firstLine="709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 xml:space="preserve">De igual modo, a destinação de um hospital exclusivamente para atendimento pediátrico otimizaria os atendimentos dos hospitais e unidades de atendimentos voltados aos adultos. </w:t>
      </w:r>
    </w:p>
    <w:p w14:paraId="38FE077B" w14:textId="4451C696" w:rsidR="00C16EB2" w:rsidRPr="00155890" w:rsidRDefault="00C16EB2" w:rsidP="00155890">
      <w:pPr>
        <w:spacing w:after="0" w:line="360" w:lineRule="auto"/>
        <w:ind w:firstLine="708"/>
        <w:rPr>
          <w:rFonts w:ascii="Times New Roman" w:eastAsia="Times New Roman" w:hAnsi="Times New Roman"/>
          <w:lang w:eastAsia="pt-BR"/>
        </w:rPr>
      </w:pPr>
      <w:r w:rsidRPr="00155890">
        <w:rPr>
          <w:rFonts w:ascii="Times New Roman" w:eastAsia="Times New Roman" w:hAnsi="Times New Roman"/>
          <w:lang w:eastAsia="pt-BR"/>
        </w:rPr>
        <w:t xml:space="preserve">Diante da relevância do tema e necessidade social é que se justifica a proposição aqui a apresentada, </w:t>
      </w:r>
      <w:r w:rsidR="005E15FA">
        <w:rPr>
          <w:rFonts w:ascii="Times New Roman" w:eastAsia="Times New Roman" w:hAnsi="Times New Roman"/>
          <w:lang w:eastAsia="pt-BR"/>
        </w:rPr>
        <w:t>no intuito de que nossas crianças recebam plenos cuidados médicos</w:t>
      </w:r>
      <w:r w:rsidRPr="00155890">
        <w:rPr>
          <w:rFonts w:ascii="Times New Roman" w:eastAsia="Times New Roman" w:hAnsi="Times New Roman"/>
          <w:lang w:eastAsia="pt-BR"/>
        </w:rPr>
        <w:t xml:space="preserve"> e, para a qual, pedimos o apoio de todos os vereadores. </w:t>
      </w:r>
    </w:p>
    <w:p w14:paraId="0471CF68" w14:textId="5B803A76" w:rsidR="00C16EB2" w:rsidRDefault="00C16EB2" w:rsidP="00155890">
      <w:pPr>
        <w:spacing w:after="0" w:line="360" w:lineRule="auto"/>
        <w:ind w:firstLine="708"/>
        <w:rPr>
          <w:rFonts w:ascii="Times New Roman" w:eastAsia="Times New Roman" w:hAnsi="Times New Roman"/>
          <w:lang w:eastAsia="pt-BR"/>
        </w:rPr>
      </w:pPr>
      <w:r w:rsidRPr="00155890">
        <w:rPr>
          <w:rFonts w:ascii="Times New Roman" w:eastAsia="Times New Roman" w:hAnsi="Times New Roman"/>
          <w:lang w:eastAsia="pt-BR"/>
        </w:rPr>
        <w:t>Em face destas argumentações, solicitamos aos nobres pares a aprovação desta matéria.</w:t>
      </w:r>
    </w:p>
    <w:p w14:paraId="614FA139" w14:textId="46E8F82D" w:rsidR="005E15FA" w:rsidRDefault="005E15FA" w:rsidP="00155890">
      <w:pPr>
        <w:spacing w:after="0" w:line="360" w:lineRule="auto"/>
        <w:ind w:firstLine="708"/>
        <w:rPr>
          <w:rFonts w:ascii="Times New Roman" w:eastAsia="Times New Roman" w:hAnsi="Times New Roman"/>
          <w:lang w:eastAsia="pt-BR"/>
        </w:rPr>
      </w:pPr>
    </w:p>
    <w:p w14:paraId="0BB6EAC8" w14:textId="77777777" w:rsidR="005E15FA" w:rsidRPr="00155890" w:rsidRDefault="005E15FA" w:rsidP="005E15FA">
      <w:pPr>
        <w:spacing w:after="0" w:line="360" w:lineRule="auto"/>
        <w:jc w:val="center"/>
        <w:rPr>
          <w:rFonts w:ascii="Times New Roman" w:eastAsia="Times New Roman" w:hAnsi="Times New Roman"/>
        </w:rPr>
      </w:pPr>
      <w:r w:rsidRPr="00155890">
        <w:rPr>
          <w:rFonts w:ascii="Times New Roman" w:hAnsi="Times New Roman"/>
          <w:noProof/>
          <w:lang w:eastAsia="pt-BR"/>
        </w:rPr>
        <w:drawing>
          <wp:inline distT="0" distB="0" distL="0" distR="0" wp14:anchorId="2074B74E" wp14:editId="38A8EB40">
            <wp:extent cx="2380615" cy="390525"/>
            <wp:effectExtent l="0" t="0" r="63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5A279" w14:textId="0359A0A6" w:rsidR="005E15FA" w:rsidRDefault="005E15FA" w:rsidP="005E15FA">
      <w:pPr>
        <w:spacing w:after="0" w:line="360" w:lineRule="auto"/>
        <w:ind w:firstLine="708"/>
        <w:jc w:val="center"/>
        <w:rPr>
          <w:rFonts w:ascii="Times New Roman" w:eastAsia="Times New Roman" w:hAnsi="Times New Roman"/>
          <w:lang w:eastAsia="pt-BR"/>
        </w:rPr>
      </w:pPr>
      <w:r w:rsidRPr="00155890">
        <w:rPr>
          <w:rFonts w:ascii="Times New Roman" w:eastAsia="Times New Roman" w:hAnsi="Times New Roman"/>
        </w:rPr>
        <w:t>Vereador Janderson Avelar – MDB</w:t>
      </w:r>
    </w:p>
    <w:p w14:paraId="784ECD55" w14:textId="77777777" w:rsidR="005E15FA" w:rsidRPr="00155890" w:rsidRDefault="005E15FA" w:rsidP="00155890">
      <w:pPr>
        <w:spacing w:after="0" w:line="360" w:lineRule="auto"/>
        <w:ind w:firstLine="708"/>
        <w:rPr>
          <w:rFonts w:ascii="Times New Roman" w:eastAsia="Times New Roman" w:hAnsi="Times New Roman"/>
          <w:lang w:eastAsia="pt-BR"/>
        </w:rPr>
      </w:pPr>
    </w:p>
    <w:p w14:paraId="1034145E" w14:textId="77777777" w:rsidR="00C16EB2" w:rsidRPr="00155890" w:rsidRDefault="00C16EB2" w:rsidP="00155890">
      <w:pPr>
        <w:spacing w:after="0" w:line="360" w:lineRule="auto"/>
        <w:rPr>
          <w:rFonts w:ascii="Times New Roman" w:hAnsi="Times New Roman"/>
          <w:b/>
        </w:rPr>
      </w:pPr>
    </w:p>
    <w:sectPr w:rsidR="00C16EB2" w:rsidRPr="00155890" w:rsidSect="00155890">
      <w:headerReference w:type="default" r:id="rId9"/>
      <w:footerReference w:type="default" r:id="rId10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8F00F" w14:textId="77777777" w:rsidR="008D48EA" w:rsidRDefault="008D48EA" w:rsidP="003C34B0">
      <w:pPr>
        <w:spacing w:after="0" w:line="240" w:lineRule="auto"/>
      </w:pPr>
      <w:r>
        <w:separator/>
      </w:r>
    </w:p>
  </w:endnote>
  <w:endnote w:type="continuationSeparator" w:id="0">
    <w:p w14:paraId="46E6ABBE" w14:textId="77777777" w:rsidR="008D48EA" w:rsidRDefault="008D48EA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39507" w14:textId="77777777" w:rsidR="003C34B0" w:rsidRDefault="003C34B0">
    <w:pPr>
      <w:pStyle w:val="Rodap"/>
    </w:pPr>
  </w:p>
  <w:p w14:paraId="6ED8F27A" w14:textId="77777777" w:rsidR="003C34B0" w:rsidRDefault="003C34B0">
    <w:pPr>
      <w:pStyle w:val="Rodap"/>
    </w:pPr>
  </w:p>
  <w:p w14:paraId="13DB275D" w14:textId="77777777" w:rsidR="003C34B0" w:rsidRDefault="003C34B0">
    <w:pPr>
      <w:pStyle w:val="Rodap"/>
    </w:pPr>
  </w:p>
  <w:p w14:paraId="5981C3C5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94701" w14:textId="77777777" w:rsidR="008D48EA" w:rsidRDefault="008D48EA" w:rsidP="003C34B0">
      <w:pPr>
        <w:spacing w:after="0" w:line="240" w:lineRule="auto"/>
      </w:pPr>
      <w:r>
        <w:separator/>
      </w:r>
    </w:p>
  </w:footnote>
  <w:footnote w:type="continuationSeparator" w:id="0">
    <w:p w14:paraId="408D0ACF" w14:textId="77777777" w:rsidR="008D48EA" w:rsidRDefault="008D48EA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03837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57BE85" wp14:editId="7F34E0BC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96E2C" w14:textId="77777777" w:rsidR="003C34B0" w:rsidRDefault="003C34B0">
    <w:pPr>
      <w:pStyle w:val="Cabealho"/>
    </w:pPr>
  </w:p>
  <w:p w14:paraId="56845FCE" w14:textId="77777777" w:rsidR="003C34B0" w:rsidRDefault="003C34B0">
    <w:pPr>
      <w:pStyle w:val="Cabealho"/>
    </w:pPr>
  </w:p>
  <w:p w14:paraId="2F5C492A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4B2AF96"/>
    <w:lvl w:ilvl="0">
      <w:start w:val="1"/>
      <w:numFmt w:val="decimal"/>
      <w:pStyle w:val="Numerada"/>
      <w:lvlText w:val="%1."/>
      <w:lvlJc w:val="left"/>
      <w:pPr>
        <w:ind w:left="360" w:hanging="360"/>
      </w:pPr>
    </w:lvl>
  </w:abstractNum>
  <w:abstractNum w:abstractNumId="1" w15:restartNumberingAfterBreak="0">
    <w:nsid w:val="08E3118E"/>
    <w:multiLevelType w:val="hybridMultilevel"/>
    <w:tmpl w:val="2FA8AA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97D16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BE032EA"/>
    <w:multiLevelType w:val="hybridMultilevel"/>
    <w:tmpl w:val="093201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1121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31"/>
    <w:rsid w:val="000015B9"/>
    <w:rsid w:val="00002131"/>
    <w:rsid w:val="00034DE7"/>
    <w:rsid w:val="00043EEC"/>
    <w:rsid w:val="00055ABF"/>
    <w:rsid w:val="00076EC6"/>
    <w:rsid w:val="000808B6"/>
    <w:rsid w:val="00080D07"/>
    <w:rsid w:val="000A48B9"/>
    <w:rsid w:val="000B5975"/>
    <w:rsid w:val="000C4F48"/>
    <w:rsid w:val="000D66B1"/>
    <w:rsid w:val="00117BC8"/>
    <w:rsid w:val="001229D4"/>
    <w:rsid w:val="00145C50"/>
    <w:rsid w:val="00155890"/>
    <w:rsid w:val="00165E20"/>
    <w:rsid w:val="00176937"/>
    <w:rsid w:val="00180DDD"/>
    <w:rsid w:val="0019338E"/>
    <w:rsid w:val="001B1BE2"/>
    <w:rsid w:val="001C4D4A"/>
    <w:rsid w:val="001F6D7A"/>
    <w:rsid w:val="00204839"/>
    <w:rsid w:val="00226189"/>
    <w:rsid w:val="00232E52"/>
    <w:rsid w:val="00232E8E"/>
    <w:rsid w:val="00234942"/>
    <w:rsid w:val="00236C87"/>
    <w:rsid w:val="00237436"/>
    <w:rsid w:val="002424FE"/>
    <w:rsid w:val="00244655"/>
    <w:rsid w:val="002D2BC9"/>
    <w:rsid w:val="002E3CC3"/>
    <w:rsid w:val="002E67C9"/>
    <w:rsid w:val="00304AFD"/>
    <w:rsid w:val="00347EB6"/>
    <w:rsid w:val="00353D06"/>
    <w:rsid w:val="00356B25"/>
    <w:rsid w:val="00360FAD"/>
    <w:rsid w:val="00365107"/>
    <w:rsid w:val="00394F74"/>
    <w:rsid w:val="003B478D"/>
    <w:rsid w:val="003B7915"/>
    <w:rsid w:val="003C34B0"/>
    <w:rsid w:val="003D4833"/>
    <w:rsid w:val="003D56A5"/>
    <w:rsid w:val="003E2399"/>
    <w:rsid w:val="004041CC"/>
    <w:rsid w:val="00421F62"/>
    <w:rsid w:val="00431D2B"/>
    <w:rsid w:val="00437EBF"/>
    <w:rsid w:val="0044144C"/>
    <w:rsid w:val="00450D60"/>
    <w:rsid w:val="00472ED1"/>
    <w:rsid w:val="00481FA3"/>
    <w:rsid w:val="004C700D"/>
    <w:rsid w:val="004D319A"/>
    <w:rsid w:val="004D5C89"/>
    <w:rsid w:val="004D62F7"/>
    <w:rsid w:val="004D7926"/>
    <w:rsid w:val="004E0876"/>
    <w:rsid w:val="004F6786"/>
    <w:rsid w:val="00517036"/>
    <w:rsid w:val="0052181E"/>
    <w:rsid w:val="00544B8F"/>
    <w:rsid w:val="005571B6"/>
    <w:rsid w:val="00560878"/>
    <w:rsid w:val="0058077B"/>
    <w:rsid w:val="005A37BD"/>
    <w:rsid w:val="005C5904"/>
    <w:rsid w:val="005E15FA"/>
    <w:rsid w:val="005E337B"/>
    <w:rsid w:val="005F780F"/>
    <w:rsid w:val="00610012"/>
    <w:rsid w:val="006142C3"/>
    <w:rsid w:val="00627C14"/>
    <w:rsid w:val="00644464"/>
    <w:rsid w:val="00651F3F"/>
    <w:rsid w:val="00677D00"/>
    <w:rsid w:val="006870D9"/>
    <w:rsid w:val="006B42F9"/>
    <w:rsid w:val="006D355C"/>
    <w:rsid w:val="006D3D65"/>
    <w:rsid w:val="006D7BA8"/>
    <w:rsid w:val="00700160"/>
    <w:rsid w:val="00733052"/>
    <w:rsid w:val="007401FE"/>
    <w:rsid w:val="007649FB"/>
    <w:rsid w:val="0076522E"/>
    <w:rsid w:val="00773B4F"/>
    <w:rsid w:val="00775DE0"/>
    <w:rsid w:val="00784009"/>
    <w:rsid w:val="00803DEF"/>
    <w:rsid w:val="00804270"/>
    <w:rsid w:val="00806666"/>
    <w:rsid w:val="008272FD"/>
    <w:rsid w:val="00844A27"/>
    <w:rsid w:val="00847E26"/>
    <w:rsid w:val="008521AF"/>
    <w:rsid w:val="00854643"/>
    <w:rsid w:val="00864B0E"/>
    <w:rsid w:val="00884B5C"/>
    <w:rsid w:val="008965F6"/>
    <w:rsid w:val="008A42D2"/>
    <w:rsid w:val="008D48EA"/>
    <w:rsid w:val="008F42C0"/>
    <w:rsid w:val="00914C96"/>
    <w:rsid w:val="009259CC"/>
    <w:rsid w:val="00933D11"/>
    <w:rsid w:val="00945807"/>
    <w:rsid w:val="00947C9F"/>
    <w:rsid w:val="00972DDD"/>
    <w:rsid w:val="00972F4E"/>
    <w:rsid w:val="00977D06"/>
    <w:rsid w:val="00994424"/>
    <w:rsid w:val="009973B5"/>
    <w:rsid w:val="009C3D43"/>
    <w:rsid w:val="009D73CA"/>
    <w:rsid w:val="009F1485"/>
    <w:rsid w:val="00A126CB"/>
    <w:rsid w:val="00A27503"/>
    <w:rsid w:val="00A337EA"/>
    <w:rsid w:val="00A602D9"/>
    <w:rsid w:val="00A70E60"/>
    <w:rsid w:val="00A7247B"/>
    <w:rsid w:val="00A8023A"/>
    <w:rsid w:val="00A947AA"/>
    <w:rsid w:val="00AB6010"/>
    <w:rsid w:val="00AC7CB8"/>
    <w:rsid w:val="00AD3B2B"/>
    <w:rsid w:val="00AF50C0"/>
    <w:rsid w:val="00B00A8A"/>
    <w:rsid w:val="00B12E7D"/>
    <w:rsid w:val="00B20AF2"/>
    <w:rsid w:val="00B21C1C"/>
    <w:rsid w:val="00B31F43"/>
    <w:rsid w:val="00B5009C"/>
    <w:rsid w:val="00B8766C"/>
    <w:rsid w:val="00B9245C"/>
    <w:rsid w:val="00BC0A70"/>
    <w:rsid w:val="00BD4466"/>
    <w:rsid w:val="00C16EB2"/>
    <w:rsid w:val="00C2039A"/>
    <w:rsid w:val="00C52FE7"/>
    <w:rsid w:val="00C67E36"/>
    <w:rsid w:val="00C80BB0"/>
    <w:rsid w:val="00C861A3"/>
    <w:rsid w:val="00CD2582"/>
    <w:rsid w:val="00CD64D0"/>
    <w:rsid w:val="00CD77D0"/>
    <w:rsid w:val="00CE37A3"/>
    <w:rsid w:val="00CF2A98"/>
    <w:rsid w:val="00CF6634"/>
    <w:rsid w:val="00D16AEB"/>
    <w:rsid w:val="00D315E0"/>
    <w:rsid w:val="00D5319D"/>
    <w:rsid w:val="00D539B0"/>
    <w:rsid w:val="00D72E37"/>
    <w:rsid w:val="00DF359F"/>
    <w:rsid w:val="00E100A3"/>
    <w:rsid w:val="00E20551"/>
    <w:rsid w:val="00E463F5"/>
    <w:rsid w:val="00E67206"/>
    <w:rsid w:val="00F20AE2"/>
    <w:rsid w:val="00F362AB"/>
    <w:rsid w:val="00F658D2"/>
    <w:rsid w:val="00F72220"/>
    <w:rsid w:val="00F75444"/>
    <w:rsid w:val="00FB3DF7"/>
    <w:rsid w:val="00FB5E2F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C8751"/>
  <w15:chartTrackingRefBased/>
  <w15:docId w15:val="{8493CC5B-92A3-472B-9899-4A9A4B6E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C1C"/>
    <w:pPr>
      <w:jc w:val="both"/>
    </w:pPr>
    <w:rPr>
      <w:rFonts w:ascii="Avenir Next LT Pro" w:eastAsia="DejaVu Sans" w:hAnsi="Avenir Next LT Pro" w:cs="Times New Roman"/>
      <w:color w:val="000000" w:themeColor="text1"/>
      <w:kern w:val="2"/>
      <w:sz w:val="24"/>
      <w:szCs w:val="24"/>
    </w:rPr>
  </w:style>
  <w:style w:type="paragraph" w:styleId="Ttulo1">
    <w:name w:val="heading 1"/>
    <w:next w:val="Normal"/>
    <w:link w:val="Ttulo1Char"/>
    <w:uiPriority w:val="9"/>
    <w:qFormat/>
    <w:rsid w:val="00304AFD"/>
    <w:pPr>
      <w:numPr>
        <w:numId w:val="4"/>
      </w:numPr>
      <w:jc w:val="both"/>
      <w:outlineLvl w:val="0"/>
    </w:pPr>
    <w:rPr>
      <w:rFonts w:ascii="Arial" w:hAnsi="Arial" w:cs="Iskoola Pota"/>
      <w:b/>
      <w:bCs/>
      <w:sz w:val="24"/>
      <w:u w:val="single" w:color="00B05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72FD"/>
    <w:pPr>
      <w:keepNext/>
      <w:keepLines/>
      <w:numPr>
        <w:ilvl w:val="1"/>
        <w:numId w:val="4"/>
      </w:numPr>
      <w:spacing w:before="40" w:after="0"/>
      <w:outlineLvl w:val="1"/>
    </w:pPr>
    <w:rPr>
      <w:rFonts w:ascii="Arial Narrow" w:hAnsi="Arial Narrow" w:cstheme="majorBidi"/>
      <w:b/>
      <w:bCs/>
      <w:color w:val="171717" w:themeColor="background2" w:themeShade="1A"/>
      <w:u w:val="doub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4009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4009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400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400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400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400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400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Data">
    <w:name w:val="Date"/>
    <w:basedOn w:val="Normal"/>
    <w:next w:val="Normal"/>
    <w:link w:val="DataChar"/>
    <w:uiPriority w:val="99"/>
    <w:unhideWhenUsed/>
    <w:rsid w:val="00232E8E"/>
  </w:style>
  <w:style w:type="character" w:customStyle="1" w:styleId="DataChar">
    <w:name w:val="Data Char"/>
    <w:basedOn w:val="Fontepargpadro"/>
    <w:link w:val="Data"/>
    <w:uiPriority w:val="99"/>
    <w:rsid w:val="00232E8E"/>
    <w:rPr>
      <w:rFonts w:ascii="Baguet Script" w:hAnsi="Baguet Script"/>
    </w:rPr>
  </w:style>
  <w:style w:type="paragraph" w:styleId="Ttulo">
    <w:name w:val="Title"/>
    <w:next w:val="Normal"/>
    <w:link w:val="TtuloChar"/>
    <w:uiPriority w:val="10"/>
    <w:qFormat/>
    <w:rsid w:val="00D72E37"/>
    <w:pPr>
      <w:jc w:val="right"/>
    </w:pPr>
    <w:rPr>
      <w:rFonts w:ascii="Arial Rounded MT Bold" w:hAnsi="Arial Rounded MT Bold" w:cs="Iskoola Pota"/>
      <w:b/>
      <w:bCs/>
      <w:color w:val="222A35" w:themeColor="text2" w:themeShade="80"/>
      <w:sz w:val="24"/>
    </w:rPr>
  </w:style>
  <w:style w:type="character" w:customStyle="1" w:styleId="TtuloChar">
    <w:name w:val="Título Char"/>
    <w:basedOn w:val="Fontepargpadro"/>
    <w:link w:val="Ttulo"/>
    <w:uiPriority w:val="10"/>
    <w:rsid w:val="00D72E37"/>
    <w:rPr>
      <w:rFonts w:ascii="Arial Rounded MT Bold" w:hAnsi="Arial Rounded MT Bold" w:cs="Iskoola Pota"/>
      <w:b/>
      <w:bCs/>
      <w:color w:val="222A35" w:themeColor="text2" w:themeShade="80"/>
      <w:sz w:val="24"/>
    </w:rPr>
  </w:style>
  <w:style w:type="paragraph" w:styleId="PargrafodaLista">
    <w:name w:val="List Paragraph"/>
    <w:basedOn w:val="Normal"/>
    <w:uiPriority w:val="34"/>
    <w:qFormat/>
    <w:rsid w:val="000D66B1"/>
    <w:pPr>
      <w:spacing w:after="0" w:line="240" w:lineRule="auto"/>
      <w:ind w:firstLine="1701"/>
      <w:contextualSpacing/>
    </w:pPr>
  </w:style>
  <w:style w:type="character" w:styleId="Forte">
    <w:name w:val="Strong"/>
    <w:basedOn w:val="Fontepargpadro"/>
    <w:uiPriority w:val="22"/>
    <w:qFormat/>
    <w:rsid w:val="008272F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304AFD"/>
    <w:rPr>
      <w:rFonts w:ascii="Arial" w:hAnsi="Arial" w:cs="Iskoola Pota"/>
      <w:b/>
      <w:bCs/>
      <w:sz w:val="24"/>
      <w:u w:val="single" w:color="00B050"/>
    </w:rPr>
  </w:style>
  <w:style w:type="character" w:customStyle="1" w:styleId="Ttulo2Char">
    <w:name w:val="Título 2 Char"/>
    <w:basedOn w:val="Fontepargpadro"/>
    <w:link w:val="Ttulo2"/>
    <w:uiPriority w:val="9"/>
    <w:rsid w:val="008272FD"/>
    <w:rPr>
      <w:rFonts w:ascii="Arial Narrow" w:eastAsia="DejaVu Sans" w:hAnsi="Arial Narrow" w:cstheme="majorBidi"/>
      <w:b/>
      <w:bCs/>
      <w:color w:val="171717" w:themeColor="background2" w:themeShade="1A"/>
      <w:kern w:val="2"/>
      <w:sz w:val="24"/>
      <w:szCs w:val="24"/>
      <w:u w:val="double"/>
    </w:rPr>
  </w:style>
  <w:style w:type="character" w:styleId="Hyperlink">
    <w:name w:val="Hyperlink"/>
    <w:unhideWhenUsed/>
    <w:rsid w:val="008272FD"/>
    <w:rPr>
      <w:color w:val="000080"/>
      <w:u w:val="single"/>
    </w:rPr>
  </w:style>
  <w:style w:type="paragraph" w:styleId="Subttulo">
    <w:name w:val="Subtitle"/>
    <w:basedOn w:val="Normal"/>
    <w:next w:val="Normal"/>
    <w:link w:val="SubttuloChar"/>
    <w:qFormat/>
    <w:rsid w:val="008272FD"/>
    <w:rPr>
      <w:rFonts w:ascii="Arial Narrow" w:hAnsi="Arial Narrow"/>
    </w:rPr>
  </w:style>
  <w:style w:type="character" w:customStyle="1" w:styleId="SubttuloChar">
    <w:name w:val="Subtítulo Char"/>
    <w:basedOn w:val="Fontepargpadro"/>
    <w:link w:val="Subttulo"/>
    <w:rsid w:val="008272FD"/>
    <w:rPr>
      <w:rFonts w:ascii="Arial Narrow" w:eastAsia="DejaVu Sans" w:hAnsi="Arial Narrow" w:cs="Times New Roman"/>
      <w:color w:val="000000" w:themeColor="text1"/>
      <w:kern w:val="2"/>
      <w:sz w:val="24"/>
      <w:szCs w:val="24"/>
    </w:rPr>
  </w:style>
  <w:style w:type="paragraph" w:styleId="Citao">
    <w:name w:val="Quote"/>
    <w:basedOn w:val="Normal"/>
    <w:link w:val="CitaoChar"/>
    <w:uiPriority w:val="29"/>
    <w:qFormat/>
    <w:rsid w:val="00F20AE2"/>
    <w:pPr>
      <w:spacing w:before="200" w:after="0"/>
      <w:ind w:left="1843" w:right="140"/>
    </w:pPr>
    <w:rPr>
      <w:rFonts w:cs="Assistant"/>
      <w:i/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F20AE2"/>
    <w:rPr>
      <w:rFonts w:ascii="Assistant" w:eastAsia="DejaVu Sans" w:hAnsi="Assistant" w:cs="Assistant"/>
      <w:i/>
      <w:iCs/>
      <w:color w:val="404040" w:themeColor="text1" w:themeTint="BF"/>
      <w:kern w:val="2"/>
      <w:sz w:val="20"/>
      <w:szCs w:val="24"/>
    </w:rPr>
  </w:style>
  <w:style w:type="character" w:styleId="TtulodoLivro">
    <w:name w:val="Book Title"/>
    <w:uiPriority w:val="33"/>
    <w:qFormat/>
    <w:rsid w:val="008272FD"/>
  </w:style>
  <w:style w:type="paragraph" w:customStyle="1" w:styleId="Referncialegislativa">
    <w:name w:val="Referência legislativa"/>
    <w:basedOn w:val="Normal"/>
    <w:link w:val="ReferncialegislativaChar"/>
    <w:qFormat/>
    <w:rsid w:val="008272FD"/>
    <w:pPr>
      <w:spacing w:after="0" w:line="240" w:lineRule="auto"/>
      <w:ind w:left="2268"/>
    </w:pPr>
    <w:rPr>
      <w:color w:val="171717" w:themeColor="background2" w:themeShade="1A"/>
      <w:sz w:val="20"/>
    </w:rPr>
  </w:style>
  <w:style w:type="character" w:customStyle="1" w:styleId="ReferncialegislativaChar">
    <w:name w:val="Referência legislativa Char"/>
    <w:basedOn w:val="Fontepargpadro"/>
    <w:link w:val="Referncialegislativa"/>
    <w:rsid w:val="008272FD"/>
    <w:rPr>
      <w:rFonts w:ascii="Assistant" w:eastAsia="DejaVu Sans" w:hAnsi="Assistant" w:cs="Times New Roman"/>
      <w:color w:val="171717" w:themeColor="background2" w:themeShade="1A"/>
      <w:kern w:val="2"/>
      <w:sz w:val="20"/>
      <w:szCs w:val="24"/>
    </w:rPr>
  </w:style>
  <w:style w:type="paragraph" w:styleId="Numerada">
    <w:name w:val="List Number"/>
    <w:basedOn w:val="Normal"/>
    <w:uiPriority w:val="99"/>
    <w:rsid w:val="008A42D2"/>
    <w:pPr>
      <w:numPr>
        <w:numId w:val="2"/>
      </w:numPr>
      <w:spacing w:after="120" w:line="240" w:lineRule="auto"/>
      <w:contextualSpacing/>
    </w:pPr>
  </w:style>
  <w:style w:type="character" w:styleId="nfaseSutil">
    <w:name w:val="Subtle Emphasis"/>
    <w:basedOn w:val="Fontepargpadro"/>
    <w:uiPriority w:val="19"/>
    <w:qFormat/>
    <w:rsid w:val="00002131"/>
    <w:rPr>
      <w:i/>
      <w:iCs/>
      <w:color w:val="404040" w:themeColor="text1" w:themeTint="BF"/>
    </w:rPr>
  </w:style>
  <w:style w:type="paragraph" w:customStyle="1" w:styleId="Jurisprudncia">
    <w:name w:val="Jurisprudência"/>
    <w:basedOn w:val="SemEspaamento"/>
    <w:link w:val="JurisprudnciaChar"/>
    <w:qFormat/>
    <w:rsid w:val="00002131"/>
    <w:pPr>
      <w:ind w:left="2410"/>
    </w:pPr>
    <w:rPr>
      <w:rFonts w:eastAsiaTheme="minorHAnsi" w:cstheme="minorBidi"/>
      <w:bCs/>
      <w:color w:val="auto"/>
      <w:kern w:val="0"/>
      <w:sz w:val="20"/>
      <w:szCs w:val="22"/>
    </w:rPr>
  </w:style>
  <w:style w:type="character" w:customStyle="1" w:styleId="JurisprudnciaChar">
    <w:name w:val="Jurisprudência Char"/>
    <w:basedOn w:val="Fontepargpadro"/>
    <w:link w:val="Jurisprudncia"/>
    <w:rsid w:val="00002131"/>
    <w:rPr>
      <w:rFonts w:ascii="Avenir Next LT Pro" w:hAnsi="Avenir Next LT Pro"/>
      <w:bCs/>
      <w:sz w:val="20"/>
    </w:rPr>
  </w:style>
  <w:style w:type="character" w:customStyle="1" w:styleId="qowt-font5-calibri">
    <w:name w:val="qowt-font5-calibri"/>
    <w:basedOn w:val="Fontepargpadro"/>
    <w:rsid w:val="00002131"/>
  </w:style>
  <w:style w:type="paragraph" w:customStyle="1" w:styleId="x-scope">
    <w:name w:val="x-scope"/>
    <w:basedOn w:val="Normal"/>
    <w:rsid w:val="000021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kern w:val="0"/>
      <w:lang w:eastAsia="pt-BR"/>
    </w:rPr>
  </w:style>
  <w:style w:type="character" w:customStyle="1" w:styleId="qowt-font2-timesnewroman">
    <w:name w:val="qowt-font2-timesnewroman"/>
    <w:basedOn w:val="Fontepargpadro"/>
    <w:rsid w:val="00002131"/>
  </w:style>
  <w:style w:type="paragraph" w:styleId="SemEspaamento">
    <w:name w:val="No Spacing"/>
    <w:uiPriority w:val="1"/>
    <w:qFormat/>
    <w:rsid w:val="00002131"/>
    <w:pPr>
      <w:spacing w:after="0" w:line="240" w:lineRule="auto"/>
      <w:jc w:val="both"/>
    </w:pPr>
    <w:rPr>
      <w:rFonts w:ascii="Avenir Next LT Pro" w:eastAsia="DejaVu Sans" w:hAnsi="Avenir Next LT Pro" w:cs="Times New Roman"/>
      <w:color w:val="000000" w:themeColor="text1"/>
      <w:kern w:val="2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3B478D"/>
    <w:rPr>
      <w:color w:val="605E5C"/>
      <w:shd w:val="clear" w:color="auto" w:fill="E1DFDD"/>
    </w:rPr>
  </w:style>
  <w:style w:type="character" w:customStyle="1" w:styleId="qowt-font11-centurygothic">
    <w:name w:val="qowt-font11-centurygothic"/>
    <w:basedOn w:val="Fontepargpadro"/>
    <w:rsid w:val="009D73CA"/>
  </w:style>
  <w:style w:type="paragraph" w:styleId="NormalWeb">
    <w:name w:val="Normal (Web)"/>
    <w:basedOn w:val="Normal"/>
    <w:uiPriority w:val="99"/>
    <w:semiHidden/>
    <w:unhideWhenUsed/>
    <w:rsid w:val="0051703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kern w:val="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4009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4009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4009"/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4009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4009"/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4009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4009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EB2"/>
    <w:rPr>
      <w:rFonts w:ascii="Segoe UI" w:eastAsia="DejaVu Sans" w:hAnsi="Segoe UI" w:cs="Segoe UI"/>
      <w:color w:val="000000" w:themeColor="text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nh\OneDrive%20-%20JOS&#201;%20LUIZ%20CORREA%20DA%20SILVA%20SOCIEDADE%20INDIVIDUAL%20DE%20ADVOCACIA\Documentos\Modelos%20Personalizados%20do%20Office\CamaraSeteLagoas_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5BF1C-D139-4D55-B1AA-5A0707EA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CamaraSeteLagoas_Timbrado.dotx</Template>
  <TotalTime>16</TotalTime>
  <Pages>2</Pages>
  <Words>578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 Lima de Carvalho</dc:creator>
  <cp:keywords/>
  <dc:description/>
  <cp:lastModifiedBy>Janderson.03</cp:lastModifiedBy>
  <cp:revision>4</cp:revision>
  <cp:lastPrinted>2023-09-11T18:37:00Z</cp:lastPrinted>
  <dcterms:created xsi:type="dcterms:W3CDTF">2023-09-11T19:54:00Z</dcterms:created>
  <dcterms:modified xsi:type="dcterms:W3CDTF">2023-09-12T12:21:00Z</dcterms:modified>
</cp:coreProperties>
</file>