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ACC" w:rsidRDefault="00A72ACC" w:rsidP="00A72ACC">
      <w:pPr>
        <w:pStyle w:val="Ttulo1"/>
      </w:pPr>
      <w:bookmarkStart w:id="0" w:name="_GoBack"/>
      <w:bookmarkEnd w:id="0"/>
      <w:r>
        <w:t>anteprojeto de lei nº _________/2023</w:t>
      </w:r>
    </w:p>
    <w:p w:rsidR="00A72ACC" w:rsidRDefault="00A72ACC" w:rsidP="00A72ACC">
      <w:pPr>
        <w:pStyle w:val="Subttulo"/>
      </w:pPr>
      <w:r>
        <w:t xml:space="preserve">Dispõe sobre a concessão automática de benefícios sociais para as pessoas inscritas no Cadastro Único para Programas Sociais (CadÚnico) do município de </w:t>
      </w:r>
      <w:r w:rsidR="00785399">
        <w:t>Sete Lagoas</w:t>
      </w:r>
    </w:p>
    <w:p w:rsidR="00A72ACC" w:rsidRDefault="00A72ACC" w:rsidP="00A72ACC">
      <w:r>
        <w:t xml:space="preserve">Art. 1º Fica estabelecido que a concessão de benefícios sociais no município de </w:t>
      </w:r>
      <w:r w:rsidR="00785399">
        <w:t>Sete Lagoas</w:t>
      </w:r>
      <w:r>
        <w:t xml:space="preserve"> será realizada de forma automática, de acordo com as normas e regulamentações vigentes, para todas as pessoas devidamente inscritas no Cadastro Único para Programas Sociais (</w:t>
      </w:r>
      <w:proofErr w:type="spellStart"/>
      <w:r>
        <w:t>CadÚnico</w:t>
      </w:r>
      <w:proofErr w:type="spellEnd"/>
      <w:r>
        <w:t>).</w:t>
      </w:r>
    </w:p>
    <w:p w:rsidR="00A72ACC" w:rsidRDefault="00A72ACC" w:rsidP="00A72ACC">
      <w:r>
        <w:t xml:space="preserve">Art. 2º A automatização da concessão de benefícios sociais se dará por meio da integração dos dados cadastrais do </w:t>
      </w:r>
      <w:proofErr w:type="spellStart"/>
      <w:r>
        <w:t>CadÚnico</w:t>
      </w:r>
      <w:proofErr w:type="spellEnd"/>
      <w:r>
        <w:t xml:space="preserve"> com os sistemas responsáveis pela gestão e operacionalização dos programas sociais municipais.</w:t>
      </w:r>
    </w:p>
    <w:p w:rsidR="00A72ACC" w:rsidRDefault="00A72ACC" w:rsidP="00A72ACC">
      <w:r>
        <w:t xml:space="preserve">Art. 3º As informações contidas no </w:t>
      </w:r>
      <w:proofErr w:type="spellStart"/>
      <w:r>
        <w:t>CadÚnico</w:t>
      </w:r>
      <w:proofErr w:type="spellEnd"/>
      <w:r>
        <w:t xml:space="preserve"> serão utilizadas como base para a seleção e concessão de todos os benefícios sociais disponíveis no município de </w:t>
      </w:r>
      <w:r w:rsidR="00785399">
        <w:t>Sete Lagoas</w:t>
      </w:r>
      <w:r>
        <w:t>, incluindo, mas não se limitando a:</w:t>
      </w:r>
    </w:p>
    <w:p w:rsidR="00A72ACC" w:rsidRDefault="00A72ACC" w:rsidP="00A72ACC">
      <w:r>
        <w:t>a) Bolsa Família;</w:t>
      </w:r>
    </w:p>
    <w:p w:rsidR="00A72ACC" w:rsidRDefault="00A72ACC" w:rsidP="00A72ACC">
      <w:r>
        <w:t>b) Benefício de Prestação Continuada (BPC);</w:t>
      </w:r>
    </w:p>
    <w:p w:rsidR="00A72ACC" w:rsidRDefault="00A72ACC" w:rsidP="00A72ACC">
      <w:r>
        <w:t>c) Tarifa Social de Energia Elétrica;</w:t>
      </w:r>
    </w:p>
    <w:p w:rsidR="00A72ACC" w:rsidRDefault="00A72ACC" w:rsidP="00A72ACC">
      <w:r>
        <w:t>d) Minha Casa, Minha Vida;</w:t>
      </w:r>
    </w:p>
    <w:p w:rsidR="00A72ACC" w:rsidRDefault="00A72ACC" w:rsidP="00A72ACC">
      <w:r>
        <w:t>e) Programa de Apoio à Inclusão e Promoção Social (PAIPS);</w:t>
      </w:r>
    </w:p>
    <w:p w:rsidR="00A72ACC" w:rsidRDefault="00A72ACC" w:rsidP="00A72ACC">
      <w:r>
        <w:t>f) Programa Renda Cidadã;</w:t>
      </w:r>
    </w:p>
    <w:p w:rsidR="00A72ACC" w:rsidRDefault="00A72ACC" w:rsidP="00A72ACC">
      <w:r>
        <w:t>g) Programa renda Mínima;</w:t>
      </w:r>
    </w:p>
    <w:p w:rsidR="00A72ACC" w:rsidRDefault="00A72ACC" w:rsidP="00A72ACC">
      <w:r>
        <w:t>h) Carteira do Idoso;</w:t>
      </w:r>
    </w:p>
    <w:p w:rsidR="00A72ACC" w:rsidRDefault="00A72ACC" w:rsidP="00A72ACC">
      <w:r>
        <w:lastRenderedPageBreak/>
        <w:t>i) Outros benefícios sociais existentes ou a serem implementados.</w:t>
      </w:r>
    </w:p>
    <w:p w:rsidR="00A72ACC" w:rsidRDefault="00A72ACC" w:rsidP="00A72ACC">
      <w:r>
        <w:t>Art. 4º A automatização da concessão de benefícios sociais terá como objetivo simplificar e agilizar o processo de análise e aprovação dos benefícios, reduzindo a burocracia e o tempo de espera das(os) solicitantes.</w:t>
      </w:r>
    </w:p>
    <w:p w:rsidR="00A72ACC" w:rsidRDefault="00A72ACC" w:rsidP="00A72ACC">
      <w:r>
        <w:t>Art. 5º Caberá à Secretaria Municipal de Assistência e Desenvolvimento Social - SMADS a coordenação e implementação das medidas necessárias para a efetivação da concessão automática de benefícios sociais, em conformidade com as diretrizes estabelecidas pelo Governo Federal.</w:t>
      </w:r>
    </w:p>
    <w:p w:rsidR="00A72ACC" w:rsidRDefault="00A72ACC" w:rsidP="00A72ACC">
      <w:r>
        <w:t xml:space="preserve">Art. 6º Fica determinado que a Secretaria Municipal de Assistência e Desenvolvimento Social -SMADS promoverá campanhas de divulgação e orientação para informar a população sobre a concessão automática de benefícios sociais para os inscritos no </w:t>
      </w:r>
      <w:proofErr w:type="spellStart"/>
      <w:r>
        <w:t>CadÚnico</w:t>
      </w:r>
      <w:proofErr w:type="spellEnd"/>
      <w:r>
        <w:t>, visando garantir o acesso amplo e igualitário aos programas sociais.</w:t>
      </w:r>
    </w:p>
    <w:p w:rsidR="00A72ACC" w:rsidRDefault="00A72ACC" w:rsidP="00A72ACC">
      <w:r>
        <w:t xml:space="preserve">Art. 7º Os órgãos e entidades municipais responsáveis pela gestão dos benefícios sociais devem realizar a busca ativa, por meio de ações estratégicas, para identificar e incluir automaticamente as famílias e indivíduos elegíveis no </w:t>
      </w:r>
      <w:proofErr w:type="spellStart"/>
      <w:r>
        <w:t>CadÚnico</w:t>
      </w:r>
      <w:proofErr w:type="spellEnd"/>
      <w:r>
        <w:t xml:space="preserve"> nos programas e benefícios sociais disponíveis.</w:t>
      </w:r>
    </w:p>
    <w:p w:rsidR="00A72ACC" w:rsidRDefault="00A72ACC" w:rsidP="00A72ACC">
      <w:r>
        <w:t xml:space="preserve">Art. 8º Será assegurada a proteção dos dados pessoais dos inscritos no </w:t>
      </w:r>
      <w:proofErr w:type="spellStart"/>
      <w:r>
        <w:t>CadÚnico</w:t>
      </w:r>
      <w:proofErr w:type="spellEnd"/>
      <w:r>
        <w:t>, conforme as disposições da legislação em vigor, garantindo-se a confidencialidade e a segurança das informações.</w:t>
      </w:r>
    </w:p>
    <w:p w:rsidR="00A72ACC" w:rsidRDefault="00A72ACC" w:rsidP="00A72ACC">
      <w:r>
        <w:t>Art. 9º O executivo regulamentará esta lei por meio decreto no prazo de 90 (noventa) dias.</w:t>
      </w:r>
    </w:p>
    <w:p w:rsidR="00A72ACC" w:rsidRDefault="00A72ACC" w:rsidP="00A72ACC">
      <w:r>
        <w:t xml:space="preserve"> Art. 10 Esta Lei entra em vigor na data de sua publicação, revogadas as disposições contrárias.</w:t>
      </w:r>
    </w:p>
    <w:p w:rsidR="00A72ACC" w:rsidRDefault="00A72ACC" w:rsidP="00A72ACC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C985218" wp14:editId="0A924E78">
            <wp:simplePos x="0" y="0"/>
            <wp:positionH relativeFrom="column">
              <wp:posOffset>962025</wp:posOffset>
            </wp:positionH>
            <wp:positionV relativeFrom="paragraph">
              <wp:posOffset>148590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Sala das Sessões,11 de julho de 2023.</w:t>
      </w:r>
    </w:p>
    <w:p w:rsidR="008A28BB" w:rsidRDefault="008A28BB" w:rsidP="00A72ACC"/>
    <w:p w:rsidR="00A72ACC" w:rsidRDefault="00A72ACC" w:rsidP="00A72ACC"/>
    <w:p w:rsidR="00A72ACC" w:rsidRDefault="00A72ACC" w:rsidP="00A72ACC"/>
    <w:p w:rsidR="00A72ACC" w:rsidRPr="00B417BF" w:rsidRDefault="00A72ACC" w:rsidP="00A72ACC">
      <w:pPr>
        <w:pStyle w:val="AssinaturadoVereador"/>
      </w:pPr>
      <w:r w:rsidRPr="00B417BF">
        <w:t>RODRIGO BRAGA DA ROCHA</w:t>
      </w:r>
    </w:p>
    <w:p w:rsidR="00A72ACC" w:rsidRDefault="00A72ACC" w:rsidP="00A72ACC">
      <w:pPr>
        <w:pStyle w:val="AssinaturadoVereador"/>
      </w:pPr>
      <w:r w:rsidRPr="00B417BF">
        <w:t>VEREADOR – PV</w:t>
      </w:r>
    </w:p>
    <w:p w:rsidR="00A72ACC" w:rsidRDefault="00A72ACC" w:rsidP="00A72ACC">
      <w:pPr>
        <w:pStyle w:val="Artigos"/>
        <w:numPr>
          <w:ilvl w:val="0"/>
          <w:numId w:val="0"/>
        </w:numPr>
        <w:ind w:left="567" w:hanging="567"/>
      </w:pPr>
    </w:p>
    <w:p w:rsidR="00A72ACC" w:rsidRDefault="00A72ACC" w:rsidP="00A72ACC"/>
    <w:p w:rsidR="00A72ACC" w:rsidRDefault="00A72ACC" w:rsidP="00A72ACC">
      <w:pPr>
        <w:pStyle w:val="Ttulo1"/>
      </w:pPr>
      <w:r>
        <w:lastRenderedPageBreak/>
        <w:t>justificativa</w:t>
      </w:r>
    </w:p>
    <w:p w:rsidR="00A72ACC" w:rsidRDefault="00A72ACC" w:rsidP="00A72ACC">
      <w:r>
        <w:t>O presente Projeto de Lei visa estabelecer a concessão automática de benefícios sociais para as pessoas inscritas no Cadastro Único para Programas Sociais (</w:t>
      </w:r>
      <w:proofErr w:type="spellStart"/>
      <w:r>
        <w:t>CadÚnico</w:t>
      </w:r>
      <w:proofErr w:type="spellEnd"/>
      <w:r>
        <w:t xml:space="preserve">) no município de </w:t>
      </w:r>
      <w:r w:rsidR="00785399">
        <w:t>Sete Lagoas</w:t>
      </w:r>
      <w:r>
        <w:t>. A automatização desse processo trará diversos benefícios para a população em situação de vulnerabilidade, bem como para a gestão dos programas sociais municipais.</w:t>
      </w:r>
    </w:p>
    <w:p w:rsidR="001501AD" w:rsidRDefault="001501AD" w:rsidP="001501AD">
      <w:r>
        <w:t xml:space="preserve">A concessão de benefícios sociais desempenha um papel crucial na redução da desigualdade social e na promoção da inclusão de pessoas em situação de vulnerabilidade. No entanto, é notório que o acesso a esses benefícios muitas vezes é dificultado por obstáculos burocráticos e longos prazos de análise e aprovação. É nesse contexto que se justifica a implementação da concessão automática de benefícios sociais no município de </w:t>
      </w:r>
      <w:r w:rsidR="00785399">
        <w:t>Sete Lagoas</w:t>
      </w:r>
      <w:r>
        <w:t>, como proposto pelo presente anteprojeto de Lei.</w:t>
      </w:r>
    </w:p>
    <w:p w:rsidR="00640DC4" w:rsidRDefault="00640DC4" w:rsidP="00640DC4">
      <w:r>
        <w:t>Primeiramente, a automatização do processo de concessão de benefícios sociais com base no Cadastro Único para Programas Sociais (</w:t>
      </w:r>
      <w:proofErr w:type="spellStart"/>
      <w:r>
        <w:t>CadÚnico</w:t>
      </w:r>
      <w:proofErr w:type="spellEnd"/>
      <w:r>
        <w:t xml:space="preserve">) trará maior eficiência e agilidade ao sistema. Ao integrar os dados cadastrais do </w:t>
      </w:r>
      <w:proofErr w:type="spellStart"/>
      <w:r>
        <w:t>CadÚnico</w:t>
      </w:r>
      <w:proofErr w:type="spellEnd"/>
      <w:r>
        <w:t xml:space="preserve"> com os sistemas responsáveis pela gestão e operacionalização dos programas sociais municipais, eliminam-se as repetições de informações e os erros decorrentes do preenchimento de múltiplas fichas e formulários. Não será </w:t>
      </w:r>
    </w:p>
    <w:p w:rsidR="00640DC4" w:rsidRDefault="00640DC4" w:rsidP="00640DC4">
      <w:pPr>
        <w:ind w:firstLine="0"/>
      </w:pPr>
      <w:r>
        <w:t>mais necessário preencher múltiplas fichas e formulários, reduzindo a burocracia e evitando erros nos procedimentos. Isso resultará em uma análise mais rápida e eficiente, diminuindo consideravelmente o tempo de espera dos solicitantes.</w:t>
      </w:r>
    </w:p>
    <w:p w:rsidR="00640DC4" w:rsidRDefault="00640DC4" w:rsidP="00640DC4">
      <w:pPr>
        <w:ind w:firstLine="0"/>
      </w:pPr>
      <w:r>
        <w:t xml:space="preserve">             Além disso, a adoção da concessão automática ampliará o acesso aos benefícios sociais de forma mais igualitária. A utilização do </w:t>
      </w:r>
      <w:proofErr w:type="spellStart"/>
      <w:r>
        <w:t>CadÚnico</w:t>
      </w:r>
      <w:proofErr w:type="spellEnd"/>
      <w:r>
        <w:t xml:space="preserve"> como base para a seleção e concessão dos auxílios garante que todas as pessoas devidamente inscritas tenham a oportunidade de receber os benefícios aos quais são elegíveis. Isso evita a exclusão de potenciais beneficiários que desconhecem os programas disponíveis e não têm acesso às informações necessárias para solicitar os benefícios.</w:t>
      </w:r>
    </w:p>
    <w:p w:rsidR="00640DC4" w:rsidRDefault="00640DC4" w:rsidP="00640DC4">
      <w:pPr>
        <w:ind w:firstLine="0"/>
      </w:pPr>
      <w:r>
        <w:t xml:space="preserve">            Outro aspecto relevante é a busca ativa de famílias e indivíduos elegíveis, conforme estabelecido pelo Projeto de Lei. Os órgãos e entidades </w:t>
      </w:r>
      <w:r>
        <w:lastRenderedPageBreak/>
        <w:t xml:space="preserve">municipais responsáveis pela gestão dos benefícios sociais serão encarregados de identificar e incluir automaticamente as pessoas </w:t>
      </w:r>
    </w:p>
    <w:p w:rsidR="00640DC4" w:rsidRDefault="00640DC4" w:rsidP="00640DC4">
      <w:pPr>
        <w:ind w:firstLine="0"/>
      </w:pPr>
      <w:r>
        <w:t xml:space="preserve">no </w:t>
      </w:r>
      <w:proofErr w:type="spellStart"/>
      <w:r>
        <w:t>CadÚnico</w:t>
      </w:r>
      <w:proofErr w:type="spellEnd"/>
      <w:r>
        <w:t>. Essa medida estratégica permitirá atingir um maior número de pessoas em situação de vulnerabilidade, garantindo que elas sejam beneficiadas mesmo que não estejam cientes de seu direito aos programas.</w:t>
      </w:r>
    </w:p>
    <w:p w:rsidR="00640DC4" w:rsidRDefault="00640DC4" w:rsidP="00640DC4">
      <w:pPr>
        <w:ind w:firstLine="0"/>
      </w:pPr>
      <w:r>
        <w:t xml:space="preserve">            A fim de informar a população sobre essa nova forma de acesso aos benefícios sociais, a Secretaria Municipal de Assistência e Desenvolvimento Social (SMADS) coordenará campanhas de divulgação e orientação. Essas ações visam garantir que todos os cidadãos elegíveis sejam informados sobre a concessão automática e possam usufruir dos benefícios a que têm direito. Dessa forma, busca-se promover o acesso amplo e igualitário aos programas sociais, reduzindo as desigualdades e promovendo a inclusão social.</w:t>
      </w:r>
    </w:p>
    <w:p w:rsidR="00640DC4" w:rsidRDefault="00640DC4" w:rsidP="00640DC4">
      <w:pPr>
        <w:ind w:firstLine="0"/>
      </w:pPr>
      <w:r>
        <w:t xml:space="preserve">            Por fim, é importante ressaltar que a proteção dos dados pessoais dos inscritos no </w:t>
      </w:r>
      <w:proofErr w:type="spellStart"/>
      <w:r>
        <w:t>CadÚnico</w:t>
      </w:r>
      <w:proofErr w:type="spellEnd"/>
      <w:r>
        <w:t xml:space="preserve"> é uma prioridade. A legislação em vigor será rigorosamente observada para garantir a confidencialidade e a segurança das informações. Todos os mecanismos necessários serão adotados para evitar qualquer tipo de vazamento ou uso indevido dos dados cadastrais, assegurando a privacidade dos beneficiários.</w:t>
      </w:r>
    </w:p>
    <w:p w:rsidR="00640DC4" w:rsidRDefault="00640DC4" w:rsidP="00640DC4">
      <w:pPr>
        <w:ind w:firstLine="0"/>
      </w:pPr>
      <w:r>
        <w:t xml:space="preserve">            Em conclusão, a implementação da concessão automática de benefícios sociais em </w:t>
      </w:r>
      <w:r w:rsidR="00785399">
        <w:t>Sete Lagoas</w:t>
      </w:r>
      <w:r>
        <w:t>, conforme proposto pelo Projeto de Lei, justifica-se como uma medida capaz de simplificar o processo, agilizar a análise e aprovação dos benefícios, reduzir a burocracia e o tempo de espera, ampliar o acesso de forma igualitária e promover a inclusão social de maneira efetiva.</w:t>
      </w:r>
    </w:p>
    <w:p w:rsidR="00640DC4" w:rsidRPr="008A28BB" w:rsidRDefault="00640DC4" w:rsidP="00640DC4">
      <w:pPr>
        <w:ind w:firstLine="0"/>
      </w:pPr>
      <w:r>
        <w:t xml:space="preserve">            Diante do exposto, a aprovação deste Projeto de Lei possibilitará uma maior efetividade dos programas sociais municipais, promovendo uma inclusão social mais ampla e garantindo o acesso aos benefícios sociais de forma simplificada e ágil para as pessoas inscritas no </w:t>
      </w:r>
      <w:proofErr w:type="spellStart"/>
      <w:r>
        <w:t>CadÚnico</w:t>
      </w:r>
      <w:proofErr w:type="spellEnd"/>
      <w:r>
        <w:t xml:space="preserve"> no município de </w:t>
      </w:r>
      <w:r w:rsidR="00785399">
        <w:t>Sete Lagoas</w:t>
      </w:r>
      <w:r>
        <w:t xml:space="preserve">. Assim, conto com o apoio das nobres vereadoras e nobres vereadores para a aprovação deste importante instrumento de fortalecimento da inclusão social no município de </w:t>
      </w:r>
      <w:r w:rsidR="00785399">
        <w:t>Sete Lagoas</w:t>
      </w:r>
      <w:r>
        <w:t>.</w:t>
      </w:r>
      <w:r>
        <w:cr/>
      </w:r>
    </w:p>
    <w:sectPr w:rsidR="00640DC4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690A" w:rsidRDefault="0065690A" w:rsidP="005F48BC">
      <w:pPr>
        <w:spacing w:line="240" w:lineRule="auto"/>
      </w:pPr>
      <w:r>
        <w:separator/>
      </w:r>
    </w:p>
  </w:endnote>
  <w:endnote w:type="continuationSeparator" w:id="0">
    <w:p w:rsidR="0065690A" w:rsidRDefault="0065690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690A" w:rsidRDefault="0065690A" w:rsidP="005F48BC">
      <w:pPr>
        <w:spacing w:line="240" w:lineRule="auto"/>
      </w:pPr>
      <w:r>
        <w:separator/>
      </w:r>
    </w:p>
  </w:footnote>
  <w:footnote w:type="continuationSeparator" w:id="0">
    <w:p w:rsidR="0065690A" w:rsidRDefault="0065690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65690A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ACC"/>
    <w:rsid w:val="00016CD2"/>
    <w:rsid w:val="000B3837"/>
    <w:rsid w:val="000B3A13"/>
    <w:rsid w:val="000F334F"/>
    <w:rsid w:val="001043B8"/>
    <w:rsid w:val="001501AD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40DC4"/>
    <w:rsid w:val="00650B97"/>
    <w:rsid w:val="0065690A"/>
    <w:rsid w:val="00683120"/>
    <w:rsid w:val="006F5AF8"/>
    <w:rsid w:val="00756CDA"/>
    <w:rsid w:val="00785399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72ACC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A7A6C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CCCD72C-1CCD-4F88-804F-0A1F1B1FA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31</TotalTime>
  <Pages>4</Pages>
  <Words>1116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1</cp:revision>
  <cp:lastPrinted>2021-05-12T15:34:00Z</cp:lastPrinted>
  <dcterms:created xsi:type="dcterms:W3CDTF">2023-07-11T17:05:00Z</dcterms:created>
  <dcterms:modified xsi:type="dcterms:W3CDTF">2023-07-12T13:20:00Z</dcterms:modified>
</cp:coreProperties>
</file>