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79D9" w:rsidRDefault="004979D9" w:rsidP="004979D9">
      <w:pPr>
        <w:pStyle w:val="Ttulo1"/>
      </w:pPr>
      <w:r>
        <w:t>ante</w:t>
      </w:r>
      <w:r w:rsidRPr="00CF76C7">
        <w:t>PROJETO</w:t>
      </w:r>
      <w:r w:rsidRPr="00BD6A3C">
        <w:t xml:space="preserve"> DE LEI </w:t>
      </w:r>
      <w:r>
        <w:t>N°</w:t>
      </w:r>
      <w:r w:rsidR="00010CA1">
        <w:t xml:space="preserve"> </w:t>
      </w:r>
      <w:r w:rsidRPr="00010CA1">
        <w:t>__________/202</w:t>
      </w:r>
      <w:r>
        <w:t>3</w:t>
      </w:r>
    </w:p>
    <w:p w:rsidR="004979D9" w:rsidRPr="00002A57" w:rsidRDefault="004979D9" w:rsidP="00010CA1">
      <w:pPr>
        <w:pStyle w:val="Subttulo"/>
        <w:spacing w:after="840"/>
      </w:pPr>
      <w:r w:rsidRPr="00002A57">
        <w:rPr>
          <w:rStyle w:val="SubttuloChar"/>
          <w:bCs/>
          <w:caps/>
        </w:rPr>
        <w:t>Dispõe sobre política de diagnóstico e tratamento da depressão pós-parto nas redes públicas de saúde e dá outras providências</w:t>
      </w:r>
      <w:r w:rsidRPr="00002A57">
        <w:t>.</w:t>
      </w:r>
    </w:p>
    <w:p w:rsidR="004979D9" w:rsidRDefault="004979D9" w:rsidP="004979D9">
      <w:pPr>
        <w:pStyle w:val="Artigos"/>
        <w:numPr>
          <w:ilvl w:val="0"/>
          <w:numId w:val="5"/>
        </w:numPr>
      </w:pPr>
      <w:r>
        <w:t>Fica autorizada a criação nas redes públicas de saúde da política de diagnóstico e tratamento da depressão pós-parto, devendo ser realizada uma avaliação psicológica com o intuito de detectar a propensão ao desenvolvimento de depressão pós-parto durante o pré-natal.</w:t>
      </w:r>
    </w:p>
    <w:p w:rsidR="004979D9" w:rsidRDefault="004979D9" w:rsidP="004979D9">
      <w:pPr>
        <w:pStyle w:val="Artigos"/>
        <w:numPr>
          <w:ilvl w:val="3"/>
          <w:numId w:val="5"/>
        </w:numPr>
      </w:pPr>
      <w:r>
        <w:t>Entende-se por depressão a doença que tem como característica afetar o estado de humor da pessoa, no qual passa a predominar a tristeza.</w:t>
      </w:r>
    </w:p>
    <w:p w:rsidR="004979D9" w:rsidRDefault="004979D9" w:rsidP="004979D9">
      <w:pPr>
        <w:pStyle w:val="Artigos"/>
        <w:numPr>
          <w:ilvl w:val="3"/>
          <w:numId w:val="5"/>
        </w:numPr>
      </w:pPr>
      <w:r>
        <w:t>Depressão pós-parto é entendida como manifestação da depressão quando iniciada nos primeiros 6 (seis) meses após o parto.</w:t>
      </w:r>
    </w:p>
    <w:p w:rsidR="004979D9" w:rsidRDefault="004979D9" w:rsidP="004979D9">
      <w:pPr>
        <w:pStyle w:val="Artigos"/>
        <w:numPr>
          <w:ilvl w:val="3"/>
          <w:numId w:val="5"/>
        </w:numPr>
      </w:pPr>
      <w:r>
        <w:t>As gestantes identificadas como propensas ao desenvolvimento da depressão pós-parto serão imediatamente encaminhadas para aconselhamento e psicoterapia.</w:t>
      </w:r>
    </w:p>
    <w:p w:rsidR="004979D9" w:rsidRDefault="004979D9" w:rsidP="004979D9">
      <w:pPr>
        <w:pStyle w:val="Artigos"/>
        <w:numPr>
          <w:ilvl w:val="0"/>
          <w:numId w:val="5"/>
        </w:numPr>
      </w:pPr>
      <w:r>
        <w:t xml:space="preserve">A política de diagnóstico e tratamento da depressão pós-parto </w:t>
      </w:r>
      <w:r w:rsidR="00010CA1">
        <w:t>prestará atendimento</w:t>
      </w:r>
      <w:r>
        <w:t xml:space="preserve"> às gestantes atendidas no âmbito do Município, tendo ocorrido o parto em unidade pública ou privada de saúde, inclusive em unidade mantida por entidade filantrópica que receba verbas do Poder Público.</w:t>
      </w:r>
    </w:p>
    <w:p w:rsidR="004979D9" w:rsidRDefault="004979D9" w:rsidP="004979D9">
      <w:pPr>
        <w:pStyle w:val="Artigos"/>
        <w:numPr>
          <w:ilvl w:val="0"/>
          <w:numId w:val="5"/>
        </w:numPr>
      </w:pPr>
      <w:r>
        <w:t>São objetivos da política de que trata esta Lei:</w:t>
      </w:r>
    </w:p>
    <w:p w:rsidR="004979D9" w:rsidRDefault="004979D9" w:rsidP="00010CA1">
      <w:pPr>
        <w:pStyle w:val="Artigos"/>
        <w:numPr>
          <w:ilvl w:val="1"/>
          <w:numId w:val="5"/>
        </w:numPr>
      </w:pPr>
      <w:r>
        <w:t>detectar a doença ou evidências de que ela possa vir a ocorrer, visando prevenir seu aparecimento;</w:t>
      </w:r>
    </w:p>
    <w:p w:rsidR="004979D9" w:rsidRDefault="004979D9" w:rsidP="004979D9">
      <w:pPr>
        <w:pStyle w:val="Artigos"/>
        <w:numPr>
          <w:ilvl w:val="1"/>
          <w:numId w:val="5"/>
        </w:numPr>
      </w:pPr>
      <w:r>
        <w:t>efetuar pesquisas visando ao diagnóstico precoce da depressão pós-parto;</w:t>
      </w:r>
    </w:p>
    <w:p w:rsidR="004979D9" w:rsidRDefault="004979D9" w:rsidP="004979D9">
      <w:pPr>
        <w:pStyle w:val="Artigos"/>
        <w:numPr>
          <w:ilvl w:val="1"/>
          <w:numId w:val="5"/>
        </w:numPr>
      </w:pPr>
      <w:r>
        <w:lastRenderedPageBreak/>
        <w:t>evitar ou diminuir as graves complicações para a mulher, decorrentes do desconhecimento do fato de possuir a depressão pós-parto;</w:t>
      </w:r>
    </w:p>
    <w:p w:rsidR="004979D9" w:rsidRDefault="004979D9" w:rsidP="004979D9">
      <w:pPr>
        <w:pStyle w:val="Artigos"/>
        <w:numPr>
          <w:ilvl w:val="1"/>
          <w:numId w:val="5"/>
        </w:numPr>
      </w:pPr>
      <w:r>
        <w:t>aglutinar ações e esforços tendentes a maximizar seus efeitos benéficos;</w:t>
      </w:r>
    </w:p>
    <w:p w:rsidR="004979D9" w:rsidRDefault="004979D9" w:rsidP="004979D9">
      <w:pPr>
        <w:pStyle w:val="Artigos"/>
        <w:numPr>
          <w:ilvl w:val="1"/>
          <w:numId w:val="5"/>
        </w:numPr>
      </w:pPr>
      <w:r>
        <w:t>identificar, cadastrar e acompanhar mulheres com depressão pós-parto;</w:t>
      </w:r>
    </w:p>
    <w:p w:rsidR="004979D9" w:rsidRDefault="004979D9" w:rsidP="004979D9">
      <w:pPr>
        <w:pStyle w:val="Artigos"/>
        <w:numPr>
          <w:ilvl w:val="1"/>
          <w:numId w:val="5"/>
        </w:numPr>
      </w:pPr>
      <w:r>
        <w:t>conscientizar pacientes e pessoas que desenvolvam atividades junto às unidades de saúde públicas e privadas quanto aos sintomas e à gravidade da doença; e</w:t>
      </w:r>
    </w:p>
    <w:p w:rsidR="004979D9" w:rsidRDefault="004979D9" w:rsidP="004979D9">
      <w:pPr>
        <w:pStyle w:val="Artigos"/>
        <w:numPr>
          <w:ilvl w:val="1"/>
          <w:numId w:val="5"/>
        </w:numPr>
      </w:pPr>
      <w:r>
        <w:t>abordar o tema, quando da realização de reuniões, como forma de disseminar as informações a respeito da doença.</w:t>
      </w:r>
    </w:p>
    <w:p w:rsidR="004979D9" w:rsidRDefault="004979D9" w:rsidP="004979D9">
      <w:pPr>
        <w:pStyle w:val="Artigos"/>
        <w:numPr>
          <w:ilvl w:val="0"/>
          <w:numId w:val="5"/>
        </w:numPr>
      </w:pPr>
      <w:r>
        <w:t>Para a realização da política de que trata esta Lei, poderão ser realizados convênios com a iniciativa privada, conforme as necessidades apresentadas para sua implantação.</w:t>
      </w:r>
    </w:p>
    <w:p w:rsidR="004979D9" w:rsidRDefault="004979D9" w:rsidP="004979D9">
      <w:pPr>
        <w:pStyle w:val="Artigos"/>
        <w:numPr>
          <w:ilvl w:val="0"/>
          <w:numId w:val="5"/>
        </w:numPr>
      </w:pPr>
      <w:r>
        <w:t>Esta Lei entra em vigor na data de sua publicação.</w:t>
      </w:r>
    </w:p>
    <w:p w:rsidR="004979D9" w:rsidRPr="005149ED" w:rsidRDefault="004979D9" w:rsidP="004979D9">
      <w:pPr>
        <w:pStyle w:val="Localedata"/>
      </w:pPr>
      <w:r w:rsidRPr="002771E9">
        <w:t xml:space="preserve"> </w:t>
      </w:r>
      <w:r>
        <w:t>Sala das sessões</w:t>
      </w:r>
      <w:r>
        <w:rPr>
          <w:shd w:val="clear" w:color="auto" w:fill="FFFFFF"/>
        </w:rPr>
        <w:t>, 2</w:t>
      </w:r>
      <w:r w:rsidR="003644F2">
        <w:rPr>
          <w:shd w:val="clear" w:color="auto" w:fill="FFFFFF"/>
        </w:rPr>
        <w:t>9</w:t>
      </w:r>
      <w:bookmarkStart w:id="0" w:name="_GoBack"/>
      <w:bookmarkEnd w:id="0"/>
      <w:r>
        <w:rPr>
          <w:shd w:val="clear" w:color="auto" w:fill="FFFFFF"/>
        </w:rPr>
        <w:t xml:space="preserve"> de março de 2023.</w:t>
      </w:r>
    </w:p>
    <w:p w:rsidR="004979D9" w:rsidRPr="00434A83" w:rsidRDefault="004979D9" w:rsidP="00010CA1">
      <w:pPr>
        <w:pStyle w:val="AssinaturadoVereador"/>
        <w:spacing w:line="240" w:lineRule="auto"/>
        <w:rPr>
          <w:b w:val="0"/>
        </w:rPr>
      </w:pPr>
    </w:p>
    <w:p w:rsidR="00010CA1" w:rsidRDefault="00010CA1" w:rsidP="00010CA1">
      <w:pPr>
        <w:pStyle w:val="AssinaturadoVereador"/>
        <w:spacing w:line="240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AE62690" wp14:editId="2A624299">
            <wp:simplePos x="0" y="0"/>
            <wp:positionH relativeFrom="margin">
              <wp:posOffset>959072</wp:posOffset>
            </wp:positionH>
            <wp:positionV relativeFrom="paragraph">
              <wp:posOffset>12803</wp:posOffset>
            </wp:positionV>
            <wp:extent cx="2922905" cy="855980"/>
            <wp:effectExtent l="0" t="0" r="0" b="127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ssinatura Rodrigo Brag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CA1" w:rsidRDefault="00010CA1" w:rsidP="00010CA1">
      <w:pPr>
        <w:pStyle w:val="AssinaturadoVereador"/>
        <w:spacing w:line="240" w:lineRule="auto"/>
      </w:pPr>
    </w:p>
    <w:p w:rsidR="00010CA1" w:rsidRPr="00010CA1" w:rsidRDefault="00010CA1" w:rsidP="00010CA1"/>
    <w:p w:rsidR="004979D9" w:rsidRDefault="00010CA1" w:rsidP="00010CA1">
      <w:pPr>
        <w:pStyle w:val="AssinaturadoVereador"/>
        <w:spacing w:line="240" w:lineRule="auto"/>
      </w:pPr>
      <w:r>
        <w:t>RODRIGO BRAGA DA ROCHA</w:t>
      </w:r>
    </w:p>
    <w:p w:rsidR="004979D9" w:rsidRPr="00002A57" w:rsidRDefault="004979D9" w:rsidP="00010CA1">
      <w:pPr>
        <w:pStyle w:val="AssinaturadoVereador"/>
        <w:spacing w:line="240" w:lineRule="auto"/>
        <w:jc w:val="both"/>
        <w:rPr>
          <w:b w:val="0"/>
        </w:rPr>
      </w:pPr>
      <w:r>
        <w:rPr>
          <w:b w:val="0"/>
        </w:rPr>
        <w:t xml:space="preserve">                                                 </w:t>
      </w:r>
      <w:r w:rsidRPr="00B417BF">
        <w:t>VEREADOR – PV</w:t>
      </w:r>
    </w:p>
    <w:p w:rsidR="004979D9" w:rsidRDefault="004979D9" w:rsidP="004979D9">
      <w:pPr>
        <w:pStyle w:val="AssinaturadoVereador"/>
      </w:pPr>
    </w:p>
    <w:p w:rsidR="004979D9" w:rsidRDefault="004979D9" w:rsidP="004979D9">
      <w:pPr>
        <w:pStyle w:val="AssinaturadoVereador"/>
      </w:pPr>
    </w:p>
    <w:p w:rsidR="004979D9" w:rsidRDefault="004979D9" w:rsidP="004979D9">
      <w:pPr>
        <w:pStyle w:val="AssinaturadoVereador"/>
      </w:pPr>
      <w:r>
        <w:t>JUSTIFICATIVA</w:t>
      </w:r>
    </w:p>
    <w:p w:rsidR="004979D9" w:rsidRPr="00010CA1" w:rsidRDefault="004979D9" w:rsidP="004979D9">
      <w:pPr>
        <w:rPr>
          <w:sz w:val="22"/>
        </w:rPr>
      </w:pPr>
      <w:r w:rsidRPr="00010CA1">
        <w:rPr>
          <w:sz w:val="22"/>
        </w:rPr>
        <w:t>A depressão pós-parto, vem causando inúmeras vítimas ao longo dos anos. O assunto é pouco tratado pela sociedade e menos ainda pelos órgãos responsáveis, como a rede pública de saúde.</w:t>
      </w:r>
    </w:p>
    <w:p w:rsidR="004979D9" w:rsidRPr="00010CA1" w:rsidRDefault="004979D9" w:rsidP="004979D9">
      <w:pPr>
        <w:rPr>
          <w:sz w:val="22"/>
        </w:rPr>
      </w:pPr>
      <w:r w:rsidRPr="00010CA1">
        <w:rPr>
          <w:sz w:val="22"/>
        </w:rPr>
        <w:t xml:space="preserve">É mister citar que a maternidade necessita de uma atenção adequada, </w:t>
      </w:r>
      <w:r w:rsidR="00010CA1">
        <w:rPr>
          <w:sz w:val="22"/>
        </w:rPr>
        <w:t xml:space="preserve">pois </w:t>
      </w:r>
      <w:r w:rsidRPr="00010CA1">
        <w:rPr>
          <w:sz w:val="22"/>
        </w:rPr>
        <w:t xml:space="preserve">durante esse período as puérperas entram em estado de vulnerabilidade hormonal, podendo apresentar humor deprimido, distúrbios de sono e apetite, sentimento de culpa e inutilidade, pensamentos suicidas e preocupações obsessivas. </w:t>
      </w:r>
    </w:p>
    <w:p w:rsidR="004979D9" w:rsidRPr="00010CA1" w:rsidRDefault="004979D9" w:rsidP="004979D9">
      <w:pPr>
        <w:rPr>
          <w:sz w:val="22"/>
        </w:rPr>
      </w:pPr>
      <w:r w:rsidRPr="00010CA1">
        <w:rPr>
          <w:sz w:val="22"/>
        </w:rPr>
        <w:t xml:space="preserve">A presente propositura visa a garantia dos direitos das gestantes e puérperas, ressaltando sua importância e valor na sociedade. </w:t>
      </w:r>
    </w:p>
    <w:p w:rsidR="008A28BB" w:rsidRPr="008A28BB" w:rsidRDefault="004979D9" w:rsidP="004979D9">
      <w:r w:rsidRPr="00010CA1">
        <w:rPr>
          <w:sz w:val="22"/>
        </w:rPr>
        <w:t>Assim, tendo em vista a grande importância da matéria, submeto este Anteprojeto de Lei para análise e aprovação pelos nobres pares.</w:t>
      </w:r>
    </w:p>
    <w:sectPr w:rsidR="008A28BB" w:rsidRPr="008A28BB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79D9" w:rsidRDefault="004979D9" w:rsidP="005F48BC">
      <w:pPr>
        <w:spacing w:line="240" w:lineRule="auto"/>
      </w:pPr>
      <w:r>
        <w:separator/>
      </w:r>
    </w:p>
  </w:endnote>
  <w:endnote w:type="continuationSeparator" w:id="0">
    <w:p w:rsidR="004979D9" w:rsidRDefault="004979D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79D9" w:rsidRDefault="004979D9" w:rsidP="005F48BC">
      <w:pPr>
        <w:spacing w:line="240" w:lineRule="auto"/>
      </w:pPr>
      <w:r>
        <w:separator/>
      </w:r>
    </w:p>
  </w:footnote>
  <w:footnote w:type="continuationSeparator" w:id="0">
    <w:p w:rsidR="004979D9" w:rsidRDefault="004979D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00852043" wp14:editId="2AE407F5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6135DD51" wp14:editId="06836FF7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:rsidR="001C32B8" w:rsidRDefault="003644F2">
        <w:pPr>
          <w:pStyle w:val="Cabealho"/>
          <w:jc w:val="right"/>
        </w:pPr>
      </w:p>
    </w:sdtContent>
  </w:sdt>
  <w:p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9D9"/>
    <w:rsid w:val="00010CA1"/>
    <w:rsid w:val="00016CD2"/>
    <w:rsid w:val="000B3837"/>
    <w:rsid w:val="000B3A13"/>
    <w:rsid w:val="000F334F"/>
    <w:rsid w:val="001043B8"/>
    <w:rsid w:val="00181A2B"/>
    <w:rsid w:val="001C32B8"/>
    <w:rsid w:val="001C54D5"/>
    <w:rsid w:val="00234D82"/>
    <w:rsid w:val="00251B96"/>
    <w:rsid w:val="00263BB7"/>
    <w:rsid w:val="002B3D6A"/>
    <w:rsid w:val="002F192F"/>
    <w:rsid w:val="003644F2"/>
    <w:rsid w:val="003F77D1"/>
    <w:rsid w:val="004979D9"/>
    <w:rsid w:val="00553B5C"/>
    <w:rsid w:val="005B2295"/>
    <w:rsid w:val="005E0452"/>
    <w:rsid w:val="005E0E47"/>
    <w:rsid w:val="005E2BE1"/>
    <w:rsid w:val="005F48BC"/>
    <w:rsid w:val="00650B97"/>
    <w:rsid w:val="00683120"/>
    <w:rsid w:val="006F5AF8"/>
    <w:rsid w:val="00756CDA"/>
    <w:rsid w:val="00817038"/>
    <w:rsid w:val="00870D4C"/>
    <w:rsid w:val="00881E14"/>
    <w:rsid w:val="008A28BB"/>
    <w:rsid w:val="008A3D23"/>
    <w:rsid w:val="0093400D"/>
    <w:rsid w:val="0096484A"/>
    <w:rsid w:val="0097200D"/>
    <w:rsid w:val="00A25A21"/>
    <w:rsid w:val="00AD3026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52C78"/>
    <w:rsid w:val="00D733AB"/>
    <w:rsid w:val="00D82EAF"/>
    <w:rsid w:val="00DA757B"/>
    <w:rsid w:val="00E04774"/>
    <w:rsid w:val="00F60B84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1807998"/>
  <w15:chartTrackingRefBased/>
  <w15:docId w15:val="{8E635E4C-3E14-442E-BD33-29AB22210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79D9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9</TotalTime>
  <Pages>2</Pages>
  <Words>470</Words>
  <Characters>2538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OTÁVIO SOUZA ANDRADE</dc:creator>
  <cp:keywords/>
  <dc:description/>
  <cp:lastModifiedBy>HUGO OTÁVIO SOUZA ANDRADE</cp:lastModifiedBy>
  <cp:revision>3</cp:revision>
  <cp:lastPrinted>2021-05-12T15:34:00Z</cp:lastPrinted>
  <dcterms:created xsi:type="dcterms:W3CDTF">2023-03-29T12:11:00Z</dcterms:created>
  <dcterms:modified xsi:type="dcterms:W3CDTF">2023-03-29T14:28:00Z</dcterms:modified>
</cp:coreProperties>
</file>