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1748903" w14:textId="597ABDD8" w:rsidR="008D4E8D" w:rsidRPr="00F63EFA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MUNICIPAL DUÍLIO DE CASTRO JUNTO AO ÓRGÃO COMPETENTE, SOLICITANDO </w:t>
      </w:r>
      <w:r>
        <w:rPr>
          <w:rFonts w:ascii="Arial" w:hAnsi="Arial" w:cs="Arial"/>
          <w:b/>
          <w:color w:val="000000"/>
        </w:rPr>
        <w:t xml:space="preserve">INFORMAÇÕES REFERENTES SOBRE A SEGUNDA ETAPA DAS OBRAS DE RESTAURAÇÃO DO CENTRO CULTURAL NHÔ QUIN DRUMMOND, CASARÃO INICIADA EM DEZEMBRO DE 2022.  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78B5C92F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 acompanhamento e fiscalização da obra, por se tratar de um patrimônio cultural e material da cidade.</w:t>
      </w:r>
    </w:p>
    <w:p w14:paraId="7EE39CAC" w14:textId="7CFE7D66" w:rsidR="00253E33" w:rsidRDefault="00253E33" w:rsidP="008C3DDD">
      <w:pPr>
        <w:jc w:val="both"/>
        <w:rPr>
          <w:rFonts w:ascii="Arial" w:hAnsi="Arial" w:cs="Arial"/>
        </w:rPr>
      </w:pP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203335C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 xml:space="preserve">02 de janeiro </w:t>
      </w:r>
      <w:bookmarkStart w:id="0" w:name="_GoBack"/>
      <w:bookmarkEnd w:id="0"/>
      <w:r w:rsidRPr="008D4E8D">
        <w:rPr>
          <w:rFonts w:ascii="Arial" w:hAnsi="Arial" w:cs="Arial"/>
        </w:rPr>
        <w:t>de 2022.</w:t>
      </w:r>
    </w:p>
    <w:p w14:paraId="2D1EBEBA" w14:textId="77777777" w:rsidR="002E35BD" w:rsidRDefault="002E35BD" w:rsidP="002E35BD"/>
    <w:p w14:paraId="204B0DFA" w14:textId="77777777" w:rsidR="000F76A8" w:rsidRDefault="000F76A8" w:rsidP="00A05F6E"/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91551E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FABIANO SANTANA BARBOSA</cp:lastModifiedBy>
  <cp:revision>2</cp:revision>
  <cp:lastPrinted>2022-12-07T18:36:00Z</cp:lastPrinted>
  <dcterms:created xsi:type="dcterms:W3CDTF">2022-12-27T12:18:00Z</dcterms:created>
  <dcterms:modified xsi:type="dcterms:W3CDTF">2022-12-27T12:18:00Z</dcterms:modified>
</cp:coreProperties>
</file>