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1FD1B7E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F80D8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D68A3D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F80D80">
        <w:rPr>
          <w:bCs/>
        </w:rPr>
        <w:t>03</w:t>
      </w:r>
      <w:r w:rsidR="00B330A1">
        <w:rPr>
          <w:bCs/>
        </w:rPr>
        <w:t xml:space="preserve"> de </w:t>
      </w:r>
      <w:r w:rsidR="00F80D8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F80D80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009D5A8C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8D16DE">
        <w:rPr>
          <w:rFonts w:cstheme="minorHAnsi"/>
          <w:sz w:val="24"/>
          <w:szCs w:val="24"/>
        </w:rPr>
        <w:t xml:space="preserve">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SEJA </w:t>
      </w:r>
      <w:r w:rsidR="005208D4">
        <w:rPr>
          <w:rFonts w:ascii="Arial" w:hAnsi="Arial" w:cs="Arial"/>
          <w:b/>
          <w:sz w:val="24"/>
          <w:szCs w:val="24"/>
        </w:rPr>
        <w:t>FEITO A TROCA DE BOMBA DA AGUA E TROCA DO FILTRO NA HORTA COMUNITÁRIA DO BAIRRO VAPABUÇU.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4E5CC6F4" w:rsidR="005208D4" w:rsidRPr="005208D4" w:rsidRDefault="00F80D80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F72571" w:rsidRPr="0052102A">
        <w:rPr>
          <w:rFonts w:ascii="Arial" w:eastAsia="DejaVuSans" w:hAnsi="Arial" w:cs="Arial"/>
          <w:bCs/>
          <w:kern w:val="2"/>
          <w:sz w:val="24"/>
          <w:szCs w:val="24"/>
        </w:rPr>
        <w:t>Trata</w:t>
      </w:r>
      <w:r w:rsidR="0052102A" w:rsidRPr="0052102A">
        <w:rPr>
          <w:rFonts w:ascii="Arial" w:eastAsia="DejaVuSans" w:hAnsi="Arial" w:cs="Arial"/>
          <w:bCs/>
          <w:kern w:val="2"/>
          <w:sz w:val="24"/>
          <w:szCs w:val="24"/>
        </w:rPr>
        <w:t>-s</w:t>
      </w:r>
      <w:r w:rsidR="00F72571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e de </w:t>
      </w:r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uma solicitação dos horticultores da referida horta, uma </w:t>
      </w:r>
      <w:r>
        <w:rPr>
          <w:rFonts w:ascii="Arial" w:eastAsia="DejaVuSans" w:hAnsi="Arial" w:cs="Arial"/>
          <w:bCs/>
          <w:kern w:val="2"/>
          <w:sz w:val="24"/>
          <w:szCs w:val="24"/>
        </w:rPr>
        <w:t>vez</w:t>
      </w:r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 que a </w:t>
      </w:r>
      <w:bookmarkStart w:id="0" w:name="_GoBack"/>
      <w:bookmarkEnd w:id="0"/>
      <w:r>
        <w:rPr>
          <w:rFonts w:ascii="Arial" w:eastAsia="DejaVuSans" w:hAnsi="Arial" w:cs="Arial"/>
          <w:bCs/>
          <w:kern w:val="2"/>
          <w:sz w:val="24"/>
          <w:szCs w:val="24"/>
        </w:rPr>
        <w:t>água</w:t>
      </w:r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 não é suficiente para bombear na parte mais alta e mais distante. Levando em considerando em outra época já teve uma bomba que atendeu </w:t>
      </w:r>
      <w:r>
        <w:rPr>
          <w:rFonts w:ascii="Arial" w:eastAsia="DejaVuSans" w:hAnsi="Arial" w:cs="Arial"/>
          <w:bCs/>
          <w:kern w:val="2"/>
          <w:sz w:val="24"/>
          <w:szCs w:val="24"/>
        </w:rPr>
        <w:t>perfeitamente,</w:t>
      </w:r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 porém houve a troca do SAAE por esta bomba de hoje e que hoje não está atendendo os horticultores.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C7C2" w14:textId="77777777" w:rsidR="007834B5" w:rsidRDefault="007834B5" w:rsidP="005E0F3F">
      <w:pPr>
        <w:spacing w:after="0" w:line="240" w:lineRule="auto"/>
      </w:pPr>
      <w:r>
        <w:separator/>
      </w:r>
    </w:p>
  </w:endnote>
  <w:endnote w:type="continuationSeparator" w:id="0">
    <w:p w14:paraId="309A3AD8" w14:textId="77777777" w:rsidR="007834B5" w:rsidRDefault="007834B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BC154" w14:textId="77777777" w:rsidR="007834B5" w:rsidRDefault="007834B5" w:rsidP="005E0F3F">
      <w:pPr>
        <w:spacing w:after="0" w:line="240" w:lineRule="auto"/>
      </w:pPr>
      <w:r>
        <w:separator/>
      </w:r>
    </w:p>
  </w:footnote>
  <w:footnote w:type="continuationSeparator" w:id="0">
    <w:p w14:paraId="55ADA142" w14:textId="77777777" w:rsidR="007834B5" w:rsidRDefault="007834B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834B5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80D8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84C9-85C0-466F-A8B7-50F2376B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2021-08-12T13:02:00Z</cp:lastPrinted>
  <dcterms:created xsi:type="dcterms:W3CDTF">2021-12-02T18:31:00Z</dcterms:created>
  <dcterms:modified xsi:type="dcterms:W3CDTF">2021-12-02T18:31:00Z</dcterms:modified>
</cp:coreProperties>
</file>