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D8E272" w14:textId="26FBDB69" w:rsidR="006908DE" w:rsidRPr="00006CB9" w:rsidRDefault="0000137B" w:rsidP="00006CB9">
      <w:pPr>
        <w:pStyle w:val="Standard"/>
        <w:spacing w:before="60" w:after="60"/>
        <w:ind w:right="-144"/>
        <w:jc w:val="center"/>
        <w:rPr>
          <w:rFonts w:ascii="Arial" w:eastAsia="Times New Roman" w:hAnsi="Arial" w:cs="Arial"/>
          <w:b/>
        </w:rPr>
      </w:pPr>
      <w:r w:rsidRPr="00006CB9">
        <w:rPr>
          <w:rFonts w:ascii="Arial" w:eastAsia="Times New Roman" w:hAnsi="Arial" w:cs="Arial"/>
          <w:b/>
        </w:rPr>
        <w:t>ANTE</w:t>
      </w:r>
      <w:r w:rsidR="006908DE" w:rsidRPr="00006CB9">
        <w:rPr>
          <w:rFonts w:ascii="Arial" w:eastAsia="Times New Roman" w:hAnsi="Arial" w:cs="Arial"/>
          <w:b/>
        </w:rPr>
        <w:t>PROJETO DE LEI N</w:t>
      </w:r>
      <w:r w:rsidRPr="00006CB9">
        <w:rPr>
          <w:rFonts w:ascii="Arial" w:eastAsia="Times New Roman" w:hAnsi="Arial" w:cs="Arial"/>
          <w:b/>
        </w:rPr>
        <w:t xml:space="preserve">º </w:t>
      </w:r>
      <w:r w:rsidR="00342F1B">
        <w:rPr>
          <w:rFonts w:ascii="Arial" w:eastAsia="Times New Roman" w:hAnsi="Arial" w:cs="Arial"/>
          <w:b/>
        </w:rPr>
        <w:t>_______</w:t>
      </w:r>
      <w:r w:rsidRPr="00006CB9">
        <w:rPr>
          <w:rFonts w:ascii="Arial" w:eastAsia="Times New Roman" w:hAnsi="Arial" w:cs="Arial"/>
          <w:b/>
        </w:rPr>
        <w:t>DE  2022.</w:t>
      </w:r>
    </w:p>
    <w:p w14:paraId="42ACB641" w14:textId="77777777" w:rsidR="000B211D" w:rsidRDefault="000B211D" w:rsidP="00006CB9">
      <w:pPr>
        <w:pStyle w:val="Standard"/>
        <w:spacing w:before="60" w:after="60"/>
        <w:ind w:right="-144"/>
        <w:jc w:val="center"/>
        <w:rPr>
          <w:rFonts w:ascii="Arial" w:eastAsia="Times New Roman" w:hAnsi="Arial" w:cs="Arial"/>
          <w:b/>
        </w:rPr>
      </w:pPr>
      <w:bookmarkStart w:id="0" w:name="_GoBack"/>
      <w:bookmarkEnd w:id="0"/>
    </w:p>
    <w:p w14:paraId="403F201E" w14:textId="77777777" w:rsidR="00006CB9" w:rsidRPr="00006CB9" w:rsidRDefault="00006CB9" w:rsidP="00006CB9">
      <w:pPr>
        <w:pStyle w:val="Standard"/>
        <w:spacing w:before="60" w:after="60"/>
        <w:ind w:right="-144"/>
        <w:jc w:val="center"/>
        <w:rPr>
          <w:rFonts w:ascii="Arial" w:eastAsia="Times New Roman" w:hAnsi="Arial" w:cs="Arial"/>
          <w:b/>
        </w:rPr>
      </w:pPr>
    </w:p>
    <w:p w14:paraId="4602857C" w14:textId="17FDE8D8" w:rsidR="00006CB9" w:rsidRDefault="00006CB9" w:rsidP="00006CB9">
      <w:pPr>
        <w:shd w:val="clear" w:color="auto" w:fill="FFFFFF"/>
        <w:spacing w:before="60" w:after="60"/>
        <w:ind w:left="3828"/>
        <w:jc w:val="both"/>
        <w:rPr>
          <w:rFonts w:ascii="Arial" w:hAnsi="Arial" w:cs="Arial"/>
          <w:b/>
          <w:lang w:eastAsia="pt-BR"/>
        </w:rPr>
      </w:pPr>
      <w:r w:rsidRPr="00006CB9">
        <w:rPr>
          <w:rFonts w:ascii="Arial" w:hAnsi="Arial" w:cs="Arial"/>
          <w:b/>
          <w:lang w:eastAsia="pt-BR"/>
        </w:rPr>
        <w:t xml:space="preserve">TORNA OBRIGATÓRIO EQUIPAR COM APARELHO TORNIQUETE OS VEÍCULOS QUE MENCIONA. </w:t>
      </w:r>
    </w:p>
    <w:p w14:paraId="50C004E1" w14:textId="77777777" w:rsidR="00006CB9" w:rsidRDefault="00006CB9" w:rsidP="00006CB9">
      <w:pPr>
        <w:shd w:val="clear" w:color="auto" w:fill="FFFFFF"/>
        <w:spacing w:before="60" w:after="60"/>
        <w:ind w:left="2832"/>
        <w:jc w:val="both"/>
        <w:rPr>
          <w:rFonts w:ascii="Arial" w:hAnsi="Arial" w:cs="Arial"/>
          <w:b/>
          <w:lang w:eastAsia="pt-BR"/>
        </w:rPr>
      </w:pPr>
    </w:p>
    <w:p w14:paraId="7187FE62" w14:textId="77777777" w:rsidR="00006CB9" w:rsidRPr="00006CB9" w:rsidRDefault="00006CB9" w:rsidP="00006CB9">
      <w:pPr>
        <w:shd w:val="clear" w:color="auto" w:fill="FFFFFF"/>
        <w:spacing w:before="60" w:after="60"/>
        <w:ind w:left="2832"/>
        <w:jc w:val="both"/>
        <w:rPr>
          <w:rFonts w:ascii="Arial" w:hAnsi="Arial" w:cs="Arial"/>
          <w:b/>
          <w:lang w:eastAsia="pt-BR"/>
        </w:rPr>
      </w:pPr>
    </w:p>
    <w:p w14:paraId="401F7E3D" w14:textId="65E7C7C2" w:rsidR="00006CB9" w:rsidRDefault="00006CB9" w:rsidP="00006CB9">
      <w:pPr>
        <w:shd w:val="clear" w:color="auto" w:fill="FFFFFF"/>
        <w:spacing w:before="60" w:after="60"/>
        <w:jc w:val="both"/>
        <w:rPr>
          <w:rFonts w:ascii="Arial" w:hAnsi="Arial" w:cs="Arial"/>
          <w:lang w:eastAsia="pt-BR"/>
        </w:rPr>
      </w:pPr>
      <w:r w:rsidRPr="00006CB9">
        <w:rPr>
          <w:rFonts w:ascii="Arial" w:hAnsi="Arial" w:cs="Arial"/>
          <w:lang w:eastAsia="pt-BR"/>
        </w:rPr>
        <w:t xml:space="preserve"> Art. 1º – É obrigatório equipar com aparelho torniquete os veículos a seguir relacionados:</w:t>
      </w:r>
    </w:p>
    <w:p w14:paraId="0936DCDB" w14:textId="77777777" w:rsidR="00006CB9" w:rsidRPr="00006CB9" w:rsidRDefault="00006CB9" w:rsidP="00006CB9">
      <w:pPr>
        <w:shd w:val="clear" w:color="auto" w:fill="FFFFFF"/>
        <w:spacing w:before="60" w:after="60"/>
        <w:jc w:val="both"/>
        <w:rPr>
          <w:rFonts w:ascii="Arial" w:hAnsi="Arial" w:cs="Arial"/>
          <w:lang w:eastAsia="pt-BR"/>
        </w:rPr>
      </w:pPr>
    </w:p>
    <w:p w14:paraId="133AD2FD" w14:textId="25A6BA36" w:rsidR="00006CB9" w:rsidRDefault="00006CB9" w:rsidP="00006CB9">
      <w:pPr>
        <w:shd w:val="clear" w:color="auto" w:fill="FFFFFF"/>
        <w:spacing w:before="60" w:after="60"/>
        <w:jc w:val="both"/>
        <w:rPr>
          <w:rFonts w:ascii="Arial" w:hAnsi="Arial" w:cs="Arial"/>
          <w:lang w:eastAsia="pt-BR"/>
        </w:rPr>
      </w:pPr>
      <w:r w:rsidRPr="00006CB9">
        <w:rPr>
          <w:rFonts w:ascii="Arial" w:hAnsi="Arial" w:cs="Arial"/>
          <w:lang w:eastAsia="pt-BR"/>
        </w:rPr>
        <w:t>I – Ambulâncias, veículos de resgate e do Corpo de Bombeiros Militar.</w:t>
      </w:r>
    </w:p>
    <w:p w14:paraId="18C37CBA" w14:textId="77777777" w:rsidR="00006CB9" w:rsidRPr="00006CB9" w:rsidRDefault="00006CB9" w:rsidP="00006CB9">
      <w:pPr>
        <w:shd w:val="clear" w:color="auto" w:fill="FFFFFF"/>
        <w:spacing w:before="60" w:after="60"/>
        <w:jc w:val="both"/>
        <w:rPr>
          <w:rFonts w:ascii="Arial" w:hAnsi="Arial" w:cs="Arial"/>
          <w:lang w:eastAsia="pt-BR"/>
        </w:rPr>
      </w:pPr>
    </w:p>
    <w:p w14:paraId="52BCEBCE" w14:textId="08427885" w:rsidR="00006CB9" w:rsidRPr="00006CB9" w:rsidRDefault="00006CB9" w:rsidP="00006CB9">
      <w:pPr>
        <w:shd w:val="clear" w:color="auto" w:fill="FFFFFF"/>
        <w:spacing w:before="60" w:after="60"/>
        <w:jc w:val="both"/>
        <w:rPr>
          <w:rFonts w:ascii="Arial" w:hAnsi="Arial" w:cs="Arial"/>
          <w:lang w:eastAsia="pt-BR"/>
        </w:rPr>
      </w:pPr>
      <w:r w:rsidRPr="00006CB9">
        <w:rPr>
          <w:rFonts w:ascii="Arial" w:hAnsi="Arial" w:cs="Arial"/>
          <w:lang w:eastAsia="pt-BR"/>
        </w:rPr>
        <w:t>II – Viaturas das ostensivas das Polícias Civil, Militar e Penal.</w:t>
      </w:r>
    </w:p>
    <w:p w14:paraId="34AF2B02" w14:textId="77777777" w:rsidR="00006CB9" w:rsidRPr="00006CB9" w:rsidRDefault="00006CB9" w:rsidP="00006CB9">
      <w:pPr>
        <w:shd w:val="clear" w:color="auto" w:fill="FFFFFF"/>
        <w:spacing w:before="60" w:after="60"/>
        <w:jc w:val="both"/>
        <w:rPr>
          <w:rFonts w:ascii="Arial" w:hAnsi="Arial" w:cs="Arial"/>
          <w:lang w:eastAsia="pt-BR"/>
        </w:rPr>
      </w:pPr>
    </w:p>
    <w:p w14:paraId="3F11B827" w14:textId="7916440E" w:rsidR="00006CB9" w:rsidRDefault="00006CB9" w:rsidP="00006CB9">
      <w:pPr>
        <w:shd w:val="clear" w:color="auto" w:fill="FFFFFF"/>
        <w:spacing w:before="60" w:after="60"/>
        <w:jc w:val="both"/>
        <w:rPr>
          <w:rFonts w:ascii="Arial" w:hAnsi="Arial" w:cs="Arial"/>
          <w:lang w:eastAsia="pt-BR"/>
        </w:rPr>
      </w:pPr>
      <w:r w:rsidRPr="00006CB9">
        <w:rPr>
          <w:rFonts w:ascii="Arial" w:hAnsi="Arial" w:cs="Arial"/>
          <w:lang w:eastAsia="pt-BR"/>
        </w:rPr>
        <w:t>Art. 2º – É obrigatória, nos veículos relacionados, a presença de pessoa treinada para usar o torniquete e para realizar outros procedimentos e métodos de controle de hemorragias.</w:t>
      </w:r>
    </w:p>
    <w:p w14:paraId="1E94A3C5" w14:textId="77777777" w:rsidR="00006CB9" w:rsidRPr="00006CB9" w:rsidRDefault="00006CB9" w:rsidP="00006CB9">
      <w:pPr>
        <w:shd w:val="clear" w:color="auto" w:fill="FFFFFF"/>
        <w:spacing w:before="60" w:after="60"/>
        <w:jc w:val="both"/>
        <w:rPr>
          <w:rFonts w:ascii="Arial" w:hAnsi="Arial" w:cs="Arial"/>
          <w:lang w:eastAsia="pt-BR"/>
        </w:rPr>
      </w:pPr>
    </w:p>
    <w:p w14:paraId="25D29480" w14:textId="19F972CF" w:rsidR="00006CB9" w:rsidRPr="00006CB9" w:rsidRDefault="00006CB9" w:rsidP="00006CB9">
      <w:pPr>
        <w:shd w:val="clear" w:color="auto" w:fill="FFFFFF"/>
        <w:spacing w:before="60" w:after="60"/>
        <w:jc w:val="both"/>
        <w:rPr>
          <w:rFonts w:ascii="Arial" w:hAnsi="Arial" w:cs="Arial"/>
          <w:lang w:eastAsia="pt-BR"/>
        </w:rPr>
      </w:pPr>
      <w:r w:rsidRPr="00006CB9">
        <w:rPr>
          <w:rFonts w:ascii="Arial" w:hAnsi="Arial" w:cs="Arial"/>
          <w:lang w:eastAsia="pt-BR"/>
        </w:rPr>
        <w:t>§</w:t>
      </w:r>
      <w:r>
        <w:rPr>
          <w:rFonts w:ascii="Arial" w:hAnsi="Arial" w:cs="Arial"/>
          <w:lang w:eastAsia="pt-BR"/>
        </w:rPr>
        <w:t xml:space="preserve"> </w:t>
      </w:r>
      <w:r w:rsidRPr="00006CB9">
        <w:rPr>
          <w:rFonts w:ascii="Arial" w:hAnsi="Arial" w:cs="Arial"/>
          <w:lang w:eastAsia="pt-BR"/>
        </w:rPr>
        <w:t>Parágrafo único – Compete aos responsáveis pelos veículos relacionados no Art. 1º promover o treinamento de servidores em número suficiente para atender ao disposto no </w:t>
      </w:r>
      <w:r w:rsidRPr="00006CB9">
        <w:rPr>
          <w:rFonts w:ascii="Arial" w:hAnsi="Arial" w:cs="Arial"/>
          <w:i/>
          <w:iCs/>
          <w:lang w:eastAsia="pt-BR"/>
        </w:rPr>
        <w:t>caput</w:t>
      </w:r>
      <w:r w:rsidRPr="00006CB9">
        <w:rPr>
          <w:rFonts w:ascii="Arial" w:hAnsi="Arial" w:cs="Arial"/>
          <w:lang w:eastAsia="pt-BR"/>
        </w:rPr>
        <w:t> deste artigo.</w:t>
      </w:r>
    </w:p>
    <w:p w14:paraId="1A97AE4C" w14:textId="77777777" w:rsidR="00006CB9" w:rsidRPr="00006CB9" w:rsidRDefault="00006CB9" w:rsidP="00006CB9">
      <w:pPr>
        <w:shd w:val="clear" w:color="auto" w:fill="FFFFFF"/>
        <w:spacing w:before="60" w:after="60"/>
        <w:jc w:val="both"/>
        <w:rPr>
          <w:rFonts w:ascii="Arial" w:hAnsi="Arial" w:cs="Arial"/>
          <w:lang w:eastAsia="pt-BR"/>
        </w:rPr>
      </w:pPr>
    </w:p>
    <w:p w14:paraId="48064B23" w14:textId="6A16775B" w:rsidR="00006CB9" w:rsidRPr="00006CB9" w:rsidRDefault="00006CB9" w:rsidP="00006CB9">
      <w:pPr>
        <w:shd w:val="clear" w:color="auto" w:fill="FFFFFF"/>
        <w:spacing w:before="60" w:after="60"/>
        <w:jc w:val="both"/>
        <w:rPr>
          <w:rFonts w:ascii="Arial" w:hAnsi="Arial" w:cs="Arial"/>
          <w:lang w:eastAsia="pt-BR"/>
        </w:rPr>
      </w:pPr>
      <w:r w:rsidRPr="00006CB9">
        <w:rPr>
          <w:rFonts w:ascii="Arial" w:hAnsi="Arial" w:cs="Arial"/>
          <w:lang w:eastAsia="pt-BR"/>
        </w:rPr>
        <w:t>Art. 3º – As despesas decorrentes desta lei correrão por conta de dotações próprias consignadas no orçamento do Município, sem prejuízo de outras fontes públicas ou privadas.</w:t>
      </w:r>
    </w:p>
    <w:p w14:paraId="347D5A07" w14:textId="77777777" w:rsidR="00006CB9" w:rsidRPr="00006CB9" w:rsidRDefault="00006CB9" w:rsidP="00006CB9">
      <w:pPr>
        <w:shd w:val="clear" w:color="auto" w:fill="FFFFFF"/>
        <w:spacing w:before="60" w:after="60"/>
        <w:jc w:val="both"/>
        <w:rPr>
          <w:rFonts w:ascii="Arial" w:hAnsi="Arial" w:cs="Arial"/>
          <w:lang w:eastAsia="pt-BR"/>
        </w:rPr>
      </w:pPr>
    </w:p>
    <w:p w14:paraId="47F38FFD" w14:textId="7AEDC036" w:rsidR="00006CB9" w:rsidRPr="00006CB9" w:rsidRDefault="00006CB9" w:rsidP="00006CB9">
      <w:pPr>
        <w:shd w:val="clear" w:color="auto" w:fill="FFFFFF"/>
        <w:spacing w:before="60" w:after="60"/>
        <w:jc w:val="both"/>
        <w:rPr>
          <w:rFonts w:ascii="Arial" w:hAnsi="Arial" w:cs="Arial"/>
          <w:lang w:eastAsia="pt-BR"/>
        </w:rPr>
      </w:pPr>
      <w:r w:rsidRPr="00006CB9">
        <w:rPr>
          <w:rFonts w:ascii="Arial" w:hAnsi="Arial" w:cs="Arial"/>
          <w:lang w:eastAsia="pt-BR"/>
        </w:rPr>
        <w:t>Art. 4º – Esta lei entra em vigor 180 (cento e oitenta) dias após a data de sua publicação.</w:t>
      </w:r>
    </w:p>
    <w:p w14:paraId="70DF4323" w14:textId="77777777" w:rsidR="00006CB9" w:rsidRPr="00006CB9" w:rsidRDefault="00006CB9" w:rsidP="00006CB9">
      <w:pPr>
        <w:shd w:val="clear" w:color="auto" w:fill="FFFFFF"/>
        <w:spacing w:before="60" w:after="60"/>
        <w:ind w:left="2832"/>
        <w:jc w:val="both"/>
        <w:rPr>
          <w:rFonts w:ascii="Arial" w:hAnsi="Arial" w:cs="Arial"/>
          <w:b/>
          <w:lang w:eastAsia="pt-BR"/>
        </w:rPr>
      </w:pPr>
    </w:p>
    <w:p w14:paraId="21073A15" w14:textId="77777777" w:rsidR="00006CB9" w:rsidRPr="00006CB9" w:rsidRDefault="00006CB9" w:rsidP="00006CB9">
      <w:pPr>
        <w:spacing w:before="60" w:after="60"/>
        <w:jc w:val="both"/>
        <w:rPr>
          <w:rFonts w:ascii="Arial" w:hAnsi="Arial" w:cs="Arial"/>
          <w:lang w:eastAsia="pt-BR"/>
        </w:rPr>
      </w:pPr>
    </w:p>
    <w:p w14:paraId="0A6021B5" w14:textId="4C33C056" w:rsidR="007B1207" w:rsidRPr="00006CB9" w:rsidRDefault="00074156" w:rsidP="00006CB9">
      <w:pPr>
        <w:spacing w:before="60" w:after="60"/>
        <w:jc w:val="center"/>
        <w:rPr>
          <w:rFonts w:ascii="Arial" w:hAnsi="Arial" w:cs="Arial"/>
          <w:lang w:eastAsia="pt-BR"/>
        </w:rPr>
      </w:pPr>
      <w:r w:rsidRPr="00006CB9">
        <w:rPr>
          <w:rFonts w:ascii="Arial" w:hAnsi="Arial" w:cs="Arial"/>
          <w:lang w:eastAsia="pt-BR"/>
        </w:rPr>
        <w:t>Se</w:t>
      </w:r>
      <w:r w:rsidR="0000137B" w:rsidRPr="00006CB9">
        <w:rPr>
          <w:rFonts w:ascii="Arial" w:hAnsi="Arial" w:cs="Arial"/>
          <w:lang w:eastAsia="pt-BR"/>
        </w:rPr>
        <w:t>t</w:t>
      </w:r>
      <w:r w:rsidR="00006CB9" w:rsidRPr="00006CB9">
        <w:rPr>
          <w:rFonts w:ascii="Arial" w:hAnsi="Arial" w:cs="Arial"/>
          <w:lang w:eastAsia="pt-BR"/>
        </w:rPr>
        <w:t>e Lagoas/MG, dia 20 de outubro</w:t>
      </w:r>
      <w:r w:rsidR="0000137B" w:rsidRPr="00006CB9">
        <w:rPr>
          <w:rFonts w:ascii="Arial" w:hAnsi="Arial" w:cs="Arial"/>
          <w:lang w:eastAsia="pt-BR"/>
        </w:rPr>
        <w:t xml:space="preserve"> de 2022.</w:t>
      </w:r>
    </w:p>
    <w:p w14:paraId="68AEB1DB" w14:textId="24F9C032" w:rsidR="00376F3B" w:rsidRPr="00006CB9" w:rsidRDefault="00376F3B" w:rsidP="00006CB9">
      <w:pPr>
        <w:spacing w:before="60" w:after="60"/>
        <w:jc w:val="center"/>
        <w:rPr>
          <w:rFonts w:ascii="Arial" w:hAnsi="Arial" w:cs="Arial"/>
          <w:lang w:eastAsia="pt-BR"/>
        </w:rPr>
      </w:pPr>
      <w:r w:rsidRPr="00006CB9"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650E8C08" wp14:editId="7A1F001F">
            <wp:simplePos x="0" y="0"/>
            <wp:positionH relativeFrom="column">
              <wp:posOffset>1577340</wp:posOffset>
            </wp:positionH>
            <wp:positionV relativeFrom="paragraph">
              <wp:posOffset>5715</wp:posOffset>
            </wp:positionV>
            <wp:extent cx="2848172" cy="1202673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172" cy="120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E9FB23" w14:textId="77777777" w:rsidR="00376F3B" w:rsidRPr="00006CB9" w:rsidRDefault="00376F3B" w:rsidP="00006CB9">
      <w:pPr>
        <w:spacing w:before="60" w:after="60"/>
        <w:jc w:val="center"/>
        <w:rPr>
          <w:rFonts w:ascii="Arial" w:eastAsia="DejaVu Sans" w:hAnsi="Arial" w:cs="Arial"/>
          <w:b/>
        </w:rPr>
      </w:pPr>
    </w:p>
    <w:p w14:paraId="0FB069C1" w14:textId="77777777" w:rsidR="004A07E6" w:rsidRPr="00006CB9" w:rsidRDefault="004A07E6" w:rsidP="00006CB9">
      <w:pPr>
        <w:spacing w:before="60" w:after="60"/>
        <w:rPr>
          <w:rFonts w:ascii="Arial" w:eastAsia="DejaVu Sans" w:hAnsi="Arial" w:cs="Arial"/>
        </w:rPr>
      </w:pPr>
    </w:p>
    <w:p w14:paraId="0E8A98E2" w14:textId="77777777" w:rsidR="00B60302" w:rsidRPr="00006CB9" w:rsidRDefault="00B60302" w:rsidP="00006CB9">
      <w:pPr>
        <w:spacing w:before="60" w:after="60"/>
        <w:jc w:val="center"/>
        <w:rPr>
          <w:rFonts w:ascii="Arial" w:eastAsia="DejaVu Sans" w:hAnsi="Arial" w:cs="Arial"/>
          <w:b/>
        </w:rPr>
      </w:pPr>
      <w:r w:rsidRPr="00006CB9">
        <w:rPr>
          <w:rFonts w:ascii="Arial" w:eastAsia="DejaVu Sans" w:hAnsi="Arial" w:cs="Arial"/>
          <w:b/>
        </w:rPr>
        <w:t>Roney do Aproximar</w:t>
      </w:r>
    </w:p>
    <w:p w14:paraId="765CD5B4" w14:textId="35991478" w:rsidR="00F133FD" w:rsidRPr="00006CB9" w:rsidRDefault="00451002" w:rsidP="00006CB9">
      <w:pPr>
        <w:pStyle w:val="NormalWeb"/>
        <w:shd w:val="clear" w:color="auto" w:fill="FFFFFF"/>
        <w:spacing w:before="60" w:beforeAutospacing="0" w:after="60" w:afterAutospacing="0"/>
        <w:jc w:val="center"/>
        <w:rPr>
          <w:rFonts w:ascii="Arial" w:eastAsia="DejaVu Sans" w:hAnsi="Arial" w:cs="Arial"/>
          <w:b/>
        </w:rPr>
      </w:pPr>
      <w:r w:rsidRPr="00006CB9">
        <w:rPr>
          <w:rFonts w:ascii="Arial" w:eastAsia="DejaVu Sans" w:hAnsi="Arial" w:cs="Arial"/>
          <w:b/>
        </w:rPr>
        <w:t>Vereado</w:t>
      </w:r>
      <w:r w:rsidR="00074156" w:rsidRPr="00006CB9">
        <w:rPr>
          <w:rFonts w:ascii="Arial" w:eastAsia="DejaVu Sans" w:hAnsi="Arial" w:cs="Arial"/>
          <w:b/>
        </w:rPr>
        <w:t>r</w:t>
      </w:r>
    </w:p>
    <w:p w14:paraId="1DD2C50E" w14:textId="77777777" w:rsidR="00DA27CF" w:rsidRPr="00006CB9" w:rsidRDefault="00DA27CF" w:rsidP="00006CB9">
      <w:pPr>
        <w:spacing w:before="60" w:after="60"/>
        <w:jc w:val="both"/>
        <w:rPr>
          <w:rFonts w:ascii="Arial" w:hAnsi="Arial" w:cs="Arial"/>
          <w:bCs/>
          <w:lang w:eastAsia="pt-BR"/>
        </w:rPr>
      </w:pPr>
    </w:p>
    <w:p w14:paraId="0FF4625A" w14:textId="77777777" w:rsidR="009128D4" w:rsidRPr="00006CB9" w:rsidRDefault="009128D4" w:rsidP="00006CB9">
      <w:pPr>
        <w:spacing w:before="60" w:after="60"/>
        <w:jc w:val="center"/>
        <w:rPr>
          <w:rFonts w:ascii="Arial" w:hAnsi="Arial" w:cs="Arial"/>
          <w:b/>
        </w:rPr>
      </w:pPr>
    </w:p>
    <w:p w14:paraId="68C961F4" w14:textId="77777777" w:rsidR="009128D4" w:rsidRDefault="009128D4" w:rsidP="00006CB9">
      <w:pPr>
        <w:spacing w:before="60" w:after="60"/>
        <w:rPr>
          <w:rFonts w:ascii="Arial" w:hAnsi="Arial" w:cs="Arial"/>
          <w:b/>
        </w:rPr>
      </w:pPr>
    </w:p>
    <w:p w14:paraId="59A5B001" w14:textId="3C92BEAA" w:rsidR="00006CB9" w:rsidRPr="00006CB9" w:rsidRDefault="00661BCD" w:rsidP="00661BCD">
      <w:pPr>
        <w:tabs>
          <w:tab w:val="left" w:pos="5340"/>
        </w:tabs>
        <w:spacing w:before="60" w:after="6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2777224D" w14:textId="1C4F14C9" w:rsidR="00EF49CE" w:rsidRPr="00006CB9" w:rsidRDefault="00EF49CE" w:rsidP="00006CB9">
      <w:pPr>
        <w:spacing w:before="60" w:after="60"/>
        <w:jc w:val="center"/>
        <w:rPr>
          <w:rFonts w:ascii="Arial" w:hAnsi="Arial" w:cs="Arial"/>
          <w:b/>
          <w:u w:val="single"/>
        </w:rPr>
      </w:pPr>
      <w:r w:rsidRPr="00006CB9">
        <w:rPr>
          <w:rFonts w:ascii="Arial" w:hAnsi="Arial" w:cs="Arial"/>
          <w:b/>
          <w:u w:val="single"/>
        </w:rPr>
        <w:lastRenderedPageBreak/>
        <w:t>JUSTIFICATIVA</w:t>
      </w:r>
    </w:p>
    <w:p w14:paraId="56856E27" w14:textId="77777777" w:rsidR="00A81FDF" w:rsidRDefault="00A81FDF" w:rsidP="00006CB9">
      <w:pPr>
        <w:spacing w:before="60" w:after="60"/>
        <w:jc w:val="center"/>
        <w:rPr>
          <w:rFonts w:ascii="Arial" w:hAnsi="Arial" w:cs="Arial"/>
          <w:b/>
        </w:rPr>
      </w:pPr>
    </w:p>
    <w:p w14:paraId="445E033C" w14:textId="77777777" w:rsidR="00006CB9" w:rsidRPr="00006CB9" w:rsidRDefault="00006CB9" w:rsidP="00006CB9">
      <w:pPr>
        <w:spacing w:before="60" w:after="60"/>
        <w:jc w:val="center"/>
        <w:rPr>
          <w:rFonts w:ascii="Arial" w:hAnsi="Arial" w:cs="Arial"/>
          <w:b/>
        </w:rPr>
      </w:pPr>
    </w:p>
    <w:p w14:paraId="70929CC7" w14:textId="1D1E18A6" w:rsidR="00006CB9" w:rsidRDefault="00006CB9" w:rsidP="00006CB9">
      <w:pPr>
        <w:shd w:val="clear" w:color="auto" w:fill="FFFFFF"/>
        <w:spacing w:before="60" w:after="60"/>
        <w:jc w:val="both"/>
        <w:rPr>
          <w:rFonts w:ascii="Arial" w:hAnsi="Arial" w:cs="Arial"/>
          <w:lang w:eastAsia="pt-BR"/>
        </w:rPr>
      </w:pPr>
      <w:r w:rsidRPr="00006CB9">
        <w:rPr>
          <w:rFonts w:ascii="Arial" w:hAnsi="Arial" w:cs="Arial"/>
          <w:lang w:eastAsia="pt-BR"/>
        </w:rPr>
        <w:t>Torniquetes são dispositivos de contenção de hemorragias aplicados nos membros (inferiores e superiores)</w:t>
      </w:r>
      <w:r w:rsidR="009F3FE3">
        <w:rPr>
          <w:rFonts w:ascii="Arial" w:hAnsi="Arial" w:cs="Arial"/>
          <w:lang w:eastAsia="pt-BR"/>
        </w:rPr>
        <w:t>,</w:t>
      </w:r>
      <w:r w:rsidRPr="00006CB9">
        <w:rPr>
          <w:rFonts w:ascii="Arial" w:hAnsi="Arial" w:cs="Arial"/>
          <w:lang w:eastAsia="pt-BR"/>
        </w:rPr>
        <w:t xml:space="preserve"> geralmente para conter lesões de extremidades </w:t>
      </w:r>
      <w:proofErr w:type="spellStart"/>
      <w:r w:rsidRPr="00006CB9">
        <w:rPr>
          <w:rFonts w:ascii="Arial" w:hAnsi="Arial" w:cs="Arial"/>
          <w:lang w:eastAsia="pt-BR"/>
        </w:rPr>
        <w:t>exsanguinantes</w:t>
      </w:r>
      <w:proofErr w:type="spellEnd"/>
      <w:r w:rsidRPr="00006CB9">
        <w:rPr>
          <w:rFonts w:ascii="Arial" w:hAnsi="Arial" w:cs="Arial"/>
          <w:lang w:eastAsia="pt-BR"/>
        </w:rPr>
        <w:t>. O uso de torniquetes mostrou-se efetivo na realização de hemostasia temporária e redução de mortalidade por lesões de extremidades com risco mínimo de complicações.</w:t>
      </w:r>
    </w:p>
    <w:p w14:paraId="419DFBBF" w14:textId="77777777" w:rsidR="009F3FE3" w:rsidRDefault="009F3FE3" w:rsidP="00006CB9">
      <w:pPr>
        <w:shd w:val="clear" w:color="auto" w:fill="FFFFFF"/>
        <w:spacing w:before="60" w:after="60"/>
        <w:jc w:val="both"/>
        <w:rPr>
          <w:rFonts w:ascii="Arial" w:hAnsi="Arial" w:cs="Arial"/>
          <w:lang w:eastAsia="pt-BR"/>
        </w:rPr>
      </w:pPr>
    </w:p>
    <w:p w14:paraId="439581CB" w14:textId="135F1464" w:rsidR="00006CB9" w:rsidRDefault="00006CB9" w:rsidP="00006CB9">
      <w:pPr>
        <w:shd w:val="clear" w:color="auto" w:fill="FFFFFF"/>
        <w:spacing w:before="60" w:after="60"/>
        <w:jc w:val="both"/>
        <w:rPr>
          <w:rFonts w:ascii="Arial" w:hAnsi="Arial" w:cs="Arial"/>
          <w:lang w:eastAsia="pt-BR"/>
        </w:rPr>
      </w:pPr>
      <w:r w:rsidRPr="00006CB9">
        <w:rPr>
          <w:rFonts w:ascii="Arial" w:hAnsi="Arial" w:cs="Arial"/>
          <w:lang w:eastAsia="pt-BR"/>
        </w:rPr>
        <w:t>A eficácia na contenção de hemorragias com pequena chance de complicações relacionadas diretamente ao seu uso. Foi evidenciado o uso de torniquete no ambiente civil pré-hospitalar como fator isolado de redução de seis vezes na mortalidade nos pacientes, vítimas de lesões de extremidades com sangramento ameaçador à vida.</w:t>
      </w:r>
    </w:p>
    <w:p w14:paraId="520EBC77" w14:textId="77777777" w:rsidR="00F459E6" w:rsidRDefault="00F459E6" w:rsidP="00006CB9">
      <w:pPr>
        <w:shd w:val="clear" w:color="auto" w:fill="FFFFFF"/>
        <w:spacing w:before="60" w:after="60"/>
        <w:jc w:val="both"/>
        <w:rPr>
          <w:rFonts w:ascii="Arial" w:hAnsi="Arial" w:cs="Arial"/>
          <w:lang w:eastAsia="pt-BR"/>
        </w:rPr>
      </w:pPr>
    </w:p>
    <w:p w14:paraId="59A11A31" w14:textId="6D618A97" w:rsidR="00006CB9" w:rsidRDefault="00006CB9" w:rsidP="00006CB9">
      <w:pPr>
        <w:shd w:val="clear" w:color="auto" w:fill="FFFFFF"/>
        <w:spacing w:before="60" w:after="60"/>
        <w:jc w:val="both"/>
        <w:rPr>
          <w:rFonts w:ascii="Arial" w:hAnsi="Arial" w:cs="Arial"/>
          <w:lang w:eastAsia="pt-BR"/>
        </w:rPr>
      </w:pPr>
      <w:r w:rsidRPr="00006CB9">
        <w:rPr>
          <w:rFonts w:ascii="Arial" w:hAnsi="Arial" w:cs="Arial"/>
          <w:lang w:eastAsia="pt-BR"/>
        </w:rPr>
        <w:t>Seguindo as recomendações das normas internacionais, o uso do torniquete de maneira correta traz menos mortalidade e menos complicação ao paciente, que chega com quadro mais estável no hospital e obtém uma melhora significativa na condição do seu quadro clínico, podendo assim salvar muitas vidas.</w:t>
      </w:r>
    </w:p>
    <w:p w14:paraId="32F1657F" w14:textId="77777777" w:rsidR="00F459E6" w:rsidRDefault="00F459E6" w:rsidP="00006CB9">
      <w:pPr>
        <w:shd w:val="clear" w:color="auto" w:fill="FFFFFF"/>
        <w:spacing w:before="60" w:after="60"/>
        <w:jc w:val="both"/>
        <w:rPr>
          <w:rFonts w:ascii="Arial" w:hAnsi="Arial" w:cs="Arial"/>
          <w:lang w:eastAsia="pt-BR"/>
        </w:rPr>
      </w:pPr>
    </w:p>
    <w:p w14:paraId="1476B4A7" w14:textId="1C3EDEAD" w:rsidR="00006CB9" w:rsidRDefault="00006CB9" w:rsidP="00006CB9">
      <w:pPr>
        <w:shd w:val="clear" w:color="auto" w:fill="FFFFFF"/>
        <w:spacing w:before="60" w:after="60"/>
        <w:jc w:val="both"/>
        <w:rPr>
          <w:rFonts w:ascii="Arial" w:hAnsi="Arial" w:cs="Arial"/>
          <w:lang w:eastAsia="pt-BR"/>
        </w:rPr>
      </w:pPr>
      <w:r w:rsidRPr="00006CB9">
        <w:rPr>
          <w:rFonts w:ascii="Arial" w:hAnsi="Arial" w:cs="Arial"/>
          <w:lang w:eastAsia="pt-BR"/>
        </w:rPr>
        <w:t>Não somente nas situações de combate, tanto as Polícias, quanto as unidades de resgate dos Bombeiros e SAMU, atendem acidentes graves. O torniquete aumenta a capacidade de atender acidentes graves e manter a vida dos usuários da rodovia ou de policiais, em razão de acidentes de trânsito ou de trabalho.</w:t>
      </w:r>
    </w:p>
    <w:p w14:paraId="2A3C26D1" w14:textId="77777777" w:rsidR="00F459E6" w:rsidRDefault="00F459E6" w:rsidP="00006CB9">
      <w:pPr>
        <w:shd w:val="clear" w:color="auto" w:fill="FFFFFF"/>
        <w:spacing w:before="60" w:after="60"/>
        <w:jc w:val="both"/>
        <w:rPr>
          <w:rFonts w:ascii="Arial" w:hAnsi="Arial" w:cs="Arial"/>
          <w:lang w:eastAsia="pt-BR"/>
        </w:rPr>
      </w:pPr>
    </w:p>
    <w:p w14:paraId="28FD1EE5" w14:textId="4BDAF6D5" w:rsidR="00006CB9" w:rsidRDefault="00006CB9" w:rsidP="00006CB9">
      <w:pPr>
        <w:shd w:val="clear" w:color="auto" w:fill="FFFFFF"/>
        <w:spacing w:before="60" w:after="60"/>
        <w:jc w:val="both"/>
        <w:rPr>
          <w:rFonts w:ascii="Arial" w:hAnsi="Arial" w:cs="Arial"/>
          <w:lang w:eastAsia="pt-BR"/>
        </w:rPr>
      </w:pPr>
      <w:r w:rsidRPr="00006CB9">
        <w:rPr>
          <w:rFonts w:ascii="Arial" w:hAnsi="Arial" w:cs="Arial"/>
          <w:lang w:eastAsia="pt-BR"/>
        </w:rPr>
        <w:t>A hemorragia é a principal causa de morte evitável em situações de trauma tático e não tático. Conforme pesquisas, a aplicação rápida de um torniquete é 100% eficaz na interrupção rápida do fluxo sanguíneo arterial no menor tempo de aplicação, salvando vidas e membros. Neste sentido, se torna necessário o treinamento de agentes para que possam dar sobrevida à vítima de hemorragia. São as mais diversas situações onde o uso do torniquete, de maneira correta, deveria ser utilizado.</w:t>
      </w:r>
    </w:p>
    <w:p w14:paraId="71086697" w14:textId="77777777" w:rsidR="00F459E6" w:rsidRDefault="00F459E6" w:rsidP="00006CB9">
      <w:pPr>
        <w:shd w:val="clear" w:color="auto" w:fill="FFFFFF"/>
        <w:spacing w:before="60" w:after="60"/>
        <w:jc w:val="both"/>
        <w:rPr>
          <w:rFonts w:ascii="Arial" w:hAnsi="Arial" w:cs="Arial"/>
          <w:lang w:eastAsia="pt-BR"/>
        </w:rPr>
      </w:pPr>
    </w:p>
    <w:p w14:paraId="119701D3" w14:textId="60A9E6CE" w:rsidR="00006CB9" w:rsidRPr="00006CB9" w:rsidRDefault="00006CB9" w:rsidP="00006CB9">
      <w:pPr>
        <w:shd w:val="clear" w:color="auto" w:fill="FFFFFF"/>
        <w:spacing w:before="60" w:after="60"/>
        <w:jc w:val="both"/>
        <w:rPr>
          <w:rFonts w:ascii="Arial" w:hAnsi="Arial" w:cs="Arial"/>
          <w:lang w:eastAsia="pt-BR"/>
        </w:rPr>
      </w:pPr>
      <w:r w:rsidRPr="00006CB9">
        <w:rPr>
          <w:rFonts w:ascii="Arial" w:hAnsi="Arial" w:cs="Arial"/>
          <w:lang w:eastAsia="pt-BR"/>
        </w:rPr>
        <w:t xml:space="preserve"> O torniquete é um equipamento de baixo custo que pode dar sobrevida àqueles que, pelos mais diversos motivos acima evidenciados, sofrem algum tipo de hemorragia decorrente de acidentes ou batalhas a depender da perda sanguínea, e quando utilizado de maneira incorreta pode trazer problemas, ao invés de soluções.</w:t>
      </w:r>
    </w:p>
    <w:p w14:paraId="0A736FC1" w14:textId="77777777" w:rsidR="00006CB9" w:rsidRPr="00006CB9" w:rsidRDefault="00006CB9" w:rsidP="00006CB9">
      <w:pPr>
        <w:spacing w:before="60" w:after="60"/>
        <w:jc w:val="both"/>
        <w:rPr>
          <w:rFonts w:ascii="Arial" w:hAnsi="Arial" w:cs="Arial"/>
        </w:rPr>
      </w:pPr>
    </w:p>
    <w:p w14:paraId="68B9DD36" w14:textId="3D685AD3" w:rsidR="00EC0BDB" w:rsidRPr="00006CB9" w:rsidRDefault="00EC0BDB" w:rsidP="00006CB9">
      <w:pPr>
        <w:spacing w:before="60" w:after="60"/>
        <w:jc w:val="both"/>
        <w:rPr>
          <w:rFonts w:ascii="Arial" w:hAnsi="Arial" w:cs="Arial"/>
        </w:rPr>
      </w:pPr>
      <w:r w:rsidRPr="00006CB9">
        <w:rPr>
          <w:rFonts w:ascii="Arial" w:hAnsi="Arial" w:cs="Arial"/>
        </w:rPr>
        <w:t>Portanto, solicito aos meus pares aprovação desta propositura</w:t>
      </w:r>
    </w:p>
    <w:p w14:paraId="4F70457C" w14:textId="77777777" w:rsidR="00DA27CF" w:rsidRPr="00006CB9" w:rsidRDefault="00DA27CF" w:rsidP="00006CB9">
      <w:pPr>
        <w:spacing w:before="60" w:after="60"/>
        <w:jc w:val="both"/>
        <w:rPr>
          <w:rFonts w:ascii="Arial" w:hAnsi="Arial" w:cs="Arial"/>
        </w:rPr>
      </w:pPr>
    </w:p>
    <w:p w14:paraId="6771344E" w14:textId="77777777" w:rsidR="00EC0BDB" w:rsidRDefault="00EC0BDB" w:rsidP="00006CB9">
      <w:pPr>
        <w:spacing w:before="60" w:after="60"/>
        <w:jc w:val="both"/>
        <w:rPr>
          <w:rFonts w:ascii="Arial" w:hAnsi="Arial" w:cs="Arial"/>
        </w:rPr>
      </w:pPr>
    </w:p>
    <w:p w14:paraId="6A54B56D" w14:textId="77777777" w:rsidR="00F459E6" w:rsidRDefault="00F459E6" w:rsidP="00006CB9">
      <w:pPr>
        <w:spacing w:before="60" w:after="60"/>
        <w:jc w:val="both"/>
        <w:rPr>
          <w:rFonts w:ascii="Arial" w:hAnsi="Arial" w:cs="Arial"/>
        </w:rPr>
      </w:pPr>
    </w:p>
    <w:p w14:paraId="029599EF" w14:textId="77777777" w:rsidR="00006CB9" w:rsidRPr="00006CB9" w:rsidRDefault="00006CB9" w:rsidP="00006CB9">
      <w:pPr>
        <w:spacing w:before="60" w:after="60"/>
        <w:jc w:val="both"/>
        <w:rPr>
          <w:rFonts w:ascii="Arial" w:hAnsi="Arial" w:cs="Arial"/>
        </w:rPr>
      </w:pPr>
    </w:p>
    <w:p w14:paraId="556677B8" w14:textId="0194B392" w:rsidR="00DA27CF" w:rsidRPr="00006CB9" w:rsidRDefault="0000137B" w:rsidP="00006CB9">
      <w:pPr>
        <w:spacing w:before="60" w:after="60"/>
        <w:jc w:val="center"/>
        <w:rPr>
          <w:rFonts w:ascii="Arial" w:hAnsi="Arial" w:cs="Arial"/>
          <w:lang w:eastAsia="pt-BR"/>
        </w:rPr>
      </w:pPr>
      <w:r w:rsidRPr="00006CB9">
        <w:rPr>
          <w:rFonts w:ascii="Arial" w:hAnsi="Arial" w:cs="Arial"/>
          <w:lang w:eastAsia="pt-BR"/>
        </w:rPr>
        <w:lastRenderedPageBreak/>
        <w:t xml:space="preserve">Sete Lagoas/MG, </w:t>
      </w:r>
      <w:r w:rsidR="00006CB9" w:rsidRPr="00006CB9">
        <w:rPr>
          <w:rFonts w:ascii="Arial" w:hAnsi="Arial" w:cs="Arial"/>
          <w:lang w:eastAsia="pt-BR"/>
        </w:rPr>
        <w:t>dia 20 de outubro</w:t>
      </w:r>
      <w:r w:rsidRPr="00006CB9">
        <w:rPr>
          <w:rFonts w:ascii="Arial" w:hAnsi="Arial" w:cs="Arial"/>
          <w:lang w:eastAsia="pt-BR"/>
        </w:rPr>
        <w:t xml:space="preserve"> de 2022.</w:t>
      </w:r>
    </w:p>
    <w:p w14:paraId="44437D31" w14:textId="77777777" w:rsidR="00C561B6" w:rsidRPr="00006CB9" w:rsidRDefault="00C561B6" w:rsidP="00006CB9">
      <w:pPr>
        <w:spacing w:before="60" w:after="60"/>
        <w:rPr>
          <w:rFonts w:ascii="Arial" w:eastAsia="DejaVu Sans" w:hAnsi="Arial" w:cs="Arial"/>
          <w:b/>
        </w:rPr>
      </w:pPr>
      <w:r w:rsidRPr="00006CB9">
        <w:rPr>
          <w:noProof/>
          <w:lang w:eastAsia="pt-BR"/>
        </w:rPr>
        <w:drawing>
          <wp:anchor distT="0" distB="0" distL="114300" distR="114300" simplePos="0" relativeHeight="251661312" behindDoc="1" locked="0" layoutInCell="1" allowOverlap="1" wp14:anchorId="01610963" wp14:editId="02B1C8AD">
            <wp:simplePos x="0" y="0"/>
            <wp:positionH relativeFrom="column">
              <wp:posOffset>1577340</wp:posOffset>
            </wp:positionH>
            <wp:positionV relativeFrom="paragraph">
              <wp:posOffset>5715</wp:posOffset>
            </wp:positionV>
            <wp:extent cx="2848172" cy="1202673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172" cy="120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26AC52" w14:textId="77777777" w:rsidR="00C561B6" w:rsidRPr="00006CB9" w:rsidRDefault="00C561B6" w:rsidP="00006CB9">
      <w:pPr>
        <w:spacing w:before="60" w:after="60"/>
        <w:jc w:val="center"/>
        <w:rPr>
          <w:rFonts w:ascii="Arial" w:eastAsia="DejaVu Sans" w:hAnsi="Arial" w:cs="Arial"/>
          <w:b/>
        </w:rPr>
      </w:pPr>
    </w:p>
    <w:p w14:paraId="22ADB8BB" w14:textId="77777777" w:rsidR="00C561B6" w:rsidRPr="00006CB9" w:rsidRDefault="00C561B6" w:rsidP="00006CB9">
      <w:pPr>
        <w:spacing w:before="60" w:after="60"/>
        <w:jc w:val="center"/>
        <w:rPr>
          <w:rFonts w:ascii="Arial" w:eastAsia="DejaVu Sans" w:hAnsi="Arial" w:cs="Arial"/>
          <w:b/>
        </w:rPr>
      </w:pPr>
    </w:p>
    <w:p w14:paraId="7D94A9FB" w14:textId="77777777" w:rsidR="00C561B6" w:rsidRPr="00006CB9" w:rsidRDefault="00C561B6" w:rsidP="00006CB9">
      <w:pPr>
        <w:spacing w:before="60" w:after="60"/>
        <w:rPr>
          <w:rFonts w:ascii="Arial" w:eastAsia="DejaVu Sans" w:hAnsi="Arial" w:cs="Arial"/>
        </w:rPr>
      </w:pPr>
    </w:p>
    <w:p w14:paraId="4B4A1066" w14:textId="77777777" w:rsidR="00C561B6" w:rsidRPr="00006CB9" w:rsidRDefault="00C561B6" w:rsidP="00006CB9">
      <w:pPr>
        <w:spacing w:before="60" w:after="60"/>
        <w:jc w:val="center"/>
        <w:rPr>
          <w:rFonts w:ascii="Arial" w:eastAsia="DejaVu Sans" w:hAnsi="Arial" w:cs="Arial"/>
          <w:b/>
        </w:rPr>
      </w:pPr>
      <w:r w:rsidRPr="00006CB9">
        <w:rPr>
          <w:rFonts w:ascii="Arial" w:eastAsia="DejaVu Sans" w:hAnsi="Arial" w:cs="Arial"/>
          <w:b/>
        </w:rPr>
        <w:t>Roney do Aproximar</w:t>
      </w:r>
    </w:p>
    <w:p w14:paraId="292A39C4" w14:textId="45725B91" w:rsidR="00006CB9" w:rsidRPr="00006CB9" w:rsidRDefault="00C561B6" w:rsidP="00006CB9">
      <w:pPr>
        <w:pStyle w:val="NormalWeb"/>
        <w:shd w:val="clear" w:color="auto" w:fill="FFFFFF"/>
        <w:spacing w:before="60" w:beforeAutospacing="0" w:after="60" w:afterAutospacing="0"/>
        <w:jc w:val="center"/>
        <w:rPr>
          <w:rFonts w:ascii="Arial" w:eastAsia="DejaVu Sans" w:hAnsi="Arial" w:cs="Arial"/>
          <w:b/>
        </w:rPr>
      </w:pPr>
      <w:r w:rsidRPr="00006CB9">
        <w:rPr>
          <w:rFonts w:ascii="Arial" w:eastAsia="DejaVu Sans" w:hAnsi="Arial" w:cs="Arial"/>
          <w:b/>
        </w:rPr>
        <w:t>Vereador</w:t>
      </w:r>
    </w:p>
    <w:p w14:paraId="53F6D431" w14:textId="77777777" w:rsidR="00006CB9" w:rsidRPr="00006CB9" w:rsidRDefault="00006CB9" w:rsidP="00006CB9">
      <w:pPr>
        <w:spacing w:before="60" w:after="60"/>
        <w:jc w:val="both"/>
        <w:rPr>
          <w:rFonts w:asciiTheme="minorHAnsi" w:eastAsiaTheme="minorHAnsi" w:hAnsiTheme="minorHAnsi" w:cstheme="minorBidi"/>
          <w:lang w:eastAsia="en-US"/>
        </w:rPr>
      </w:pPr>
    </w:p>
    <w:p w14:paraId="2FE03F67" w14:textId="77777777" w:rsidR="00006CB9" w:rsidRPr="00006CB9" w:rsidRDefault="00006CB9" w:rsidP="00006CB9">
      <w:pPr>
        <w:spacing w:before="60" w:after="60"/>
        <w:jc w:val="both"/>
        <w:rPr>
          <w:rFonts w:ascii="Arial" w:hAnsi="Arial" w:cs="Arial"/>
          <w:kern w:val="1"/>
        </w:rPr>
      </w:pPr>
    </w:p>
    <w:sectPr w:rsidR="00006CB9" w:rsidRPr="00006CB9">
      <w:headerReference w:type="default" r:id="rId8"/>
      <w:footerReference w:type="default" r:id="rId9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6C6E58" w14:textId="77777777" w:rsidR="004B03CA" w:rsidRDefault="004B03CA" w:rsidP="00ED4429">
      <w:r>
        <w:separator/>
      </w:r>
    </w:p>
  </w:endnote>
  <w:endnote w:type="continuationSeparator" w:id="0">
    <w:p w14:paraId="26BA2C1C" w14:textId="77777777" w:rsidR="004B03CA" w:rsidRDefault="004B03CA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4C574" w14:textId="4C15A3D4" w:rsidR="005E2C41" w:rsidRDefault="005E2C41" w:rsidP="005E2C41">
    <w:pPr>
      <w:pStyle w:val="Rodap"/>
      <w:jc w:val="center"/>
      <w:rPr>
        <w:rFonts w:eastAsia="DejaVu Sans" w:cs="DejaVu Sans"/>
        <w:kern w:val="2"/>
        <w:sz w:val="22"/>
        <w:szCs w:val="22"/>
      </w:rPr>
    </w:pPr>
    <w:r>
      <w:rPr>
        <w:rFonts w:ascii="Arial" w:eastAsia="DejaVu Sans" w:hAnsi="Arial"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64384" behindDoc="1" locked="0" layoutInCell="1" allowOverlap="1" wp14:anchorId="5382E7F7" wp14:editId="0982A6A9">
          <wp:simplePos x="0" y="0"/>
          <wp:positionH relativeFrom="column">
            <wp:posOffset>-1165860</wp:posOffset>
          </wp:positionH>
          <wp:positionV relativeFrom="paragraph">
            <wp:posOffset>-264160</wp:posOffset>
          </wp:positionV>
          <wp:extent cx="7943850" cy="322561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3850" cy="3225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DejaVu Sans" w:cs="DejaVu Sans"/>
        <w:kern w:val="2"/>
        <w:sz w:val="22"/>
        <w:szCs w:val="22"/>
      </w:rPr>
      <w:t xml:space="preserve">Rua Domingos </w:t>
    </w:r>
    <w:proofErr w:type="spellStart"/>
    <w:r>
      <w:rPr>
        <w:rFonts w:eastAsia="DejaVu Sans" w:cs="DejaVu Sans"/>
        <w:kern w:val="2"/>
        <w:sz w:val="22"/>
        <w:szCs w:val="22"/>
      </w:rPr>
      <w:t>Louverture</w:t>
    </w:r>
    <w:proofErr w:type="spellEnd"/>
    <w:r>
      <w:rPr>
        <w:rFonts w:eastAsia="DejaVu Sans" w:cs="DejaVu Sans"/>
        <w:kern w:val="2"/>
        <w:sz w:val="22"/>
        <w:szCs w:val="22"/>
      </w:rPr>
      <w:t xml:space="preserve">, nº335 – 2º Andar – </w:t>
    </w:r>
    <w:r w:rsidRPr="005E2C41">
      <w:rPr>
        <w:rFonts w:eastAsia="DejaVu Sans" w:cs="DejaVu Sans"/>
        <w:kern w:val="2"/>
        <w:sz w:val="22"/>
        <w:szCs w:val="22"/>
      </w:rPr>
      <w:t>Sala 202 –</w:t>
    </w:r>
    <w:r>
      <w:rPr>
        <w:rFonts w:eastAsia="DejaVu Sans" w:cs="DejaVu Sans"/>
        <w:kern w:val="2"/>
        <w:sz w:val="22"/>
        <w:szCs w:val="22"/>
      </w:rPr>
      <w:t xml:space="preserve"> São Geraldo – Sete Lagoas –</w:t>
    </w:r>
    <w:r w:rsidR="00661BCD">
      <w:rPr>
        <w:rFonts w:eastAsia="DejaVu Sans" w:cs="DejaVu Sans"/>
        <w:kern w:val="2"/>
        <w:sz w:val="22"/>
        <w:szCs w:val="22"/>
      </w:rPr>
      <w:t xml:space="preserve"> </w:t>
    </w:r>
    <w:r>
      <w:rPr>
        <w:rFonts w:eastAsia="DejaVu Sans" w:cs="DejaVu Sans"/>
        <w:kern w:val="2"/>
        <w:sz w:val="22"/>
        <w:szCs w:val="22"/>
      </w:rPr>
      <w:t>MG</w:t>
    </w:r>
  </w:p>
  <w:p w14:paraId="5077C5A3" w14:textId="148FAC7A" w:rsidR="005E2C41" w:rsidRPr="00CC6D80" w:rsidRDefault="005E2C41" w:rsidP="005E2C41">
    <w:pPr>
      <w:pStyle w:val="Rodap"/>
      <w:jc w:val="both"/>
      <w:rPr>
        <w:rFonts w:eastAsia="DejaVu Sans" w:cs="DejaVu Sans"/>
        <w:kern w:val="1"/>
        <w:szCs w:val="26"/>
      </w:rPr>
    </w:pPr>
    <w:r w:rsidRPr="00CC6D80">
      <w:rPr>
        <w:rFonts w:eastAsia="DejaVu Sans" w:cs="DejaVu Sans"/>
        <w:kern w:val="1"/>
        <w:szCs w:val="26"/>
      </w:rPr>
      <w:t>Contato: (31) 3779-</w:t>
    </w:r>
    <w:r>
      <w:rPr>
        <w:rFonts w:eastAsia="DejaVu Sans" w:cs="DejaVu Sans"/>
        <w:kern w:val="1"/>
        <w:szCs w:val="26"/>
      </w:rPr>
      <w:t xml:space="preserve">6345 - </w:t>
    </w:r>
    <w:r w:rsidRPr="00CC6D80">
      <w:rPr>
        <w:rFonts w:eastAsia="DejaVu Sans" w:cs="DejaVu Sans"/>
        <w:kern w:val="1"/>
        <w:szCs w:val="26"/>
      </w:rPr>
      <w:t xml:space="preserve">E-mail: </w:t>
    </w:r>
    <w:r>
      <w:rPr>
        <w:rFonts w:eastAsia="DejaVu Sans" w:cs="DejaVu Sans"/>
        <w:kern w:val="1"/>
        <w:szCs w:val="26"/>
      </w:rPr>
      <w:t>vereador.roneydoaproximar@camarasete.mg.gov.br</w:t>
    </w:r>
  </w:p>
  <w:p w14:paraId="0D1554C5" w14:textId="77777777" w:rsidR="005E2C41" w:rsidRDefault="005E2C4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A68C90" w14:textId="77777777" w:rsidR="004B03CA" w:rsidRDefault="004B03CA" w:rsidP="00ED4429">
      <w:r>
        <w:separator/>
      </w:r>
    </w:p>
  </w:footnote>
  <w:footnote w:type="continuationSeparator" w:id="0">
    <w:p w14:paraId="1C45EE30" w14:textId="77777777" w:rsidR="004B03CA" w:rsidRDefault="004B03CA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83A976" w14:textId="77777777"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 wp14:anchorId="6AE22FEA" wp14:editId="0255190D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08D341" w14:textId="5A4755CB" w:rsidR="00786FC6" w:rsidRDefault="00661BCD" w:rsidP="00786FC6">
    <w:pPr>
      <w:pStyle w:val="Cabealho"/>
      <w:jc w:val="right"/>
    </w:pPr>
    <w:r>
      <w:rPr>
        <w:noProof/>
      </w:rPr>
      <w:drawing>
        <wp:anchor distT="0" distB="0" distL="114300" distR="114300" simplePos="0" relativeHeight="251666432" behindDoc="1" locked="0" layoutInCell="1" allowOverlap="1" wp14:anchorId="19A1B9A3" wp14:editId="1F5E17EC">
          <wp:simplePos x="0" y="0"/>
          <wp:positionH relativeFrom="column">
            <wp:posOffset>4714875</wp:posOffset>
          </wp:positionH>
          <wp:positionV relativeFrom="paragraph">
            <wp:posOffset>127000</wp:posOffset>
          </wp:positionV>
          <wp:extent cx="1325585" cy="581025"/>
          <wp:effectExtent l="0" t="0" r="8255" b="63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WhatsApp Image 2022-07-14 at 11.46.07.jpe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5585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9D5814" w14:textId="62D9D82E"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 w:rsidRPr="003241DE">
      <w:rPr>
        <w:sz w:val="40"/>
      </w:rPr>
      <w:t>Câmara Municipal de Sete Lagoas</w:t>
    </w:r>
  </w:p>
  <w:p w14:paraId="4B48CDA8" w14:textId="11484215" w:rsidR="00786FC6" w:rsidRPr="003241DE" w:rsidRDefault="00661BCD" w:rsidP="00661BCD">
    <w:pPr>
      <w:pStyle w:val="Cabealho"/>
      <w:ind w:left="1416"/>
      <w:rPr>
        <w:sz w:val="28"/>
      </w:rPr>
    </w:pPr>
    <w:r>
      <w:rPr>
        <w:sz w:val="28"/>
      </w:rPr>
      <w:tab/>
    </w:r>
    <w:r w:rsidR="00786FC6" w:rsidRPr="003241DE">
      <w:rPr>
        <w:sz w:val="28"/>
      </w:rPr>
      <w:t>Estado de Minas Gerais</w:t>
    </w:r>
    <w:bookmarkEnd w:id="1"/>
    <w:bookmarkEnd w:id="2"/>
    <w:bookmarkEnd w:id="3"/>
    <w:bookmarkEnd w:id="4"/>
  </w:p>
  <w:p w14:paraId="4306906E" w14:textId="731EBD9F" w:rsidR="00786FC6" w:rsidRDefault="00786FC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1411A"/>
    <w:multiLevelType w:val="hybridMultilevel"/>
    <w:tmpl w:val="494665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429"/>
    <w:rsid w:val="0000137B"/>
    <w:rsid w:val="00006CB9"/>
    <w:rsid w:val="00017124"/>
    <w:rsid w:val="0004719E"/>
    <w:rsid w:val="00074156"/>
    <w:rsid w:val="000A287E"/>
    <w:rsid w:val="000B211D"/>
    <w:rsid w:val="000E6AFE"/>
    <w:rsid w:val="000F4C40"/>
    <w:rsid w:val="001A2C8E"/>
    <w:rsid w:val="001B48EA"/>
    <w:rsid w:val="001C62D6"/>
    <w:rsid w:val="0020311D"/>
    <w:rsid w:val="002232B2"/>
    <w:rsid w:val="0024235D"/>
    <w:rsid w:val="0025199C"/>
    <w:rsid w:val="002628B0"/>
    <w:rsid w:val="00265238"/>
    <w:rsid w:val="00315A8F"/>
    <w:rsid w:val="00335B00"/>
    <w:rsid w:val="00342F1B"/>
    <w:rsid w:val="00376F3B"/>
    <w:rsid w:val="003800D1"/>
    <w:rsid w:val="003B49D7"/>
    <w:rsid w:val="003F2B40"/>
    <w:rsid w:val="00420351"/>
    <w:rsid w:val="00431DEE"/>
    <w:rsid w:val="00440769"/>
    <w:rsid w:val="00451002"/>
    <w:rsid w:val="0045189C"/>
    <w:rsid w:val="00472DE6"/>
    <w:rsid w:val="004737AC"/>
    <w:rsid w:val="00473DA2"/>
    <w:rsid w:val="004A07E6"/>
    <w:rsid w:val="004A0A89"/>
    <w:rsid w:val="004B03CA"/>
    <w:rsid w:val="004D044C"/>
    <w:rsid w:val="004D3011"/>
    <w:rsid w:val="004D49CC"/>
    <w:rsid w:val="004F0B16"/>
    <w:rsid w:val="004F71BB"/>
    <w:rsid w:val="005306DE"/>
    <w:rsid w:val="005A6CE5"/>
    <w:rsid w:val="005B1E94"/>
    <w:rsid w:val="005E2C41"/>
    <w:rsid w:val="00623D8B"/>
    <w:rsid w:val="00647DFF"/>
    <w:rsid w:val="006501AA"/>
    <w:rsid w:val="00661BCD"/>
    <w:rsid w:val="0066757A"/>
    <w:rsid w:val="006908DE"/>
    <w:rsid w:val="006B45B2"/>
    <w:rsid w:val="006D0308"/>
    <w:rsid w:val="0075269C"/>
    <w:rsid w:val="00762102"/>
    <w:rsid w:val="007766A7"/>
    <w:rsid w:val="007855D7"/>
    <w:rsid w:val="00786FC6"/>
    <w:rsid w:val="007B1207"/>
    <w:rsid w:val="007D6F5F"/>
    <w:rsid w:val="00810CA8"/>
    <w:rsid w:val="00812F42"/>
    <w:rsid w:val="00820A1B"/>
    <w:rsid w:val="00825789"/>
    <w:rsid w:val="008400E6"/>
    <w:rsid w:val="00845E06"/>
    <w:rsid w:val="00850B43"/>
    <w:rsid w:val="00854505"/>
    <w:rsid w:val="008A72D9"/>
    <w:rsid w:val="008E3248"/>
    <w:rsid w:val="009113EF"/>
    <w:rsid w:val="009128D4"/>
    <w:rsid w:val="009231AC"/>
    <w:rsid w:val="009359DC"/>
    <w:rsid w:val="009653AC"/>
    <w:rsid w:val="009A6BCA"/>
    <w:rsid w:val="009C7108"/>
    <w:rsid w:val="009D679D"/>
    <w:rsid w:val="009F3FE3"/>
    <w:rsid w:val="00A236E4"/>
    <w:rsid w:val="00A27708"/>
    <w:rsid w:val="00A80419"/>
    <w:rsid w:val="00A81598"/>
    <w:rsid w:val="00A81FDF"/>
    <w:rsid w:val="00AA7312"/>
    <w:rsid w:val="00AB0CD2"/>
    <w:rsid w:val="00AC2266"/>
    <w:rsid w:val="00B01005"/>
    <w:rsid w:val="00B35893"/>
    <w:rsid w:val="00B50CF6"/>
    <w:rsid w:val="00B60302"/>
    <w:rsid w:val="00B9027B"/>
    <w:rsid w:val="00C128E6"/>
    <w:rsid w:val="00C3538B"/>
    <w:rsid w:val="00C44257"/>
    <w:rsid w:val="00C52521"/>
    <w:rsid w:val="00C561B6"/>
    <w:rsid w:val="00C70843"/>
    <w:rsid w:val="00C755EB"/>
    <w:rsid w:val="00CC4102"/>
    <w:rsid w:val="00CC626D"/>
    <w:rsid w:val="00CF4EAA"/>
    <w:rsid w:val="00D10C19"/>
    <w:rsid w:val="00D32766"/>
    <w:rsid w:val="00D56A62"/>
    <w:rsid w:val="00D94563"/>
    <w:rsid w:val="00DA27CF"/>
    <w:rsid w:val="00DB28DF"/>
    <w:rsid w:val="00E20430"/>
    <w:rsid w:val="00E26F45"/>
    <w:rsid w:val="00E37E2A"/>
    <w:rsid w:val="00E52496"/>
    <w:rsid w:val="00E73CBA"/>
    <w:rsid w:val="00E75036"/>
    <w:rsid w:val="00E97322"/>
    <w:rsid w:val="00EA677D"/>
    <w:rsid w:val="00EC0BDB"/>
    <w:rsid w:val="00EC234F"/>
    <w:rsid w:val="00ED4429"/>
    <w:rsid w:val="00EF49CE"/>
    <w:rsid w:val="00F133FD"/>
    <w:rsid w:val="00F459E6"/>
    <w:rsid w:val="00F771B9"/>
    <w:rsid w:val="00FE436D"/>
    <w:rsid w:val="00FE59A0"/>
    <w:rsid w:val="00FE7529"/>
    <w:rsid w:val="00FF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965782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  <w:style w:type="paragraph" w:styleId="NormalWeb">
    <w:name w:val="Normal (Web)"/>
    <w:basedOn w:val="Normal"/>
    <w:uiPriority w:val="99"/>
    <w:unhideWhenUsed/>
    <w:rsid w:val="00B60302"/>
    <w:pPr>
      <w:suppressAutoHyphens w:val="0"/>
      <w:spacing w:before="100" w:beforeAutospacing="1" w:after="100" w:afterAutospacing="1"/>
    </w:pPr>
    <w:rPr>
      <w:lang w:eastAsia="pt-BR"/>
    </w:rPr>
  </w:style>
  <w:style w:type="paragraph" w:styleId="PargrafodaLista">
    <w:name w:val="List Paragraph"/>
    <w:basedOn w:val="Normal"/>
    <w:uiPriority w:val="34"/>
    <w:qFormat/>
    <w:rsid w:val="00EF49C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2423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4235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rpo">
    <w:name w:val="Corpo"/>
    <w:basedOn w:val="Normal"/>
    <w:qFormat/>
    <w:rsid w:val="00074156"/>
    <w:pPr>
      <w:suppressAutoHyphens w:val="0"/>
      <w:spacing w:before="120" w:line="360" w:lineRule="auto"/>
      <w:ind w:firstLine="567"/>
      <w:jc w:val="both"/>
    </w:pPr>
    <w:rPr>
      <w:rFonts w:ascii="Calibri" w:eastAsia="Calibri" w:hAnsi="Calibri"/>
      <w:szCs w:val="22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74156"/>
    <w:pPr>
      <w:suppressAutoHyphens w:val="0"/>
      <w:ind w:firstLine="567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74156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0741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514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Roney.01</cp:lastModifiedBy>
  <cp:revision>2</cp:revision>
  <cp:lastPrinted>2021-01-07T12:26:00Z</cp:lastPrinted>
  <dcterms:created xsi:type="dcterms:W3CDTF">2022-10-20T18:53:00Z</dcterms:created>
  <dcterms:modified xsi:type="dcterms:W3CDTF">2022-10-20T18:53:00Z</dcterms:modified>
</cp:coreProperties>
</file>