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0C998" w14:textId="77777777" w:rsidR="00BF7EB8" w:rsidRPr="006019E4" w:rsidRDefault="00BF7EB8" w:rsidP="00987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019E4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14:paraId="67A2A0F6" w14:textId="287AD1E1" w:rsidR="00BF7EB8" w:rsidRPr="006019E4" w:rsidRDefault="00BF7EB8" w:rsidP="00987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6019E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REQUERIMENTO_________20</w:t>
      </w:r>
      <w:r w:rsidR="00A87118" w:rsidRPr="006019E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2</w:t>
      </w:r>
      <w:r w:rsidR="005942DD" w:rsidRPr="006019E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2</w:t>
      </w:r>
    </w:p>
    <w:p w14:paraId="6505E7EA" w14:textId="77777777" w:rsidR="00A87118" w:rsidRPr="006019E4" w:rsidRDefault="00A87118" w:rsidP="00987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2E9EE116" w14:textId="77777777" w:rsidR="00BF7EB8" w:rsidRPr="006019E4" w:rsidRDefault="00BF7EB8" w:rsidP="00987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6019E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A87118" w:rsidRPr="006019E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6019E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14:paraId="202DE41B" w14:textId="5DBFB3F0" w:rsidR="00BF7EB8" w:rsidRDefault="00BF7EB8" w:rsidP="00987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1E66D5DB" w14:textId="6A26F9F7" w:rsidR="008F639F" w:rsidRDefault="008F639F" w:rsidP="00987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7450568A" w14:textId="77777777" w:rsidR="008F639F" w:rsidRPr="006019E4" w:rsidRDefault="008F639F" w:rsidP="00987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16320FB7" w14:textId="7FF37656" w:rsidR="00987064" w:rsidRDefault="00BF7EB8" w:rsidP="008F639F">
      <w:pPr>
        <w:pStyle w:val="identifica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color w:val="162937"/>
        </w:rPr>
      </w:pPr>
      <w:r w:rsidRPr="006019E4">
        <w:rPr>
          <w:rFonts w:eastAsia="Calibri"/>
          <w:color w:val="000000"/>
        </w:rPr>
        <w:t xml:space="preserve">O Vereador que a esta subscreve, REQUER que, após ouvido o Plenário desta E. Casa e cumpridos os tramites legais, seja aprovado o presente </w:t>
      </w:r>
      <w:r w:rsidRPr="006019E4">
        <w:rPr>
          <w:rFonts w:eastAsia="Calibri"/>
          <w:b/>
          <w:color w:val="000000"/>
        </w:rPr>
        <w:t>REQUERIMENTO</w:t>
      </w:r>
      <w:r w:rsidRPr="006019E4">
        <w:rPr>
          <w:rFonts w:eastAsia="Calibri"/>
          <w:color w:val="000000"/>
        </w:rPr>
        <w:t xml:space="preserve"> para que seja oficiado ao Senhor Prefeito Municipal Duílio de </w:t>
      </w:r>
      <w:r w:rsidR="00987064" w:rsidRPr="006019E4">
        <w:rPr>
          <w:rFonts w:eastAsia="Calibri"/>
          <w:color w:val="000000"/>
        </w:rPr>
        <w:t>Castro Faria, no sentido de solicita</w:t>
      </w:r>
      <w:r w:rsidR="008F639F">
        <w:rPr>
          <w:rFonts w:eastAsia="Calibri"/>
          <w:color w:val="000000"/>
        </w:rPr>
        <w:t>r</w:t>
      </w:r>
      <w:r w:rsidR="00987064" w:rsidRPr="006019E4">
        <w:rPr>
          <w:rFonts w:eastAsia="Calibri"/>
          <w:color w:val="000000"/>
        </w:rPr>
        <w:t xml:space="preserve"> à secretaria competente PARA QUE PROMOVA  A CRIAÇÃO DE </w:t>
      </w:r>
      <w:bookmarkStart w:id="0" w:name="_GoBack"/>
      <w:r w:rsidR="00987064" w:rsidRPr="006019E4">
        <w:rPr>
          <w:rFonts w:eastAsia="Calibri"/>
          <w:color w:val="000000"/>
        </w:rPr>
        <w:t>CAMPANHAS EDUCATIVAS SOBRE A R</w:t>
      </w:r>
      <w:r w:rsidR="00987064" w:rsidRPr="006019E4">
        <w:rPr>
          <w:bCs/>
          <w:color w:val="162937"/>
        </w:rPr>
        <w:t xml:space="preserve">ESOLUÇÃO CONTRAN </w:t>
      </w:r>
      <w:bookmarkEnd w:id="0"/>
      <w:r w:rsidR="00987064" w:rsidRPr="006019E4">
        <w:rPr>
          <w:bCs/>
          <w:color w:val="162937"/>
        </w:rPr>
        <w:t>Nº 943, DE 28 DE MARÇO DE 2022,  QUE E</w:t>
      </w:r>
      <w:r w:rsidR="00987064" w:rsidRPr="006019E4">
        <w:rPr>
          <w:color w:val="162937"/>
        </w:rPr>
        <w:t>STABELECE OS REQUISITOS MÍNIMOS DE SEGURANÇA PARA O TRANSPORTE REMUNERADO DE PASSAGEIROS (MOTOTÁXI) E DE CARGAS (MOTOFRETE) EM MOTOCICLETA E MOTONETA.</w:t>
      </w:r>
    </w:p>
    <w:p w14:paraId="0459C2B7" w14:textId="77777777" w:rsidR="008F639F" w:rsidRPr="006019E4" w:rsidRDefault="008F639F" w:rsidP="008F639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Sendo assim, s</w:t>
      </w:r>
      <w:r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olicitamos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 aprovação desse requerimento, por ser de relevante interesse público e social.</w:t>
      </w:r>
    </w:p>
    <w:p w14:paraId="028F89C7" w14:textId="77777777" w:rsidR="008F639F" w:rsidRPr="006019E4" w:rsidRDefault="008F639F" w:rsidP="008F639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019E4">
        <w:rPr>
          <w:rFonts w:ascii="Times New Roman" w:hAnsi="Times New Roman" w:cs="Times New Roman"/>
          <w:sz w:val="24"/>
          <w:szCs w:val="24"/>
        </w:rPr>
        <w:tab/>
      </w:r>
    </w:p>
    <w:p w14:paraId="57A5399C" w14:textId="77777777" w:rsidR="008F639F" w:rsidRPr="006019E4" w:rsidRDefault="008F639F" w:rsidP="008F639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22 de setembro </w:t>
      </w:r>
      <w:r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 2022.</w:t>
      </w:r>
    </w:p>
    <w:p w14:paraId="789FF6DA" w14:textId="77777777" w:rsidR="008F639F" w:rsidRPr="006019E4" w:rsidRDefault="008F639F" w:rsidP="008F639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019E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B5F5364" wp14:editId="330ED156">
            <wp:extent cx="2037600" cy="849600"/>
            <wp:effectExtent l="0" t="0" r="127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1" t="8958" r="11564" b="24949"/>
                    <a:stretch/>
                  </pic:blipFill>
                  <pic:spPr bwMode="auto">
                    <a:xfrm>
                      <a:off x="0" y="0"/>
                      <a:ext cx="20376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E1098" w14:textId="77777777" w:rsidR="008F639F" w:rsidRPr="006019E4" w:rsidRDefault="008F639F" w:rsidP="008F6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AAC88" w14:textId="77777777" w:rsidR="008F639F" w:rsidRPr="006019E4" w:rsidRDefault="008F639F" w:rsidP="00987064">
      <w:pPr>
        <w:pStyle w:val="identifica"/>
        <w:shd w:val="clear" w:color="auto" w:fill="FFFFFF"/>
        <w:spacing w:before="0" w:beforeAutospacing="0" w:after="0" w:afterAutospacing="0"/>
        <w:jc w:val="both"/>
        <w:rPr>
          <w:color w:val="162937"/>
        </w:rPr>
      </w:pPr>
    </w:p>
    <w:p w14:paraId="167674F3" w14:textId="7DD864F1" w:rsidR="00987064" w:rsidRPr="006019E4" w:rsidRDefault="00987064" w:rsidP="00987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6B28" w14:textId="720CD63D" w:rsidR="006019E4" w:rsidRPr="006019E4" w:rsidRDefault="006019E4" w:rsidP="00987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3D3F9" w14:textId="0AD2724B" w:rsidR="008F639F" w:rsidRDefault="008F6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CEFC87" w14:textId="77777777" w:rsidR="006019E4" w:rsidRDefault="006019E4" w:rsidP="00987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96534" w14:textId="00AD4224" w:rsidR="008E4A2D" w:rsidRPr="006019E4" w:rsidRDefault="00E75FA3" w:rsidP="00987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9E4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541665D5" w14:textId="77777777" w:rsidR="006019E4" w:rsidRPr="006019E4" w:rsidRDefault="006019E4" w:rsidP="00987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8EFB2" w14:textId="77777777" w:rsidR="00987064" w:rsidRPr="006019E4" w:rsidRDefault="008E4A2D" w:rsidP="00987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E4">
        <w:rPr>
          <w:rFonts w:ascii="Times New Roman" w:hAnsi="Times New Roman" w:cs="Times New Roman"/>
          <w:sz w:val="24"/>
          <w:szCs w:val="24"/>
        </w:rPr>
        <w:tab/>
      </w:r>
    </w:p>
    <w:p w14:paraId="51214331" w14:textId="3AC064B5" w:rsidR="006019E4" w:rsidRPr="006019E4" w:rsidRDefault="00987064" w:rsidP="006019E4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6019E4">
        <w:rPr>
          <w:rFonts w:ascii="Times New Roman" w:hAnsi="Times New Roman" w:cs="Times New Roman"/>
          <w:sz w:val="24"/>
          <w:szCs w:val="24"/>
        </w:rPr>
        <w:t xml:space="preserve">O </w:t>
      </w:r>
      <w:r w:rsidR="00937A35"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pedido </w:t>
      </w:r>
      <w:r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justifica-se diante da </w:t>
      </w:r>
      <w:r w:rsid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necessidade de informar e fiscalizar a execução da </w:t>
      </w:r>
      <w:r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nova regulamentação do CONTRAN, </w:t>
      </w:r>
      <w:r w:rsidR="006019E4"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nº 943 de 28 de março de </w:t>
      </w:r>
      <w:r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2022, que </w:t>
      </w:r>
      <w:r w:rsidRPr="006019E4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e</w:t>
      </w:r>
      <w:r w:rsidRPr="006019E4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stabelece requisitos mínimos de segurança para o transporte remunerado de passageiros (</w:t>
      </w:r>
      <w:proofErr w:type="spellStart"/>
      <w:r w:rsidRPr="006019E4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mototáxi</w:t>
      </w:r>
      <w:proofErr w:type="spellEnd"/>
      <w:r w:rsidRPr="006019E4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) e de cargas (</w:t>
      </w:r>
      <w:proofErr w:type="spellStart"/>
      <w:r w:rsidRPr="006019E4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motofrete</w:t>
      </w:r>
      <w:proofErr w:type="spellEnd"/>
      <w:r w:rsidRPr="006019E4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) em motocicleta e motoneta</w:t>
      </w:r>
      <w:r w:rsidRPr="006019E4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.</w:t>
      </w:r>
    </w:p>
    <w:p w14:paraId="57D47B03" w14:textId="01E45889" w:rsidR="006019E4" w:rsidRPr="006019E4" w:rsidRDefault="00987064" w:rsidP="006019E4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6019E4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A resolução ao regulamentar a utilização para o </w:t>
      </w:r>
      <w:r w:rsidRPr="006019E4">
        <w:rPr>
          <w:rFonts w:ascii="Times New Roman" w:hAnsi="Times New Roman" w:cs="Times New Roman"/>
          <w:color w:val="162937"/>
          <w:sz w:val="24"/>
          <w:szCs w:val="24"/>
        </w:rPr>
        <w:t>transporte de cargas em motocicleta e motoneta</w:t>
      </w:r>
      <w:r w:rsidR="006019E4">
        <w:rPr>
          <w:rFonts w:ascii="Times New Roman" w:hAnsi="Times New Roman" w:cs="Times New Roman"/>
          <w:color w:val="162937"/>
          <w:sz w:val="24"/>
          <w:szCs w:val="24"/>
        </w:rPr>
        <w:t>,</w:t>
      </w:r>
      <w:r w:rsidRPr="006019E4">
        <w:rPr>
          <w:rFonts w:ascii="Times New Roman" w:hAnsi="Times New Roman" w:cs="Times New Roman"/>
          <w:color w:val="162937"/>
          <w:sz w:val="24"/>
          <w:szCs w:val="24"/>
        </w:rPr>
        <w:t xml:space="preserve"> </w:t>
      </w:r>
      <w:r w:rsidRPr="006019E4">
        <w:rPr>
          <w:rFonts w:ascii="Times New Roman" w:hAnsi="Times New Roman" w:cs="Times New Roman"/>
          <w:color w:val="162937"/>
          <w:sz w:val="24"/>
          <w:szCs w:val="24"/>
        </w:rPr>
        <w:t xml:space="preserve">destacou a proibição do transporte de </w:t>
      </w:r>
      <w:r w:rsidRPr="006019E4">
        <w:rPr>
          <w:rFonts w:ascii="Times New Roman" w:hAnsi="Times New Roman" w:cs="Times New Roman"/>
          <w:color w:val="162937"/>
          <w:sz w:val="24"/>
          <w:szCs w:val="24"/>
        </w:rPr>
        <w:t>combustíveis inflamáveis ou tóxicos, e de galões nos veículos de que trata a Lei nº 12.009, de 29 de julho de 2009</w:t>
      </w:r>
      <w:r w:rsidRPr="006019E4">
        <w:rPr>
          <w:rFonts w:ascii="Times New Roman" w:hAnsi="Times New Roman" w:cs="Times New Roman"/>
          <w:color w:val="162937"/>
          <w:sz w:val="24"/>
          <w:szCs w:val="24"/>
        </w:rPr>
        <w:t>.</w:t>
      </w:r>
    </w:p>
    <w:p w14:paraId="247B727E" w14:textId="04052093" w:rsidR="006019E4" w:rsidRPr="006019E4" w:rsidRDefault="006019E4" w:rsidP="006019E4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162937"/>
          <w:sz w:val="24"/>
          <w:szCs w:val="24"/>
        </w:rPr>
      </w:pPr>
      <w:r>
        <w:rPr>
          <w:rFonts w:ascii="Times New Roman" w:hAnsi="Times New Roman" w:cs="Times New Roman"/>
          <w:color w:val="162937"/>
          <w:sz w:val="24"/>
          <w:szCs w:val="24"/>
        </w:rPr>
        <w:t xml:space="preserve">Entretanto, permitiu </w:t>
      </w:r>
      <w:r w:rsidR="00987064" w:rsidRPr="006019E4">
        <w:rPr>
          <w:rFonts w:ascii="Times New Roman" w:hAnsi="Times New Roman" w:cs="Times New Roman"/>
          <w:color w:val="162937"/>
          <w:sz w:val="24"/>
          <w:szCs w:val="24"/>
        </w:rPr>
        <w:t xml:space="preserve">a utilização do </w:t>
      </w:r>
      <w:r w:rsidR="00987064" w:rsidRPr="006019E4">
        <w:rPr>
          <w:rFonts w:ascii="Times New Roman" w:hAnsi="Times New Roman" w:cs="Times New Roman"/>
          <w:color w:val="162937"/>
          <w:sz w:val="24"/>
          <w:szCs w:val="24"/>
        </w:rPr>
        <w:t>transporte de cargas em motocicleta e motoneta</w:t>
      </w:r>
      <w:r>
        <w:rPr>
          <w:rFonts w:ascii="Times New Roman" w:hAnsi="Times New Roman" w:cs="Times New Roman"/>
          <w:color w:val="162937"/>
          <w:sz w:val="24"/>
          <w:szCs w:val="24"/>
        </w:rPr>
        <w:t>, com</w:t>
      </w:r>
      <w:r w:rsidR="00987064" w:rsidRPr="006019E4">
        <w:rPr>
          <w:rFonts w:ascii="Times New Roman" w:hAnsi="Times New Roman" w:cs="Times New Roman"/>
          <w:color w:val="162937"/>
          <w:sz w:val="24"/>
          <w:szCs w:val="24"/>
        </w:rPr>
        <w:t xml:space="preserve"> </w:t>
      </w:r>
      <w:r w:rsidR="00987064" w:rsidRPr="006019E4">
        <w:rPr>
          <w:rFonts w:ascii="Times New Roman" w:hAnsi="Times New Roman" w:cs="Times New Roman"/>
          <w:color w:val="162937"/>
          <w:sz w:val="24"/>
          <w:szCs w:val="24"/>
        </w:rPr>
        <w:t>exceção de botijões de gás com capacidade máxima de 13 kg (treze quilogramas) e de galões contendo água mineral, com capacidade máxima de 20 (vinte) litros, desde que com auxílio de sidecar.</w:t>
      </w:r>
    </w:p>
    <w:p w14:paraId="65DD5C18" w14:textId="154F3E7D" w:rsidR="006019E4" w:rsidRPr="006019E4" w:rsidRDefault="006019E4" w:rsidP="006019E4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6019E4">
        <w:rPr>
          <w:rFonts w:ascii="Times New Roman" w:hAnsi="Times New Roman" w:cs="Times New Roman"/>
          <w:color w:val="162937"/>
          <w:sz w:val="24"/>
          <w:szCs w:val="24"/>
        </w:rPr>
        <w:t xml:space="preserve">Sendo assim, solicitamos a realização de campanhas informativas, bem como da fiscalização </w:t>
      </w:r>
      <w:r>
        <w:rPr>
          <w:rFonts w:ascii="Times New Roman" w:hAnsi="Times New Roman" w:cs="Times New Roman"/>
          <w:color w:val="162937"/>
          <w:sz w:val="24"/>
          <w:szCs w:val="24"/>
        </w:rPr>
        <w:t>para o</w:t>
      </w:r>
      <w:r w:rsidRPr="006019E4">
        <w:rPr>
          <w:rFonts w:ascii="Times New Roman" w:hAnsi="Times New Roman" w:cs="Times New Roman"/>
          <w:color w:val="162937"/>
          <w:sz w:val="24"/>
          <w:szCs w:val="24"/>
        </w:rPr>
        <w:t xml:space="preserve"> cumprimento d</w:t>
      </w:r>
      <w:r>
        <w:rPr>
          <w:rFonts w:ascii="Times New Roman" w:hAnsi="Times New Roman" w:cs="Times New Roman"/>
          <w:color w:val="162937"/>
          <w:sz w:val="24"/>
          <w:szCs w:val="24"/>
        </w:rPr>
        <w:t>a referida resolução. Em especial no tocante ao art. 10, que dispõe:</w:t>
      </w:r>
      <w:r w:rsidRPr="006019E4">
        <w:rPr>
          <w:rFonts w:ascii="Times New Roman" w:hAnsi="Times New Roman" w:cs="Times New Roman"/>
          <w:color w:val="162937"/>
          <w:sz w:val="24"/>
          <w:szCs w:val="24"/>
        </w:rPr>
        <w:t xml:space="preserve"> </w:t>
      </w:r>
    </w:p>
    <w:p w14:paraId="7EE05F19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</w:p>
    <w:p w14:paraId="5D11D22D" w14:textId="2EE41402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Art. 10. Os dispositivos de transporte de cargas em motocicleta e motoneta podem ser do tipo fechado (baú), aberto (grelha), alforjes, bolsas ou caixas laterais, desde que atendidas as dimensões máximas fixadas nesta Resolução e as especificações do fabricante do veículo no tocante à instalação e ao peso máximo admissível.</w:t>
      </w:r>
    </w:p>
    <w:p w14:paraId="0FB8EEA1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§ 1º Os alforjes, as bolsas ou caixas laterais devem atender aos seguintes limites máximos externos:</w:t>
      </w:r>
    </w:p>
    <w:p w14:paraId="44A747A4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 xml:space="preserve">I - </w:t>
      </w:r>
      <w:proofErr w:type="gramStart"/>
      <w:r w:rsidRPr="006019E4">
        <w:rPr>
          <w:color w:val="162937"/>
          <w:sz w:val="20"/>
          <w:szCs w:val="20"/>
        </w:rPr>
        <w:t>largura</w:t>
      </w:r>
      <w:proofErr w:type="gramEnd"/>
      <w:r w:rsidRPr="006019E4">
        <w:rPr>
          <w:color w:val="162937"/>
          <w:sz w:val="20"/>
          <w:szCs w:val="20"/>
        </w:rPr>
        <w:t xml:space="preserve">: não pode exceder as dimensões máximas dos veículos, medida entre a extremidade do </w:t>
      </w:r>
      <w:proofErr w:type="spellStart"/>
      <w:r w:rsidRPr="006019E4">
        <w:rPr>
          <w:color w:val="162937"/>
          <w:sz w:val="20"/>
          <w:szCs w:val="20"/>
        </w:rPr>
        <w:t>guidon</w:t>
      </w:r>
      <w:proofErr w:type="spellEnd"/>
      <w:r w:rsidRPr="006019E4">
        <w:rPr>
          <w:color w:val="162937"/>
          <w:sz w:val="20"/>
          <w:szCs w:val="20"/>
        </w:rPr>
        <w:t xml:space="preserve"> ou alavancas de freio à embreagem, a que for maior, conforme especificação do fabricante do veículo;</w:t>
      </w:r>
    </w:p>
    <w:p w14:paraId="60743E69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 xml:space="preserve">II - </w:t>
      </w:r>
      <w:proofErr w:type="gramStart"/>
      <w:r w:rsidRPr="006019E4">
        <w:rPr>
          <w:color w:val="162937"/>
          <w:sz w:val="20"/>
          <w:szCs w:val="20"/>
        </w:rPr>
        <w:t>comprimento</w:t>
      </w:r>
      <w:proofErr w:type="gramEnd"/>
      <w:r w:rsidRPr="006019E4">
        <w:rPr>
          <w:color w:val="162937"/>
          <w:sz w:val="20"/>
          <w:szCs w:val="20"/>
        </w:rPr>
        <w:t>: não pode exceder a extremidade traseira do veículo; e</w:t>
      </w:r>
    </w:p>
    <w:p w14:paraId="668B2832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III - altura: não pode ser superior à altura do assento em seu limite superior.</w:t>
      </w:r>
    </w:p>
    <w:p w14:paraId="0391EF25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§ 2º O equipamento fechado (baú) deve atender aos seguintes limites máximos externos:</w:t>
      </w:r>
    </w:p>
    <w:p w14:paraId="108FFDEA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 xml:space="preserve">I - </w:t>
      </w:r>
      <w:proofErr w:type="gramStart"/>
      <w:r w:rsidRPr="006019E4">
        <w:rPr>
          <w:color w:val="162937"/>
          <w:sz w:val="20"/>
          <w:szCs w:val="20"/>
        </w:rPr>
        <w:t>largura</w:t>
      </w:r>
      <w:proofErr w:type="gramEnd"/>
      <w:r w:rsidRPr="006019E4">
        <w:rPr>
          <w:color w:val="162937"/>
          <w:sz w:val="20"/>
          <w:szCs w:val="20"/>
        </w:rPr>
        <w:t>: 60 cm (sessenta centímetros), desde que não exceda a distância entre as extremidades internas dos espelhos retrovisores;</w:t>
      </w:r>
    </w:p>
    <w:p w14:paraId="7F0CB892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 xml:space="preserve">II - </w:t>
      </w:r>
      <w:proofErr w:type="gramStart"/>
      <w:r w:rsidRPr="006019E4">
        <w:rPr>
          <w:color w:val="162937"/>
          <w:sz w:val="20"/>
          <w:szCs w:val="20"/>
        </w:rPr>
        <w:t>comprimento</w:t>
      </w:r>
      <w:proofErr w:type="gramEnd"/>
      <w:r w:rsidRPr="006019E4">
        <w:rPr>
          <w:color w:val="162937"/>
          <w:sz w:val="20"/>
          <w:szCs w:val="20"/>
        </w:rPr>
        <w:t>: não pode exceder a extremidade traseira do veículo; e</w:t>
      </w:r>
    </w:p>
    <w:p w14:paraId="2611AC95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III - altura: não pode exceder a 70 cm (setenta centímetros) de sua base central, medida a partir do assento do veículo.</w:t>
      </w:r>
    </w:p>
    <w:p w14:paraId="0F168734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§ 3º O equipamento aberto (grelha) deve atender aos seguintes limites máximos externos:</w:t>
      </w:r>
    </w:p>
    <w:p w14:paraId="6E4D9CC5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 xml:space="preserve">I - </w:t>
      </w:r>
      <w:proofErr w:type="gramStart"/>
      <w:r w:rsidRPr="006019E4">
        <w:rPr>
          <w:color w:val="162937"/>
          <w:sz w:val="20"/>
          <w:szCs w:val="20"/>
        </w:rPr>
        <w:t>largura</w:t>
      </w:r>
      <w:proofErr w:type="gramEnd"/>
      <w:r w:rsidRPr="006019E4">
        <w:rPr>
          <w:color w:val="162937"/>
          <w:sz w:val="20"/>
          <w:szCs w:val="20"/>
        </w:rPr>
        <w:t>: 60 cm (sessenta centímetros), desde que não exceda a distância entre as extremidades internas dos espelhos retrovisores;</w:t>
      </w:r>
    </w:p>
    <w:p w14:paraId="32842B53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 xml:space="preserve">II - </w:t>
      </w:r>
      <w:proofErr w:type="gramStart"/>
      <w:r w:rsidRPr="006019E4">
        <w:rPr>
          <w:color w:val="162937"/>
          <w:sz w:val="20"/>
          <w:szCs w:val="20"/>
        </w:rPr>
        <w:t>comprimento</w:t>
      </w:r>
      <w:proofErr w:type="gramEnd"/>
      <w:r w:rsidRPr="006019E4">
        <w:rPr>
          <w:color w:val="162937"/>
          <w:sz w:val="20"/>
          <w:szCs w:val="20"/>
        </w:rPr>
        <w:t>: não pode exceder a extremidade traseira do veículo; e</w:t>
      </w:r>
    </w:p>
    <w:p w14:paraId="137EEF70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lastRenderedPageBreak/>
        <w:t>III - altura: a carga acomodada no dispositivo não pode exceder a 40 cm (quarenta centímetros) de sua base central, medida a partir do assento do veículo.</w:t>
      </w:r>
    </w:p>
    <w:p w14:paraId="07B45ED4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§ 4º No caso do equipamento tipo aberto (grelha), as dimensões da carga a ser transportada não podem extrapolar a largura e comprimento da grelha.</w:t>
      </w:r>
    </w:p>
    <w:p w14:paraId="2DA694E7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§ 5º Nos casos de montagem combinada dos dois tipos de equipamento, a caixa fechada (baú) não pode exceder as dimensões de largura e comprimento da grelha, admitida a altura do conjunto em até 70 cm (setenta centímetros) da base do assento do veículo.</w:t>
      </w:r>
    </w:p>
    <w:p w14:paraId="6AAB29FF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§ 6º Os dispositivos de transporte, assim como as cargas, não podem comprometer a eficiência dos espelhos retrovisores.</w:t>
      </w:r>
    </w:p>
    <w:p w14:paraId="437711CC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>Art. 11. As caixas especialmente projetadas para a acomodação de capacetes não estão sujeitas às prescrições desta Resolução, podendo exceder a extremidade traseira do veículo em até 15 cm (quinze centímetros).</w:t>
      </w:r>
    </w:p>
    <w:p w14:paraId="49F2AA1B" w14:textId="77777777" w:rsidR="006019E4" w:rsidRPr="006019E4" w:rsidRDefault="006019E4" w:rsidP="006019E4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6019E4">
        <w:rPr>
          <w:color w:val="162937"/>
          <w:sz w:val="20"/>
          <w:szCs w:val="20"/>
        </w:rPr>
        <w:t xml:space="preserve">Art. 12. O equipamento do tipo fechado (baú) deve conter faixas </w:t>
      </w:r>
      <w:proofErr w:type="spellStart"/>
      <w:r w:rsidRPr="006019E4">
        <w:rPr>
          <w:color w:val="162937"/>
          <w:sz w:val="20"/>
          <w:szCs w:val="20"/>
        </w:rPr>
        <w:t>retrorrefletivas</w:t>
      </w:r>
      <w:proofErr w:type="spellEnd"/>
      <w:r w:rsidRPr="006019E4">
        <w:rPr>
          <w:color w:val="162937"/>
          <w:sz w:val="20"/>
          <w:szCs w:val="20"/>
        </w:rPr>
        <w:t xml:space="preserve"> conforme especificação do Anexo IV desta Resolução, de maneira a favorecer a visualização do veículo durante sua utilização diurna e noturna.</w:t>
      </w:r>
    </w:p>
    <w:p w14:paraId="6FAE5EDD" w14:textId="31EE1C5D" w:rsidR="006019E4" w:rsidRPr="006019E4" w:rsidRDefault="006019E4" w:rsidP="00987064">
      <w:pPr>
        <w:spacing w:after="0" w:line="240" w:lineRule="auto"/>
        <w:jc w:val="both"/>
        <w:rPr>
          <w:rFonts w:ascii="Times New Roman" w:hAnsi="Times New Roman" w:cs="Times New Roman"/>
          <w:color w:val="162937"/>
          <w:sz w:val="24"/>
          <w:szCs w:val="24"/>
        </w:rPr>
      </w:pPr>
    </w:p>
    <w:p w14:paraId="6AFBD19A" w14:textId="4989C814" w:rsidR="002509E5" w:rsidRPr="006019E4" w:rsidRDefault="008F639F" w:rsidP="00987064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Sendo assim, s</w:t>
      </w:r>
      <w:r w:rsidR="002509E5"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olicitamos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 aprovação desse requerimento, por ser de relevante interesse público e social.</w:t>
      </w:r>
    </w:p>
    <w:p w14:paraId="59A501AC" w14:textId="77777777" w:rsidR="00BF7EB8" w:rsidRPr="006019E4" w:rsidRDefault="008E4A2D" w:rsidP="00987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019E4">
        <w:rPr>
          <w:rFonts w:ascii="Times New Roman" w:hAnsi="Times New Roman" w:cs="Times New Roman"/>
          <w:sz w:val="24"/>
          <w:szCs w:val="24"/>
        </w:rPr>
        <w:tab/>
      </w:r>
    </w:p>
    <w:p w14:paraId="2A3DFFB9" w14:textId="0B7892E6" w:rsidR="00BF7EB8" w:rsidRPr="006019E4" w:rsidRDefault="00BF7EB8" w:rsidP="00987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22 de setembro </w:t>
      </w:r>
      <w:r w:rsidR="00937A35"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 2</w:t>
      </w:r>
      <w:r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0</w:t>
      </w:r>
      <w:r w:rsidR="00A87118"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</w:t>
      </w:r>
      <w:r w:rsidR="005942DD"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</w:t>
      </w:r>
      <w:r w:rsidRPr="006019E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14:paraId="278826B0" w14:textId="77777777" w:rsidR="00BF7EB8" w:rsidRPr="006019E4" w:rsidRDefault="00BF7EB8" w:rsidP="006019E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019E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DD77044" wp14:editId="1AE456CB">
            <wp:extent cx="2037600" cy="849600"/>
            <wp:effectExtent l="0" t="0" r="127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1" t="8958" r="11564" b="24949"/>
                    <a:stretch/>
                  </pic:blipFill>
                  <pic:spPr bwMode="auto">
                    <a:xfrm>
                      <a:off x="0" y="0"/>
                      <a:ext cx="20376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0F68B" w14:textId="77777777" w:rsidR="00BF7EB8" w:rsidRPr="006019E4" w:rsidRDefault="00BF7EB8" w:rsidP="00987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F0CB6" w14:textId="77777777" w:rsidR="00BA7B88" w:rsidRPr="006019E4" w:rsidRDefault="00BA7B88" w:rsidP="00987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7B88" w:rsidRPr="006019E4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AC9D1" w14:textId="77777777" w:rsidR="00D42C76" w:rsidRDefault="00A87118">
      <w:pPr>
        <w:spacing w:after="0" w:line="240" w:lineRule="auto"/>
      </w:pPr>
      <w:r>
        <w:separator/>
      </w:r>
    </w:p>
  </w:endnote>
  <w:endnote w:type="continuationSeparator" w:id="0">
    <w:p w14:paraId="43E3C93A" w14:textId="77777777" w:rsidR="00D42C76" w:rsidRDefault="00A8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BEC4" w14:textId="77777777" w:rsidR="008D697F" w:rsidRPr="008D6C3E" w:rsidRDefault="00BF7EB8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495E500D" w14:textId="77777777" w:rsidR="008D697F" w:rsidRDefault="008F639F" w:rsidP="007A45DD">
    <w:pPr>
      <w:pStyle w:val="Cabealho"/>
    </w:pPr>
  </w:p>
  <w:p w14:paraId="4231DD50" w14:textId="77777777" w:rsidR="008D697F" w:rsidRDefault="008F63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B3A71" w14:textId="77777777" w:rsidR="00D42C76" w:rsidRDefault="00A87118">
      <w:pPr>
        <w:spacing w:after="0" w:line="240" w:lineRule="auto"/>
      </w:pPr>
      <w:r>
        <w:separator/>
      </w:r>
    </w:p>
  </w:footnote>
  <w:footnote w:type="continuationSeparator" w:id="0">
    <w:p w14:paraId="53C9AAEF" w14:textId="77777777" w:rsidR="00D42C76" w:rsidRDefault="00A8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2902B" w14:textId="77777777" w:rsidR="008D697F" w:rsidRPr="00CF7D01" w:rsidRDefault="00BF7EB8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222C71" wp14:editId="570FB9F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14:paraId="3BC17F96" w14:textId="77777777" w:rsidR="008D697F" w:rsidRPr="00C67EE6" w:rsidRDefault="00BF7EB8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14:paraId="09487FA7" w14:textId="77777777" w:rsidR="008D697F" w:rsidRPr="00127530" w:rsidRDefault="00BF7EB8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14:paraId="3D55DB32" w14:textId="77777777" w:rsidR="008D697F" w:rsidRDefault="008F63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B8"/>
    <w:rsid w:val="00074784"/>
    <w:rsid w:val="002509E5"/>
    <w:rsid w:val="003F6958"/>
    <w:rsid w:val="005942DD"/>
    <w:rsid w:val="006019E4"/>
    <w:rsid w:val="008E4A2D"/>
    <w:rsid w:val="008F639F"/>
    <w:rsid w:val="00937A35"/>
    <w:rsid w:val="00987064"/>
    <w:rsid w:val="00A87118"/>
    <w:rsid w:val="00BA67B6"/>
    <w:rsid w:val="00BA7B88"/>
    <w:rsid w:val="00BF7EB8"/>
    <w:rsid w:val="00C617CC"/>
    <w:rsid w:val="00D42C76"/>
    <w:rsid w:val="00E75FA3"/>
    <w:rsid w:val="00F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13DA"/>
  <w15:chartTrackingRefBased/>
  <w15:docId w15:val="{50DB70D8-833A-46D6-A005-73EFE37B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E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F7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7EB8"/>
  </w:style>
  <w:style w:type="paragraph" w:styleId="Rodap">
    <w:name w:val="footer"/>
    <w:basedOn w:val="Normal"/>
    <w:link w:val="RodapChar"/>
    <w:uiPriority w:val="99"/>
    <w:semiHidden/>
    <w:unhideWhenUsed/>
    <w:rsid w:val="00BF7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7EB8"/>
  </w:style>
  <w:style w:type="paragraph" w:styleId="Textodebalo">
    <w:name w:val="Balloon Text"/>
    <w:basedOn w:val="Normal"/>
    <w:link w:val="TextodebaloChar"/>
    <w:uiPriority w:val="99"/>
    <w:semiHidden/>
    <w:unhideWhenUsed/>
    <w:rsid w:val="008E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D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98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98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98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JULIANA FREITAS</cp:lastModifiedBy>
  <cp:revision>2</cp:revision>
  <cp:lastPrinted>2022-01-11T12:53:00Z</cp:lastPrinted>
  <dcterms:created xsi:type="dcterms:W3CDTF">2022-09-22T12:06:00Z</dcterms:created>
  <dcterms:modified xsi:type="dcterms:W3CDTF">2022-09-22T12:06:00Z</dcterms:modified>
</cp:coreProperties>
</file>