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28BB" w:rsidRDefault="002920ED" w:rsidP="002920ED">
      <w:pPr>
        <w:pStyle w:val="Ttulo1"/>
      </w:pPr>
      <w:r>
        <w:t>anteprojeto de lei nº ________/2022</w:t>
      </w:r>
    </w:p>
    <w:p w:rsidR="002920ED" w:rsidRDefault="002920ED" w:rsidP="002920ED">
      <w:pPr>
        <w:pStyle w:val="Subttulo"/>
      </w:pPr>
      <w:r>
        <w:t>Cria o Fundo Municipal do Idoso</w:t>
      </w:r>
      <w:r>
        <w:t xml:space="preserve">, </w:t>
      </w:r>
      <w:r w:rsidRPr="002920ED">
        <w:t>NO ÂMBITO DO MUNICÍPIO DE SETE LAGOAS E DÁ OUTRAS PROVIDÊNCIAS</w:t>
      </w:r>
      <w:r>
        <w:t>.</w:t>
      </w:r>
    </w:p>
    <w:p w:rsidR="002920ED" w:rsidRDefault="002920ED" w:rsidP="005126FA">
      <w:r>
        <w:t xml:space="preserve">Art. 1º. Fica criado o Fundo Municipal do Idoso, vinculado à Secretaria Municipal de </w:t>
      </w:r>
      <w:r w:rsidRPr="002920ED">
        <w:t>Assistência Social e Direitos Humanos</w:t>
      </w:r>
      <w:r>
        <w:t>, com a finalidade de proporcionar os meios financeiros necessários para a implantação, manutenção e desenvolvimento de programas e ações dirigidos ao idoso, ressalvadas as políticas públicas de ação continuada, em especial aquelas afetas ao campo da assistência social, na forma definida pela Lei Federal nº 8.742, de 7 de dezembro de 1993, que contam com recursos próprios</w:t>
      </w:r>
      <w:r>
        <w:t>.</w:t>
      </w:r>
    </w:p>
    <w:p w:rsidR="002920ED" w:rsidRDefault="002920ED" w:rsidP="005126FA">
      <w:r>
        <w:t xml:space="preserve">Art. 2º. Constituem receitas do Fundo Municipal do Idoso: </w:t>
      </w:r>
      <w:bookmarkStart w:id="0" w:name="_GoBack"/>
      <w:bookmarkEnd w:id="0"/>
    </w:p>
    <w:p w:rsidR="002920ED" w:rsidRDefault="002920ED" w:rsidP="005126FA">
      <w:r>
        <w:t xml:space="preserve">I - </w:t>
      </w:r>
      <w:proofErr w:type="gramStart"/>
      <w:r>
        <w:t>recursos</w:t>
      </w:r>
      <w:proofErr w:type="gramEnd"/>
      <w:r>
        <w:t xml:space="preserve"> provenientes dos Fundos Nacional e Estadual do Idoso; </w:t>
      </w:r>
    </w:p>
    <w:p w:rsidR="002920ED" w:rsidRDefault="002920ED" w:rsidP="005126FA">
      <w:r>
        <w:t xml:space="preserve">II - </w:t>
      </w:r>
      <w:proofErr w:type="gramStart"/>
      <w:r>
        <w:t>doações, legados e contribuições</w:t>
      </w:r>
      <w:proofErr w:type="gramEnd"/>
      <w:r>
        <w:t xml:space="preserve"> em dinheiro, valores, bens móveis e imóveis que venha a receber de pessoa física ou jurídica, ou de organismos públicos ou privados, nacionais ou internacionais, que lhe venham a ser destinados;</w:t>
      </w:r>
    </w:p>
    <w:p w:rsidR="002920ED" w:rsidRDefault="002920ED" w:rsidP="005126FA">
      <w:r>
        <w:t>III - valores das multas aplicadas no âmbito do Município de S</w:t>
      </w:r>
      <w:r>
        <w:t>ete Lagoas</w:t>
      </w:r>
      <w:r>
        <w:t>, em ações judiciais, por ofensa aos direitos assegurados ao idoso, fundadas em interesses difusos, coletivos, individuais indisponíveis ou homogêneos, protegidos pelo Estatuto do Idoso, inclusive as repassadas pela União e pelo Estado ao Município, nos termos da previsão constante do artigo 84 da Lei Federal nº 10.741, de 10 de outubro de 2003;</w:t>
      </w:r>
    </w:p>
    <w:p w:rsidR="002920ED" w:rsidRDefault="002920ED" w:rsidP="005126FA">
      <w:r>
        <w:t xml:space="preserve">IV - </w:t>
      </w:r>
      <w:proofErr w:type="gramStart"/>
      <w:r>
        <w:t>contribuições</w:t>
      </w:r>
      <w:proofErr w:type="gramEnd"/>
      <w:r>
        <w:t xml:space="preserve"> de governos e organismos nacionais estrangeiros e internacionais; </w:t>
      </w:r>
    </w:p>
    <w:p w:rsidR="002920ED" w:rsidRDefault="002920ED" w:rsidP="005126FA">
      <w:r>
        <w:lastRenderedPageBreak/>
        <w:t xml:space="preserve">V - </w:t>
      </w:r>
      <w:proofErr w:type="gramStart"/>
      <w:r>
        <w:t>doações</w:t>
      </w:r>
      <w:proofErr w:type="gramEnd"/>
      <w:r>
        <w:t xml:space="preserve"> de contribuintes do Imposto sobre a Renda de Pessoas Físicas e Jurídicas, conforme disposto nos artigos 2º e 3º da Lei Federal nº 12.213, de 20 de janeiro de 2010, com a alteração introduzida pelo artigo 88 da Lei Federal nº 12.594, de 18 de janeiro de 2012, ou outros incentivos fiscais; </w:t>
      </w:r>
    </w:p>
    <w:p w:rsidR="002920ED" w:rsidRDefault="002920ED" w:rsidP="005126FA">
      <w:r>
        <w:t xml:space="preserve">VI - </w:t>
      </w:r>
      <w:proofErr w:type="gramStart"/>
      <w:r>
        <w:t>doações</w:t>
      </w:r>
      <w:proofErr w:type="gramEnd"/>
      <w:r>
        <w:t xml:space="preserve"> de recursos oriundos de benefício ou renúncia fiscal no âmbito municipal e estadual, que lhe venham a ser destinadas; </w:t>
      </w:r>
    </w:p>
    <w:p w:rsidR="002920ED" w:rsidRDefault="002920ED" w:rsidP="005126FA">
      <w:r>
        <w:t xml:space="preserve">VII - rendas eventuais, inclusive as resultantes de depósitos e aplicações de capitais; </w:t>
      </w:r>
    </w:p>
    <w:p w:rsidR="002920ED" w:rsidRDefault="002920ED" w:rsidP="005126FA">
      <w:r>
        <w:t>VIII - receitas oriundas de alienação de bens inservíveis da Prefeitura da Cidade de S</w:t>
      </w:r>
      <w:r>
        <w:t>ete Lagoas</w:t>
      </w:r>
      <w:r>
        <w:t xml:space="preserve">, que lhe sejam destinadas; </w:t>
      </w:r>
    </w:p>
    <w:p w:rsidR="002920ED" w:rsidRDefault="002920ED" w:rsidP="005126FA">
      <w:r>
        <w:t xml:space="preserve">IX - </w:t>
      </w:r>
      <w:proofErr w:type="gramStart"/>
      <w:r>
        <w:t>outros</w:t>
      </w:r>
      <w:proofErr w:type="gramEnd"/>
      <w:r>
        <w:t xml:space="preserve"> recursos que lhe forem destinados.</w:t>
      </w:r>
    </w:p>
    <w:p w:rsidR="002920ED" w:rsidRDefault="002920ED" w:rsidP="005126FA">
      <w:r>
        <w:t>Art. 3º. Os recursos que compõem o Fundo Municipal do Idoso serão depositados em conta específica mantida em instituição financeira, especialmente aberta para essa finalidade.</w:t>
      </w:r>
    </w:p>
    <w:p w:rsidR="00C82EE9" w:rsidRDefault="00C82EE9" w:rsidP="005126FA">
      <w:r>
        <w:t>Art. 4º</w:t>
      </w:r>
      <w:r w:rsidR="00F45C1D">
        <w:t>.</w:t>
      </w:r>
      <w:r w:rsidR="007D2507">
        <w:t xml:space="preserve"> </w:t>
      </w:r>
      <w:r w:rsidR="00460438">
        <w:t>As disciplinas sobre aplicação e movimentação de recursos, gestão, funcionamento, prestação de contas, vinculação, fontes de recursos, dentre outros procedimentos necessários a operacionalização do Fundo Municipal do Idoso que não forem tratados pela presente Lei serão definidos em regulamento.</w:t>
      </w:r>
    </w:p>
    <w:p w:rsidR="00460438" w:rsidRDefault="00F45C1D" w:rsidP="005126FA">
      <w:r>
        <w:t xml:space="preserve">Art. </w:t>
      </w:r>
      <w:r>
        <w:t>5</w:t>
      </w:r>
      <w:r>
        <w:t>º.</w:t>
      </w:r>
      <w:r>
        <w:t xml:space="preserve"> Esta Lei entra em vigor na data de sua publicação.</w:t>
      </w:r>
    </w:p>
    <w:p w:rsidR="00F45C1D" w:rsidRDefault="00F45C1D" w:rsidP="007D2507">
      <w:pPr>
        <w:pStyle w:val="Artigos"/>
        <w:numPr>
          <w:ilvl w:val="0"/>
          <w:numId w:val="0"/>
        </w:numPr>
        <w:ind w:left="567" w:hanging="567"/>
      </w:pPr>
    </w:p>
    <w:p w:rsidR="00F45C1D" w:rsidRDefault="00F45C1D" w:rsidP="00F45C1D">
      <w:pPr>
        <w:ind w:firstLine="0"/>
        <w:jc w:val="center"/>
      </w:pPr>
      <w:r>
        <w:rPr>
          <w:color w:val="000000"/>
        </w:rPr>
        <w:t xml:space="preserve">Sala das Sessões, </w:t>
      </w:r>
      <w:r>
        <w:rPr>
          <w:color w:val="000000"/>
        </w:rPr>
        <w:t>23</w:t>
      </w:r>
      <w:r>
        <w:rPr>
          <w:color w:val="000000"/>
        </w:rPr>
        <w:t xml:space="preserve"> de setembro de 2022.</w:t>
      </w:r>
    </w:p>
    <w:p w:rsidR="00F45C1D" w:rsidRDefault="00F45C1D" w:rsidP="00F45C1D">
      <w:pPr>
        <w:jc w:val="center"/>
      </w:pPr>
    </w:p>
    <w:p w:rsidR="00F45C1D" w:rsidRPr="00B417BF" w:rsidRDefault="00F45C1D" w:rsidP="00F45C1D">
      <w:pPr>
        <w:jc w:val="center"/>
      </w:pPr>
    </w:p>
    <w:p w:rsidR="00F45C1D" w:rsidRPr="00B417BF" w:rsidRDefault="00F45C1D" w:rsidP="00F45C1D">
      <w:pPr>
        <w:pStyle w:val="Artigos"/>
        <w:numPr>
          <w:ilvl w:val="0"/>
          <w:numId w:val="0"/>
        </w:numPr>
        <w:ind w:left="1134"/>
      </w:pPr>
      <w:r w:rsidRPr="00B417BF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6A2B540A" wp14:editId="1B4403C3">
            <wp:simplePos x="0" y="0"/>
            <wp:positionH relativeFrom="column">
              <wp:posOffset>895350</wp:posOffset>
            </wp:positionH>
            <wp:positionV relativeFrom="paragraph">
              <wp:posOffset>186055</wp:posOffset>
            </wp:positionV>
            <wp:extent cx="2922905" cy="855980"/>
            <wp:effectExtent l="0" t="0" r="0" b="127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C1D" w:rsidRPr="00B417BF" w:rsidRDefault="00F45C1D" w:rsidP="00F45C1D">
      <w:pPr>
        <w:pStyle w:val="Artigos"/>
        <w:numPr>
          <w:ilvl w:val="0"/>
          <w:numId w:val="0"/>
        </w:numPr>
        <w:ind w:left="1134"/>
      </w:pPr>
    </w:p>
    <w:p w:rsidR="00F45C1D" w:rsidRPr="00B417BF" w:rsidRDefault="00F45C1D" w:rsidP="00F45C1D">
      <w:pPr>
        <w:pStyle w:val="AssinaturadoVereador"/>
      </w:pPr>
    </w:p>
    <w:p w:rsidR="00F45C1D" w:rsidRPr="00B417BF" w:rsidRDefault="00F45C1D" w:rsidP="00F45C1D">
      <w:pPr>
        <w:pStyle w:val="AssinaturadoVereador"/>
      </w:pPr>
      <w:r w:rsidRPr="00B417BF">
        <w:t>RODRIGO BRAGA DA ROCHA</w:t>
      </w:r>
    </w:p>
    <w:p w:rsidR="00F45C1D" w:rsidRPr="00B417BF" w:rsidRDefault="00F45C1D" w:rsidP="00F45C1D">
      <w:pPr>
        <w:pStyle w:val="AssinaturadoVereador"/>
      </w:pPr>
      <w:r w:rsidRPr="00B417BF">
        <w:t>VEREADOR – PV</w:t>
      </w:r>
    </w:p>
    <w:p w:rsidR="00F45C1D" w:rsidRDefault="00F45C1D" w:rsidP="007D2507">
      <w:pPr>
        <w:pStyle w:val="Artigos"/>
        <w:numPr>
          <w:ilvl w:val="0"/>
          <w:numId w:val="0"/>
        </w:numPr>
        <w:ind w:left="567" w:hanging="567"/>
      </w:pPr>
    </w:p>
    <w:p w:rsidR="00C82EE9" w:rsidRDefault="00C82EE9" w:rsidP="002920ED">
      <w:pPr>
        <w:pStyle w:val="Artigos"/>
        <w:numPr>
          <w:ilvl w:val="0"/>
          <w:numId w:val="0"/>
        </w:numPr>
        <w:ind w:left="567" w:hanging="567"/>
      </w:pPr>
    </w:p>
    <w:p w:rsidR="00F45C1D" w:rsidRDefault="00F45C1D" w:rsidP="002920ED">
      <w:pPr>
        <w:pStyle w:val="Artigos"/>
        <w:numPr>
          <w:ilvl w:val="0"/>
          <w:numId w:val="0"/>
        </w:numPr>
        <w:ind w:left="567" w:hanging="567"/>
      </w:pPr>
    </w:p>
    <w:p w:rsidR="00F45C1D" w:rsidRDefault="00F45C1D" w:rsidP="00F45C1D">
      <w:pPr>
        <w:pStyle w:val="Ttulo1"/>
      </w:pPr>
      <w:r>
        <w:lastRenderedPageBreak/>
        <w:t>justificativa</w:t>
      </w:r>
    </w:p>
    <w:p w:rsidR="005126FA" w:rsidRDefault="00952F85" w:rsidP="00F45C1D">
      <w:r>
        <w:t xml:space="preserve">O presente projeto de lei visa criar o </w:t>
      </w:r>
      <w:r>
        <w:t xml:space="preserve">FUNDO MUNICIPAL DO IDOSO, com </w:t>
      </w:r>
      <w:r w:rsidR="005126FA">
        <w:t xml:space="preserve">a finalidade de </w:t>
      </w:r>
      <w:r w:rsidR="005126FA">
        <w:t>proporcionar os meios financeiros necessários para a implantação, manutenção e desenvolvimento de programas e ações dirigidos ao idoso</w:t>
      </w:r>
      <w:r w:rsidR="005126FA">
        <w:t>.</w:t>
      </w:r>
    </w:p>
    <w:p w:rsidR="00952F85" w:rsidRDefault="00952F85" w:rsidP="00F45C1D">
      <w:r>
        <w:t>Com a criação do Fundo, sociedade civil e empresas privadas poderão tomar iniciativas e alavancar doações para serem destinadas a programas que beneficiem e visem o bem-estar dos idosos.</w:t>
      </w:r>
      <w:r w:rsidR="005126FA">
        <w:t xml:space="preserve"> </w:t>
      </w:r>
    </w:p>
    <w:p w:rsidR="00952F85" w:rsidRDefault="00952F85" w:rsidP="00F45C1D">
      <w:r>
        <w:t xml:space="preserve">Grande parcela </w:t>
      </w:r>
      <w:r>
        <w:t>da população brasileira é idosa, o que não difere de nosso Munic</w:t>
      </w:r>
      <w:r>
        <w:t>í</w:t>
      </w:r>
      <w:r>
        <w:t>pio, razão pela qual, precisamos de um instrumento que possa captar e gerir recursos para melhorar a assistência a estas pessoas.</w:t>
      </w:r>
    </w:p>
    <w:p w:rsidR="005126FA" w:rsidRDefault="005126FA" w:rsidP="005126FA">
      <w:r>
        <w:t xml:space="preserve">Pela importância que tem </w:t>
      </w:r>
      <w:r>
        <w:t xml:space="preserve">a população idosa </w:t>
      </w:r>
      <w:r>
        <w:t>para nosso município, solicito aos nobres pares a aprovação do projeto.</w:t>
      </w:r>
    </w:p>
    <w:p w:rsidR="005126FA" w:rsidRPr="00F45C1D" w:rsidRDefault="005126FA" w:rsidP="00F45C1D"/>
    <w:sectPr w:rsidR="005126FA" w:rsidRPr="00F45C1D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20ED" w:rsidRDefault="002920ED" w:rsidP="005F48BC">
      <w:pPr>
        <w:spacing w:line="240" w:lineRule="auto"/>
      </w:pPr>
      <w:r>
        <w:separator/>
      </w:r>
    </w:p>
  </w:endnote>
  <w:endnote w:type="continuationSeparator" w:id="0">
    <w:p w:rsidR="002920ED" w:rsidRDefault="002920ED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20ED" w:rsidRDefault="002920ED" w:rsidP="005F48BC">
      <w:pPr>
        <w:spacing w:line="240" w:lineRule="auto"/>
      </w:pPr>
      <w:r>
        <w:separator/>
      </w:r>
    </w:p>
  </w:footnote>
  <w:footnote w:type="continuationSeparator" w:id="0">
    <w:p w:rsidR="002920ED" w:rsidRDefault="002920ED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00852043" wp14:editId="2AE407F5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6135DD51" wp14:editId="06836FF7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:rsidR="001C32B8" w:rsidRDefault="005126FA">
        <w:pPr>
          <w:pStyle w:val="Cabealho"/>
          <w:jc w:val="right"/>
        </w:pPr>
      </w:p>
    </w:sdtContent>
  </w:sdt>
  <w:p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20ED"/>
    <w:rsid w:val="00016CD2"/>
    <w:rsid w:val="000B3837"/>
    <w:rsid w:val="000B3A13"/>
    <w:rsid w:val="000F334F"/>
    <w:rsid w:val="001043B8"/>
    <w:rsid w:val="00181A2B"/>
    <w:rsid w:val="001C32B8"/>
    <w:rsid w:val="001C54D5"/>
    <w:rsid w:val="00234D82"/>
    <w:rsid w:val="00251B96"/>
    <w:rsid w:val="00263BB7"/>
    <w:rsid w:val="002920ED"/>
    <w:rsid w:val="002B3D6A"/>
    <w:rsid w:val="002F192F"/>
    <w:rsid w:val="003F77D1"/>
    <w:rsid w:val="00460438"/>
    <w:rsid w:val="005126FA"/>
    <w:rsid w:val="00553B5C"/>
    <w:rsid w:val="005B2295"/>
    <w:rsid w:val="005E0452"/>
    <w:rsid w:val="005E0E47"/>
    <w:rsid w:val="005E2BE1"/>
    <w:rsid w:val="005F48BC"/>
    <w:rsid w:val="00650B97"/>
    <w:rsid w:val="00683120"/>
    <w:rsid w:val="006F5AF8"/>
    <w:rsid w:val="00756CDA"/>
    <w:rsid w:val="007D2507"/>
    <w:rsid w:val="00817038"/>
    <w:rsid w:val="00870D4C"/>
    <w:rsid w:val="00881E14"/>
    <w:rsid w:val="008A28BB"/>
    <w:rsid w:val="008A3D23"/>
    <w:rsid w:val="0093400D"/>
    <w:rsid w:val="00952F85"/>
    <w:rsid w:val="0096484A"/>
    <w:rsid w:val="0097200D"/>
    <w:rsid w:val="00A25A21"/>
    <w:rsid w:val="00AD3026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82EE9"/>
    <w:rsid w:val="00CE3ECA"/>
    <w:rsid w:val="00CF76C7"/>
    <w:rsid w:val="00D52C78"/>
    <w:rsid w:val="00D733AB"/>
    <w:rsid w:val="00D82EAF"/>
    <w:rsid w:val="00DA757B"/>
    <w:rsid w:val="00E04774"/>
    <w:rsid w:val="00F45C1D"/>
    <w:rsid w:val="00F60B84"/>
    <w:rsid w:val="00F92B73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CE9F41"/>
  <w15:chartTrackingRefBased/>
  <w15:docId w15:val="{ADFDCA3D-85FF-4D86-AE25-2012CA4BE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84</TotalTime>
  <Pages>3</Pages>
  <Words>557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DE OLIVEIRA BENFICA</dc:creator>
  <cp:keywords/>
  <dc:description/>
  <cp:lastModifiedBy>RENATA DE OLIVEIRA BENFICA</cp:lastModifiedBy>
  <cp:revision>1</cp:revision>
  <cp:lastPrinted>2021-05-12T15:34:00Z</cp:lastPrinted>
  <dcterms:created xsi:type="dcterms:W3CDTF">2022-09-22T12:47:00Z</dcterms:created>
  <dcterms:modified xsi:type="dcterms:W3CDTF">2022-09-22T14:11:00Z</dcterms:modified>
</cp:coreProperties>
</file>