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0851" w:rsidRDefault="00C90851" w:rsidP="00C90851">
      <w:pPr>
        <w:pStyle w:val="Ttulo1"/>
      </w:pPr>
      <w:r>
        <w:t>projeto de lei nº _______/2022</w:t>
      </w:r>
    </w:p>
    <w:p w:rsidR="00C90851" w:rsidRDefault="00C90851" w:rsidP="00C90851"/>
    <w:p w:rsidR="00C90851" w:rsidRPr="00613C76" w:rsidRDefault="00613C76" w:rsidP="00C90851">
      <w:pPr>
        <w:pStyle w:val="Subttulo"/>
      </w:pPr>
      <w:r>
        <w:rPr>
          <w:rFonts w:eastAsia="Times New Roman"/>
          <w:color w:val="000000" w:themeColor="text1"/>
          <w:kern w:val="36"/>
          <w:lang w:eastAsia="pt-BR"/>
        </w:rPr>
        <w:t>Dispõe sobre a criação d</w:t>
      </w:r>
      <w:r w:rsidR="00C90851" w:rsidRPr="00613C76">
        <w:t xml:space="preserve">a “Semana </w:t>
      </w:r>
      <w:r w:rsidRPr="00613C76">
        <w:rPr>
          <w:rFonts w:eastAsia="Times New Roman"/>
          <w:color w:val="000000" w:themeColor="text1"/>
          <w:kern w:val="36"/>
          <w:lang w:eastAsia="pt-BR"/>
        </w:rPr>
        <w:t xml:space="preserve">de </w:t>
      </w:r>
      <w:r>
        <w:rPr>
          <w:rFonts w:eastAsia="Times New Roman"/>
          <w:color w:val="000000" w:themeColor="text1"/>
          <w:kern w:val="36"/>
          <w:lang w:eastAsia="pt-BR"/>
        </w:rPr>
        <w:t>conscientização</w:t>
      </w:r>
      <w:r w:rsidRPr="00613C76">
        <w:rPr>
          <w:rFonts w:eastAsia="Times New Roman"/>
          <w:color w:val="000000" w:themeColor="text1"/>
          <w:kern w:val="36"/>
          <w:lang w:eastAsia="pt-BR"/>
        </w:rPr>
        <w:t xml:space="preserve"> da Diversidade Étnico-Racial</w:t>
      </w:r>
      <w:r>
        <w:rPr>
          <w:rFonts w:eastAsia="Times New Roman"/>
          <w:color w:val="000000" w:themeColor="text1"/>
          <w:kern w:val="36"/>
          <w:lang w:eastAsia="pt-BR"/>
        </w:rPr>
        <w:t xml:space="preserve"> </w:t>
      </w:r>
      <w:r w:rsidR="00C90851" w:rsidRPr="00613C76">
        <w:t>de sete lagoas” e dá outras providências</w:t>
      </w:r>
    </w:p>
    <w:p w:rsidR="001449F8" w:rsidRDefault="001449F8" w:rsidP="001449F8">
      <w:pPr>
        <w:rPr>
          <w:rFonts w:eastAsia="Times New Roman"/>
          <w:color w:val="000000" w:themeColor="text1"/>
          <w:shd w:val="clear" w:color="auto" w:fill="FFFFFF"/>
          <w:lang w:eastAsia="pt-BR"/>
        </w:rPr>
      </w:pPr>
      <w:r>
        <w:rPr>
          <w:rFonts w:eastAsia="Times New Roman"/>
          <w:color w:val="000000" w:themeColor="text1"/>
          <w:lang w:eastAsia="pt-BR"/>
        </w:rPr>
        <w:t xml:space="preserve">Art. 1º. Fica instituída no calendário Oficial do Município de Sete Lagoas a “Semana de Conscientização da Diversidade Étnico-Racial”, </w:t>
      </w:r>
      <w:r>
        <w:t>a ser comemorada anualmente na semana que compreende o dia</w:t>
      </w:r>
      <w:r w:rsidR="00676C2C">
        <w:t xml:space="preserve"> 21 de março, Dia Internacional de Combate à Discriminação Racial.</w:t>
      </w:r>
    </w:p>
    <w:p w:rsidR="008A28BB" w:rsidRDefault="009332BC" w:rsidP="00C5212C">
      <w:r>
        <w:t>Art. 2. A data a que se refere o artigo 1º será comemorada anualmente com reuniões, palestras, seminários ou outros eventos relacionados à conscientização da diversidade étnico-racial</w:t>
      </w:r>
      <w:r w:rsidR="00852F86">
        <w:t xml:space="preserve"> para todos os </w:t>
      </w:r>
      <w:r w:rsidR="0042200E">
        <w:t>munícipes</w:t>
      </w:r>
      <w:r>
        <w:t>.</w:t>
      </w:r>
    </w:p>
    <w:p w:rsidR="009332BC" w:rsidRDefault="009332BC" w:rsidP="009332BC">
      <w:r>
        <w:t xml:space="preserve">Art. 3. A </w:t>
      </w:r>
      <w:r w:rsidR="0003782C">
        <w:rPr>
          <w:rFonts w:eastAsia="Times New Roman"/>
          <w:color w:val="000000" w:themeColor="text1"/>
          <w:lang w:eastAsia="pt-BR"/>
        </w:rPr>
        <w:t>Semana de Conscientização da Diversidade Étnico-Racial</w:t>
      </w:r>
      <w:r>
        <w:t xml:space="preserve"> tem por objetivo valorizar, incentivar, celebrar a </w:t>
      </w:r>
      <w:r w:rsidR="00056808">
        <w:t>diversidade étnico-racial</w:t>
      </w:r>
      <w:r>
        <w:t xml:space="preserve"> para o desenvolvimento social, </w:t>
      </w:r>
      <w:r w:rsidR="00056808">
        <w:t xml:space="preserve">enaltecendo as </w:t>
      </w:r>
      <w:r w:rsidR="00056808" w:rsidRPr="00056808">
        <w:t>iniciativas governamentais que visam a combater as desigualdades</w:t>
      </w:r>
      <w:r w:rsidR="00056808">
        <w:t xml:space="preserve"> e ampliar o respeito aos </w:t>
      </w:r>
      <w:r w:rsidR="00056808" w:rsidRPr="00056808">
        <w:t>direitos humanos</w:t>
      </w:r>
      <w:r>
        <w:t>.</w:t>
      </w:r>
    </w:p>
    <w:p w:rsidR="009332BC" w:rsidRDefault="009332BC" w:rsidP="009332BC">
      <w:r>
        <w:t>Art. 4. Esta lei entra em vigor na data de sua publicação.</w:t>
      </w:r>
    </w:p>
    <w:p w:rsidR="009332BC" w:rsidRDefault="009332BC" w:rsidP="009332BC">
      <w:pPr>
        <w:pStyle w:val="Artigos"/>
        <w:numPr>
          <w:ilvl w:val="0"/>
          <w:numId w:val="0"/>
        </w:numPr>
        <w:ind w:left="567" w:hanging="567"/>
      </w:pPr>
    </w:p>
    <w:p w:rsidR="009332BC" w:rsidRPr="00B417BF" w:rsidRDefault="009332BC" w:rsidP="009332BC">
      <w:pPr>
        <w:ind w:firstLine="0"/>
        <w:jc w:val="center"/>
        <w:rPr>
          <w:color w:val="000000"/>
        </w:rPr>
      </w:pPr>
      <w:r>
        <w:rPr>
          <w:color w:val="000000"/>
        </w:rPr>
        <w:t>Sala das Sessões, 25</w:t>
      </w:r>
      <w:r w:rsidRPr="00B417BF">
        <w:rPr>
          <w:color w:val="000000"/>
        </w:rPr>
        <w:t xml:space="preserve"> de maio de 2022.</w:t>
      </w:r>
    </w:p>
    <w:p w:rsidR="009332BC" w:rsidRDefault="009332BC" w:rsidP="00C5212C"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6DAE59D0" wp14:editId="54B87167">
            <wp:simplePos x="0" y="0"/>
            <wp:positionH relativeFrom="column">
              <wp:posOffset>971550</wp:posOffset>
            </wp:positionH>
            <wp:positionV relativeFrom="paragraph">
              <wp:posOffset>188595</wp:posOffset>
            </wp:positionV>
            <wp:extent cx="2922905" cy="855980"/>
            <wp:effectExtent l="0" t="0" r="0" b="127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2BC" w:rsidRDefault="009332BC" w:rsidP="00C5212C"/>
    <w:p w:rsidR="009332BC" w:rsidRDefault="009332BC" w:rsidP="00C5212C"/>
    <w:p w:rsidR="009332BC" w:rsidRPr="00B417BF" w:rsidRDefault="009332BC" w:rsidP="009332BC">
      <w:pPr>
        <w:pStyle w:val="AssinaturadoVereador"/>
      </w:pPr>
      <w:r w:rsidRPr="00B417BF">
        <w:t>RODRIGO BRAGA DA ROCHA</w:t>
      </w:r>
    </w:p>
    <w:p w:rsidR="009332BC" w:rsidRDefault="009332BC" w:rsidP="009332BC">
      <w:pPr>
        <w:pStyle w:val="AssinaturadoVereador"/>
      </w:pPr>
      <w:r w:rsidRPr="00B417BF">
        <w:t>VEREADOR – PV</w:t>
      </w:r>
    </w:p>
    <w:p w:rsidR="00056808" w:rsidRDefault="00056808" w:rsidP="00056808"/>
    <w:p w:rsidR="00056808" w:rsidRDefault="00E8208C" w:rsidP="00056808">
      <w:pPr>
        <w:pStyle w:val="Ttulo1"/>
      </w:pPr>
      <w:r>
        <w:lastRenderedPageBreak/>
        <w:t>justificativa</w:t>
      </w:r>
    </w:p>
    <w:p w:rsidR="00E8208C" w:rsidRDefault="00145082" w:rsidP="00E8208C">
      <w:pPr>
        <w:rPr>
          <w:color w:val="000000"/>
          <w:shd w:val="clear" w:color="auto" w:fill="FFFFFF"/>
        </w:rPr>
      </w:pPr>
      <w:r>
        <w:t xml:space="preserve">Um grande avanço para a nossa sociedade foi a inclusão, pela Lei 10.639 de 09 de janeiro de 2003, do ensino obrigatório sobre História e Cultura Afro-Brasileira nos </w:t>
      </w:r>
      <w:r>
        <w:rPr>
          <w:color w:val="000000"/>
          <w:shd w:val="clear" w:color="auto" w:fill="FFFFFF"/>
        </w:rPr>
        <w:t>estabelecimentos de ensino fundamental e médio, oficiais e particulares</w:t>
      </w:r>
      <w:r w:rsidR="00874F58">
        <w:rPr>
          <w:color w:val="000000"/>
          <w:shd w:val="clear" w:color="auto" w:fill="FFFFFF"/>
        </w:rPr>
        <w:t>, a serem ministrados em todo o currículo escolar.</w:t>
      </w:r>
    </w:p>
    <w:p w:rsidR="0042200E" w:rsidRDefault="0042200E" w:rsidP="00E8208C">
      <w:r>
        <w:t xml:space="preserve">Entretanto, não apenas nas salas de aula a diversidade étnico-racial deve ser amplamente debatida: trata-se de assunto a ser levado a todos os munícipes, afim de conscientizá-los de seus direitos. </w:t>
      </w:r>
    </w:p>
    <w:p w:rsidR="0042200E" w:rsidRDefault="0042200E" w:rsidP="00E8208C">
      <w:r>
        <w:t>Não há duvidas que a ampliação do debate levará a maior conscientização da população e diminuição do preconceito, auxiliando, pois, no combate à discriminação.</w:t>
      </w:r>
    </w:p>
    <w:p w:rsidR="0042200E" w:rsidRDefault="0042200E" w:rsidP="0042200E">
      <w:r>
        <w:t>Diante</w:t>
      </w:r>
      <w:r>
        <w:t xml:space="preserve"> da relevância da matéria, solicito aos nobres pares a aprovação do projeto.</w:t>
      </w:r>
    </w:p>
    <w:p w:rsidR="00874F58" w:rsidRPr="00E8208C" w:rsidRDefault="0042200E" w:rsidP="00E8208C">
      <w:r>
        <w:t xml:space="preserve"> </w:t>
      </w:r>
    </w:p>
    <w:p w:rsidR="009332BC" w:rsidRPr="008A28BB" w:rsidRDefault="009332BC" w:rsidP="00C5212C">
      <w:bookmarkStart w:id="0" w:name="_GoBack"/>
      <w:bookmarkEnd w:id="0"/>
    </w:p>
    <w:sectPr w:rsidR="009332BC" w:rsidRPr="008A28BB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0851" w:rsidRDefault="00C90851" w:rsidP="005F48BC">
      <w:pPr>
        <w:spacing w:line="240" w:lineRule="auto"/>
      </w:pPr>
      <w:r>
        <w:separator/>
      </w:r>
    </w:p>
  </w:endnote>
  <w:endnote w:type="continuationSeparator" w:id="0">
    <w:p w:rsidR="00C90851" w:rsidRDefault="00C90851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0851" w:rsidRDefault="00C90851" w:rsidP="005F48BC">
      <w:pPr>
        <w:spacing w:line="240" w:lineRule="auto"/>
      </w:pPr>
      <w:r>
        <w:separator/>
      </w:r>
    </w:p>
  </w:footnote>
  <w:footnote w:type="continuationSeparator" w:id="0">
    <w:p w:rsidR="00C90851" w:rsidRDefault="00C90851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00852043" wp14:editId="2AE407F5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6135DD51" wp14:editId="06836FF7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:rsidR="001C32B8" w:rsidRDefault="0042200E">
        <w:pPr>
          <w:pStyle w:val="Cabealho"/>
          <w:jc w:val="right"/>
        </w:pPr>
      </w:p>
    </w:sdtContent>
  </w:sdt>
  <w:p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0851"/>
    <w:rsid w:val="00016CD2"/>
    <w:rsid w:val="0003782C"/>
    <w:rsid w:val="00056808"/>
    <w:rsid w:val="000B3837"/>
    <w:rsid w:val="000B3A13"/>
    <w:rsid w:val="000E3C68"/>
    <w:rsid w:val="000F334F"/>
    <w:rsid w:val="001043B8"/>
    <w:rsid w:val="001449F8"/>
    <w:rsid w:val="00145082"/>
    <w:rsid w:val="00181A2B"/>
    <w:rsid w:val="001C32B8"/>
    <w:rsid w:val="001C54D5"/>
    <w:rsid w:val="00234D82"/>
    <w:rsid w:val="00251B96"/>
    <w:rsid w:val="00263BB7"/>
    <w:rsid w:val="002B3D6A"/>
    <w:rsid w:val="002F192F"/>
    <w:rsid w:val="003F77D1"/>
    <w:rsid w:val="0042200E"/>
    <w:rsid w:val="00553B5C"/>
    <w:rsid w:val="005B2295"/>
    <w:rsid w:val="005E0452"/>
    <w:rsid w:val="005E0E47"/>
    <w:rsid w:val="005E2BE1"/>
    <w:rsid w:val="005F48BC"/>
    <w:rsid w:val="00613C76"/>
    <w:rsid w:val="00650B97"/>
    <w:rsid w:val="00676C2C"/>
    <w:rsid w:val="00683120"/>
    <w:rsid w:val="006F5AF8"/>
    <w:rsid w:val="00756CDA"/>
    <w:rsid w:val="00817038"/>
    <w:rsid w:val="00852F86"/>
    <w:rsid w:val="00870D4C"/>
    <w:rsid w:val="00874F58"/>
    <w:rsid w:val="00881E14"/>
    <w:rsid w:val="008A28BB"/>
    <w:rsid w:val="008A3D23"/>
    <w:rsid w:val="009245AA"/>
    <w:rsid w:val="009332BC"/>
    <w:rsid w:val="0093400D"/>
    <w:rsid w:val="0096484A"/>
    <w:rsid w:val="0097200D"/>
    <w:rsid w:val="00A25A21"/>
    <w:rsid w:val="00AD3026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90851"/>
    <w:rsid w:val="00CE3ECA"/>
    <w:rsid w:val="00CF76C7"/>
    <w:rsid w:val="00D52C78"/>
    <w:rsid w:val="00D733AB"/>
    <w:rsid w:val="00D82EAF"/>
    <w:rsid w:val="00DA757B"/>
    <w:rsid w:val="00E04774"/>
    <w:rsid w:val="00E8208C"/>
    <w:rsid w:val="00F60B84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F2A8C4D"/>
  <w15:chartTrackingRefBased/>
  <w15:docId w15:val="{995C5768-B7BD-40D9-80B6-5082DC83B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90851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77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150</TotalTime>
  <Pages>2</Pages>
  <Words>282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DE OLIVEIRA BENFICA</dc:creator>
  <cp:keywords/>
  <dc:description/>
  <cp:lastModifiedBy>RENATA DE OLIVEIRA BENFICA</cp:lastModifiedBy>
  <cp:revision>6</cp:revision>
  <cp:lastPrinted>2021-05-12T15:34:00Z</cp:lastPrinted>
  <dcterms:created xsi:type="dcterms:W3CDTF">2022-06-22T12:05:00Z</dcterms:created>
  <dcterms:modified xsi:type="dcterms:W3CDTF">2022-06-22T15:01:00Z</dcterms:modified>
</cp:coreProperties>
</file>