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4DF" w:rsidRDefault="002D34DF" w:rsidP="00B63907">
      <w:pPr>
        <w:pStyle w:val="Ttulo1"/>
      </w:pPr>
      <w:r>
        <w:t>Projeto de Lei Ordinária _____/2022</w:t>
      </w:r>
    </w:p>
    <w:p w:rsidR="002D34DF" w:rsidRDefault="002D34DF" w:rsidP="002D34DF"/>
    <w:p w:rsidR="008A28BB" w:rsidRDefault="002D34DF" w:rsidP="00B63907">
      <w:pPr>
        <w:pStyle w:val="Subttulo"/>
        <w:ind w:left="3686" w:firstLine="0"/>
      </w:pPr>
      <w:r>
        <w:t>Dispõe sobre a obrigatoriedade de consulta prévia à Comunidade escolar pelo Município de Sete Lagoas para fins de absorção dos anos iniciais e finais do ensino fundamental das escolas públicas estaduais e dá outras providências</w:t>
      </w:r>
    </w:p>
    <w:p w:rsidR="002D34DF" w:rsidRDefault="002D34DF" w:rsidP="002D34DF"/>
    <w:p w:rsidR="002D34DF" w:rsidRDefault="002D34DF" w:rsidP="002D34DF"/>
    <w:p w:rsidR="002D34DF" w:rsidRDefault="002D34DF" w:rsidP="00B63907">
      <w:pPr>
        <w:pStyle w:val="Artigos"/>
      </w:pPr>
      <w:r>
        <w:t xml:space="preserve">Esta lei dispõe sobre a obrigatoriedade do Município na realização de consulta púbica </w:t>
      </w:r>
      <w:r w:rsidR="003D6764">
        <w:t xml:space="preserve">prévia junto à </w:t>
      </w:r>
      <w:r>
        <w:t>comunidade escolar local para fins de absorção da gestão dos anos iniciais e finais do ensino fundamental de escola estadual pública que se encontra sob atual responsabilidade do Estado.</w:t>
      </w:r>
    </w:p>
    <w:p w:rsidR="002D34DF" w:rsidRDefault="002D34DF" w:rsidP="00B63907">
      <w:pPr>
        <w:pStyle w:val="Artigos"/>
      </w:pPr>
      <w:r>
        <w:t>Deverá ser realizado processo de consulta prévia junto à comunidade escolar local, assegurando a máxima publicidade, debate amplo e democrático, além da realização de audiências públicas durante todo o processo.</w:t>
      </w:r>
    </w:p>
    <w:p w:rsidR="002D34DF" w:rsidRDefault="002D34DF" w:rsidP="00B63907">
      <w:pPr>
        <w:pStyle w:val="Artigos"/>
        <w:numPr>
          <w:ilvl w:val="3"/>
          <w:numId w:val="18"/>
        </w:numPr>
      </w:pPr>
      <w:r>
        <w:t>O processo de consulta prévia popular deverá ser organizado pelo colegiado escolar,</w:t>
      </w:r>
    </w:p>
    <w:p w:rsidR="002D34DF" w:rsidRDefault="002D34DF" w:rsidP="00B63907">
      <w:pPr>
        <w:pStyle w:val="Artigos"/>
        <w:numPr>
          <w:ilvl w:val="3"/>
          <w:numId w:val="18"/>
        </w:numPr>
      </w:pPr>
      <w:r>
        <w:t>A consulta popular se dará por meio de voto direto, secreto e universal, após amplo debate, de forma democrática, com toda a comunidade escolar local por meio de reuniões e assembleias regionais.</w:t>
      </w:r>
    </w:p>
    <w:p w:rsidR="002D34DF" w:rsidRDefault="002D34DF" w:rsidP="00B63907">
      <w:pPr>
        <w:pStyle w:val="Artigos"/>
      </w:pPr>
      <w:r>
        <w:t xml:space="preserve">Somente haverá a absorção da gestão das matriculas do ensino fundamental das escolas estaduais pelo Município de Sete Lagoas, caso a </w:t>
      </w:r>
      <w:r>
        <w:lastRenderedPageBreak/>
        <w:t>comunidade escolar local concorde com a mudança após a realização do processo de consulta pública prévia.</w:t>
      </w:r>
    </w:p>
    <w:p w:rsidR="002D34DF" w:rsidRDefault="002D34DF" w:rsidP="00B63907">
      <w:pPr>
        <w:pStyle w:val="Artigos"/>
      </w:pPr>
      <w:r>
        <w:t>Em caso de eventual aprovação pela comunidade escolar após a finalização de todo o processo de consulta prévia, se o Município manifestar a sua concordância com o processo de mudança da gestão do ensino fundamental solicitará autorização legislativa pela respectiva Câmara Municipal.</w:t>
      </w:r>
    </w:p>
    <w:p w:rsidR="002D34DF" w:rsidRDefault="002D34DF" w:rsidP="00B63907">
      <w:pPr>
        <w:pStyle w:val="Artigos"/>
        <w:numPr>
          <w:ilvl w:val="3"/>
          <w:numId w:val="18"/>
        </w:numPr>
      </w:pPr>
      <w:r>
        <w:t>Se o Município manifestar interesse em assumir a gestão do ensino fundamental de escola estadual deverá atender todos os seguintes critérios:</w:t>
      </w:r>
    </w:p>
    <w:p w:rsidR="002D34DF" w:rsidRDefault="002D34DF" w:rsidP="00B63907">
      <w:pPr>
        <w:pStyle w:val="Artigos"/>
        <w:numPr>
          <w:ilvl w:val="1"/>
          <w:numId w:val="20"/>
        </w:numPr>
      </w:pPr>
      <w:r>
        <w:t>comprovação da capacidade financeira e de geração de receita municipal para a absorção das referidas matrículas</w:t>
      </w:r>
      <w:r w:rsidR="00246FBA">
        <w:t>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>demonstração do cumprimento das metas do Plano Municipal de Educação em relação a oferta de vagas na educação infantil e creches</w:t>
      </w:r>
      <w:r w:rsidR="00246FBA">
        <w:t>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>possuir infraestrutura própria e adequada para o atender a oferta do ensino dos anos iniciais do ensino fundamental que será assumida</w:t>
      </w:r>
      <w:r w:rsidR="00246FBA">
        <w:t>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>apresentação de avaliação da capacidade mínima de atendimento escolar do Município, que será calculada, observando-se:</w:t>
      </w:r>
    </w:p>
    <w:p w:rsidR="002D34DF" w:rsidRDefault="002D34DF" w:rsidP="00B63907">
      <w:pPr>
        <w:pStyle w:val="Artigos"/>
        <w:numPr>
          <w:ilvl w:val="2"/>
          <w:numId w:val="18"/>
        </w:numPr>
      </w:pPr>
      <w:r>
        <w:t>as disposições da Lei Federal n° 14.113, de 25 de dezembro de 2020 no que diz respeito à aplicação do Fundo de Manutenção e Desenvolvimento do Ensino Fundamental e de Valorização do Magistério;</w:t>
      </w:r>
    </w:p>
    <w:p w:rsidR="002D34DF" w:rsidRDefault="002D34DF" w:rsidP="00B63907">
      <w:pPr>
        <w:pStyle w:val="Artigos"/>
        <w:numPr>
          <w:ilvl w:val="2"/>
          <w:numId w:val="18"/>
        </w:numPr>
      </w:pPr>
      <w:r>
        <w:t>número de matrículas em cursos de educação infantil, ensino fundamental e educação de jovens e adultos ministrados nas escolas municipais autorizadas pelo respectivo sistema de educação, para cumprimento do disposto na Lei nº 12.040 de 28 de dezembro de 1985;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>preservação da oferta regular do transpor</w:t>
      </w:r>
      <w:r w:rsidR="00750C15">
        <w:t>te</w:t>
      </w:r>
      <w:r>
        <w:t xml:space="preserve"> escolar e merenda escolar</w:t>
      </w:r>
      <w:r w:rsidR="00750C15">
        <w:t>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 xml:space="preserve">garantia de que </w:t>
      </w:r>
      <w:r w:rsidR="00750C15">
        <w:t>não</w:t>
      </w:r>
      <w:r>
        <w:t xml:space="preserve"> ocorra redução de oferta de vagas a</w:t>
      </w:r>
      <w:r w:rsidR="00750C15">
        <w:t>o</w:t>
      </w:r>
      <w:r>
        <w:t>s alunos</w:t>
      </w:r>
      <w:r w:rsidR="00750C15">
        <w:t>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 xml:space="preserve">oferta de estrutura adequada e </w:t>
      </w:r>
      <w:r w:rsidR="00750C15">
        <w:t>condições</w:t>
      </w:r>
      <w:r>
        <w:t xml:space="preserve"> de trabalho para os </w:t>
      </w:r>
      <w:r w:rsidR="00B96D60">
        <w:t>profissionais</w:t>
      </w:r>
      <w:r w:rsidR="00DC3B5F">
        <w:t xml:space="preserve"> </w:t>
      </w:r>
      <w:r w:rsidR="00750C15">
        <w:t>da escola;</w:t>
      </w:r>
    </w:p>
    <w:p w:rsidR="002D34DF" w:rsidRDefault="002D34DF" w:rsidP="00B63907">
      <w:pPr>
        <w:pStyle w:val="Artigos"/>
        <w:numPr>
          <w:ilvl w:val="1"/>
          <w:numId w:val="18"/>
        </w:numPr>
      </w:pPr>
      <w:r>
        <w:t>manutenção da oferta do atendimento educacional especializados aos alunos</w:t>
      </w:r>
      <w:r w:rsidR="00246FBA">
        <w:t>;</w:t>
      </w:r>
    </w:p>
    <w:p w:rsidR="002D34DF" w:rsidRDefault="00B96D60" w:rsidP="00B63907">
      <w:pPr>
        <w:pStyle w:val="Artigos"/>
        <w:numPr>
          <w:ilvl w:val="1"/>
          <w:numId w:val="18"/>
        </w:numPr>
      </w:pPr>
      <w:r>
        <w:lastRenderedPageBreak/>
        <w:t>garantia</w:t>
      </w:r>
      <w:r w:rsidR="002D34DF">
        <w:t xml:space="preserve"> da continuidade do processo de ensino-aprendizagem dos alunos</w:t>
      </w:r>
      <w:r>
        <w:t xml:space="preserve"> </w:t>
      </w:r>
      <w:r w:rsidR="002D34DF">
        <w:t>e n</w:t>
      </w:r>
      <w:r>
        <w:t>ã</w:t>
      </w:r>
      <w:r w:rsidR="002D34DF">
        <w:t>o</w:t>
      </w:r>
      <w:r>
        <w:t xml:space="preserve"> </w:t>
      </w:r>
      <w:r w:rsidR="002D34DF">
        <w:t xml:space="preserve">comprometimento do projeto </w:t>
      </w:r>
      <w:r>
        <w:t>político</w:t>
      </w:r>
      <w:r w:rsidR="002D34DF">
        <w:t xml:space="preserve"> pedagógico da escola</w:t>
      </w:r>
      <w:r w:rsidR="00246FBA">
        <w:t>.</w:t>
      </w:r>
    </w:p>
    <w:p w:rsidR="002D34DF" w:rsidRDefault="00630A83" w:rsidP="00630A83">
      <w:pPr>
        <w:pStyle w:val="Artigos"/>
      </w:pPr>
      <w:r>
        <w:t>O</w:t>
      </w:r>
      <w:r w:rsidR="002D34DF">
        <w:t xml:space="preserve"> </w:t>
      </w:r>
      <w:r w:rsidR="00B96D60">
        <w:t>Município</w:t>
      </w:r>
      <w:r w:rsidR="002D34DF">
        <w:t xml:space="preserve"> publicará, mensalmente. no órgão oficial, como </w:t>
      </w:r>
      <w:r w:rsidR="00B96D60">
        <w:t>também</w:t>
      </w:r>
      <w:r w:rsidR="002D34DF">
        <w:t xml:space="preserve"> dar</w:t>
      </w:r>
      <w:r w:rsidR="00B96D60">
        <w:t xml:space="preserve">á ampla </w:t>
      </w:r>
      <w:r w:rsidR="002D34DF">
        <w:t>divulgação, inclusive em meios eletrônicos de acesso público</w:t>
      </w:r>
      <w:r w:rsidR="00B96D60">
        <w:t>:</w:t>
      </w:r>
    </w:p>
    <w:p w:rsidR="002D34DF" w:rsidRDefault="00B96D60" w:rsidP="00630A83">
      <w:pPr>
        <w:pStyle w:val="Artigos"/>
        <w:numPr>
          <w:ilvl w:val="1"/>
          <w:numId w:val="18"/>
        </w:numPr>
      </w:pPr>
      <w:r>
        <w:t>receitas</w:t>
      </w:r>
      <w:r w:rsidR="002D34DF">
        <w:t xml:space="preserve"> transferidas pelo Estado para o </w:t>
      </w:r>
      <w:r>
        <w:t>Município</w:t>
      </w:r>
      <w:r w:rsidR="002D34DF">
        <w:t xml:space="preserve"> decorrente do </w:t>
      </w:r>
      <w:r>
        <w:t>processo</w:t>
      </w:r>
      <w:r w:rsidR="002D34DF">
        <w:t xml:space="preserve"> de</w:t>
      </w:r>
      <w:r>
        <w:t xml:space="preserve"> </w:t>
      </w:r>
      <w:r w:rsidR="002D34DF">
        <w:t>descentralização do ensino dos anos iniciais fonte, especificando do ensino fundamental. por catego</w:t>
      </w:r>
      <w:r>
        <w:t>ri</w:t>
      </w:r>
      <w:r w:rsidR="002D34DF">
        <w:t xml:space="preserve">a </w:t>
      </w:r>
      <w:r>
        <w:t>econômica</w:t>
      </w:r>
      <w:r w:rsidR="002D34DF">
        <w:t xml:space="preserve"> a </w:t>
      </w:r>
      <w:r>
        <w:t>previsão</w:t>
      </w:r>
      <w:r w:rsidR="002D34DF">
        <w:t xml:space="preserve"> inicial, a previsão atualizada para o </w:t>
      </w:r>
      <w:r>
        <w:t>exercício</w:t>
      </w:r>
      <w:r w:rsidR="002D34DF">
        <w:t xml:space="preserve">, a </w:t>
      </w:r>
      <w:r>
        <w:t>receita</w:t>
      </w:r>
      <w:r w:rsidR="002D34DF">
        <w:t xml:space="preserve"> realizada no mês, a realizada no </w:t>
      </w:r>
      <w:r>
        <w:t>exercício</w:t>
      </w:r>
      <w:r w:rsidR="002D34DF">
        <w:t xml:space="preserve"> e</w:t>
      </w:r>
      <w:r>
        <w:t xml:space="preserve"> </w:t>
      </w:r>
      <w:r w:rsidR="002D34DF">
        <w:t>a previsão a realizar</w:t>
      </w:r>
      <w:r>
        <w:t>;</w:t>
      </w:r>
    </w:p>
    <w:p w:rsidR="002D34DF" w:rsidRDefault="002D34DF" w:rsidP="00630A83">
      <w:pPr>
        <w:pStyle w:val="Artigos"/>
        <w:numPr>
          <w:ilvl w:val="1"/>
          <w:numId w:val="18"/>
        </w:numPr>
      </w:pPr>
      <w:r>
        <w:t>despesas financiadas com a fonte de receita do inciso I deste artigo, por catego</w:t>
      </w:r>
      <w:r w:rsidR="00B96D60">
        <w:t>ri</w:t>
      </w:r>
      <w:r>
        <w:t>a econ</w:t>
      </w:r>
      <w:r w:rsidR="00B96D60">
        <w:t>ô</w:t>
      </w:r>
      <w:r>
        <w:t>mica, grupo de natureza da despesa, elemento da despesa e sub</w:t>
      </w:r>
      <w:r w:rsidR="00B96D60">
        <w:t xml:space="preserve"> </w:t>
      </w:r>
      <w:r>
        <w:t xml:space="preserve">elemento da despesa, discriminando dotação inicial, dotação para o </w:t>
      </w:r>
      <w:r w:rsidR="00B96D60">
        <w:t>exercício</w:t>
      </w:r>
      <w:r>
        <w:t>, despesas empenhada, liquidada, paga e</w:t>
      </w:r>
      <w:r w:rsidR="00B96D60">
        <w:t xml:space="preserve"> </w:t>
      </w:r>
      <w:r>
        <w:t>o saldo, no mês e no exercício.</w:t>
      </w:r>
    </w:p>
    <w:p w:rsidR="002D34DF" w:rsidRDefault="002D34DF" w:rsidP="00B63907">
      <w:pPr>
        <w:pStyle w:val="Artigos"/>
      </w:pPr>
      <w:r>
        <w:t>Esta Lei entra em vigor na data da sua publicação</w:t>
      </w:r>
      <w:r w:rsidR="00354C5F">
        <w:t>.</w:t>
      </w:r>
    </w:p>
    <w:p w:rsidR="00232232" w:rsidRDefault="00232232" w:rsidP="00232232">
      <w:pPr>
        <w:pStyle w:val="Artigos"/>
        <w:numPr>
          <w:ilvl w:val="0"/>
          <w:numId w:val="0"/>
        </w:numPr>
        <w:ind w:left="567" w:hanging="567"/>
      </w:pPr>
    </w:p>
    <w:p w:rsidR="00232232" w:rsidRPr="00232232" w:rsidRDefault="00232232" w:rsidP="00232232">
      <w:r w:rsidRPr="00232232">
        <w:t xml:space="preserve">Sala de Sessões, </w:t>
      </w:r>
      <w:r w:rsidR="002739D8">
        <w:t>10</w:t>
      </w:r>
      <w:r w:rsidRPr="00232232">
        <w:t xml:space="preserve"> de </w:t>
      </w:r>
      <w:r w:rsidR="002739D8">
        <w:t>junho</w:t>
      </w:r>
      <w:r w:rsidRPr="00232232">
        <w:t xml:space="preserve"> de 2022.</w:t>
      </w:r>
    </w:p>
    <w:p w:rsidR="00232232" w:rsidRPr="00232232" w:rsidRDefault="00232232" w:rsidP="00232232">
      <w:r w:rsidRPr="00232232">
        <w:rPr>
          <w:noProof/>
        </w:rPr>
        <w:drawing>
          <wp:anchor distT="0" distB="0" distL="114300" distR="114300" simplePos="0" relativeHeight="251659264" behindDoc="0" locked="0" layoutInCell="1" allowOverlap="1" wp14:anchorId="76605F17" wp14:editId="6A2CF64E">
            <wp:simplePos x="0" y="0"/>
            <wp:positionH relativeFrom="margin">
              <wp:posOffset>1238250</wp:posOffset>
            </wp:positionH>
            <wp:positionV relativeFrom="paragraph">
              <wp:posOffset>245110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232" w:rsidRPr="00232232" w:rsidRDefault="00232232" w:rsidP="00232232"/>
    <w:p w:rsidR="00232232" w:rsidRPr="00232232" w:rsidRDefault="00232232" w:rsidP="00232232"/>
    <w:p w:rsidR="00232232" w:rsidRPr="00232232" w:rsidRDefault="00232232" w:rsidP="00232232">
      <w:pPr>
        <w:jc w:val="center"/>
        <w:rPr>
          <w:b/>
        </w:rPr>
      </w:pPr>
      <w:r w:rsidRPr="00232232">
        <w:rPr>
          <w:b/>
        </w:rPr>
        <w:t>Rodrigo Braga da Rocha</w:t>
      </w:r>
    </w:p>
    <w:p w:rsidR="006E79B1" w:rsidRDefault="00232232" w:rsidP="00232232">
      <w:pPr>
        <w:jc w:val="center"/>
        <w:rPr>
          <w:b/>
        </w:rPr>
      </w:pPr>
      <w:r w:rsidRPr="00232232">
        <w:rPr>
          <w:b/>
        </w:rPr>
        <w:t>VEREADOR – PV</w:t>
      </w:r>
    </w:p>
    <w:p w:rsidR="006E79B1" w:rsidRDefault="006E79B1" w:rsidP="006E79B1">
      <w:r>
        <w:br w:type="page"/>
      </w:r>
    </w:p>
    <w:p w:rsidR="006E79B1" w:rsidRDefault="006E79B1" w:rsidP="006E79B1">
      <w:pPr>
        <w:jc w:val="center"/>
      </w:pPr>
      <w:r>
        <w:lastRenderedPageBreak/>
        <w:t>JUSTIFICATIVA</w:t>
      </w:r>
    </w:p>
    <w:p w:rsidR="006E79B1" w:rsidRDefault="006E79B1" w:rsidP="0023258D">
      <w:r>
        <w:t>A gestão democrática da escola pública, entendida como sinônimo de</w:t>
      </w:r>
    </w:p>
    <w:p w:rsidR="006E79B1" w:rsidRDefault="006E79B1" w:rsidP="0023258D">
      <w:r>
        <w:t>participação da comunidade, autonomia e descentralização administrativa, vem ganhando</w:t>
      </w:r>
      <w:r w:rsidR="0023258D">
        <w:t xml:space="preserve"> </w:t>
      </w:r>
      <w:r>
        <w:t>ênfase nas políticas educacionais encaminhadas no Brasil, a partir da década de 90,</w:t>
      </w:r>
      <w:r w:rsidR="0023258D">
        <w:t xml:space="preserve"> </w:t>
      </w:r>
      <w:r>
        <w:t>especialmente com a Lei de Diretrizes e Bases da Educação Nacional (Lei 9394/96).</w:t>
      </w:r>
    </w:p>
    <w:p w:rsidR="006E79B1" w:rsidRDefault="006E79B1" w:rsidP="0023258D">
      <w:r>
        <w:t>Propõe-se como principais instrumentos de gestão escolar democrática, a</w:t>
      </w:r>
      <w:r w:rsidR="0023258D">
        <w:t xml:space="preserve"> </w:t>
      </w:r>
      <w:r>
        <w:t>criação dos Conselhos e Grêmios Estudantis, a elaboração do Projeto Político pedagógico no</w:t>
      </w:r>
      <w:r w:rsidR="0023258D">
        <w:t xml:space="preserve"> </w:t>
      </w:r>
      <w:r>
        <w:t>âmbito interno, escolha direta de diretores, dentre outros.</w:t>
      </w:r>
    </w:p>
    <w:p w:rsidR="006E79B1" w:rsidRDefault="006E79B1" w:rsidP="0023258D">
      <w:r>
        <w:t>Contudo, embora, identifiquemos um avanço na legislação e nas proposições</w:t>
      </w:r>
      <w:r w:rsidR="0023258D">
        <w:t xml:space="preserve"> </w:t>
      </w:r>
      <w:r>
        <w:t>governamentais, seja em nível federal seja no estadual, verificamos, ao mesmo tempo, que as</w:t>
      </w:r>
      <w:r w:rsidR="0023258D">
        <w:t xml:space="preserve"> </w:t>
      </w:r>
      <w:r>
        <w:t>escolas ainda estão longe de construir uma prática interna realmente democrática.</w:t>
      </w:r>
    </w:p>
    <w:p w:rsidR="006E79B1" w:rsidRDefault="006E79B1" w:rsidP="0023258D">
      <w:r>
        <w:t>No entanto, a própria legislação vem produzindo uma demanda para o</w:t>
      </w:r>
      <w:r w:rsidR="0023258D">
        <w:t xml:space="preserve"> </w:t>
      </w:r>
      <w:r>
        <w:t>aperfeiçoamento profissional na área gestão escolar. Estes aspectos, por si só, são indicativos da</w:t>
      </w:r>
      <w:r w:rsidR="0023258D">
        <w:t xml:space="preserve"> </w:t>
      </w:r>
      <w:r>
        <w:t>relevância do tema e da necessidade de ampliar o debate sobre o assunto.</w:t>
      </w:r>
    </w:p>
    <w:p w:rsidR="006E79B1" w:rsidRDefault="006E79B1" w:rsidP="0023258D">
      <w:r>
        <w:t>É neste contexto que consideramos oportuno incentivar os educadores a</w:t>
      </w:r>
      <w:r w:rsidR="0023258D">
        <w:t xml:space="preserve"> </w:t>
      </w:r>
      <w:r>
        <w:t>refletirem a respeito da gestão escolar, função que julgamos pode ser desempenhada por este</w:t>
      </w:r>
      <w:r w:rsidR="0023258D">
        <w:t xml:space="preserve"> </w:t>
      </w:r>
      <w:r>
        <w:t>Caderno Temático.</w:t>
      </w:r>
    </w:p>
    <w:p w:rsidR="006E79B1" w:rsidRDefault="006E79B1" w:rsidP="0023258D">
      <w:r>
        <w:t>A integração ao sistema estadual não significa para o Município abrir mão de</w:t>
      </w:r>
      <w:r w:rsidR="0023258D">
        <w:t xml:space="preserve"> </w:t>
      </w:r>
      <w:r>
        <w:t>seus deveres em relação à educação e às escolas, mas apenas a perda parcial de sua autonomia</w:t>
      </w:r>
      <w:r w:rsidR="0023258D">
        <w:t xml:space="preserve"> </w:t>
      </w:r>
      <w:r>
        <w:t>nesse setor. Contudo, o Município não poderá eximir-se de responsabilidades, especialmente</w:t>
      </w:r>
      <w:r w:rsidR="0023258D">
        <w:t xml:space="preserve"> </w:t>
      </w:r>
      <w:r>
        <w:t>em relação ao ensino fundamental.</w:t>
      </w:r>
    </w:p>
    <w:p w:rsidR="006E79B1" w:rsidRDefault="006E79B1" w:rsidP="0023258D">
      <w:r>
        <w:t>Seguramente a sustentação das instituições de educação infantil continuará a</w:t>
      </w:r>
      <w:r w:rsidR="0023258D">
        <w:t xml:space="preserve"> </w:t>
      </w:r>
      <w:r>
        <w:t>cargo da esfera Municipal. A escola é espaço fundamental, indispensável e de direito do</w:t>
      </w:r>
      <w:r w:rsidR="0023258D">
        <w:t xml:space="preserve"> </w:t>
      </w:r>
      <w:r>
        <w:t>cidadão para mob</w:t>
      </w:r>
      <w:bookmarkStart w:id="0" w:name="_GoBack"/>
      <w:bookmarkEnd w:id="0"/>
      <w:r>
        <w:t>ilizar a informação, a cultura e o patrimônio societário.</w:t>
      </w:r>
    </w:p>
    <w:p w:rsidR="00232232" w:rsidRPr="008A28BB" w:rsidRDefault="006E79B1" w:rsidP="0023258D">
      <w:r>
        <w:t>Nestes termos, é preciso estabelecer um maior debate e</w:t>
      </w:r>
      <w:r w:rsidR="0023258D">
        <w:t xml:space="preserve"> </w:t>
      </w:r>
      <w:r>
        <w:t xml:space="preserve">participação da comunidade escolar e da sociedade, no que se refere </w:t>
      </w:r>
      <w:r w:rsidR="00B576D7">
        <w:t>à</w:t>
      </w:r>
      <w:r w:rsidR="0023258D">
        <w:t xml:space="preserve"> </w:t>
      </w:r>
      <w:r>
        <w:t>municipalização das escolas e seus efeitos</w:t>
      </w:r>
      <w:r w:rsidR="00B576D7">
        <w:t xml:space="preserve">. Assim </w:t>
      </w:r>
      <w:r>
        <w:t>apresentamos o referido projeto, contanto com a</w:t>
      </w:r>
      <w:r w:rsidR="0023258D">
        <w:t xml:space="preserve"> </w:t>
      </w:r>
      <w:r>
        <w:t>colaboração dos nobres edis, para seu enriquecimento e aprovação</w:t>
      </w:r>
      <w:r w:rsidR="0023258D">
        <w:t>.</w:t>
      </w:r>
    </w:p>
    <w:sectPr w:rsidR="00232232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4DF" w:rsidRDefault="002D34DF" w:rsidP="005F48BC">
      <w:pPr>
        <w:spacing w:line="240" w:lineRule="auto"/>
      </w:pPr>
      <w:r>
        <w:separator/>
      </w:r>
    </w:p>
  </w:endnote>
  <w:endnote w:type="continuationSeparator" w:id="0">
    <w:p w:rsidR="002D34DF" w:rsidRDefault="002D34D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4DF" w:rsidRDefault="002D34DF" w:rsidP="005F48BC">
      <w:pPr>
        <w:spacing w:line="240" w:lineRule="auto"/>
      </w:pPr>
      <w:r>
        <w:separator/>
      </w:r>
    </w:p>
  </w:footnote>
  <w:footnote w:type="continuationSeparator" w:id="0">
    <w:p w:rsidR="002D34DF" w:rsidRDefault="002D34D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D40F4E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A96E8FAC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  <w:b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  <w:b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  <w:b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  <w:b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4DF"/>
    <w:rsid w:val="00016CD2"/>
    <w:rsid w:val="000B3837"/>
    <w:rsid w:val="000B3A13"/>
    <w:rsid w:val="000F334F"/>
    <w:rsid w:val="001043B8"/>
    <w:rsid w:val="00181A2B"/>
    <w:rsid w:val="001C32B8"/>
    <w:rsid w:val="001C54D5"/>
    <w:rsid w:val="00232232"/>
    <w:rsid w:val="0023258D"/>
    <w:rsid w:val="00234D82"/>
    <w:rsid w:val="00246FBA"/>
    <w:rsid w:val="00251B96"/>
    <w:rsid w:val="00263BB7"/>
    <w:rsid w:val="002739D8"/>
    <w:rsid w:val="002B3D6A"/>
    <w:rsid w:val="002D34DF"/>
    <w:rsid w:val="002F192F"/>
    <w:rsid w:val="00354C5F"/>
    <w:rsid w:val="003D6764"/>
    <w:rsid w:val="003F77D1"/>
    <w:rsid w:val="00553B5C"/>
    <w:rsid w:val="005B2295"/>
    <w:rsid w:val="005E0452"/>
    <w:rsid w:val="005E0E47"/>
    <w:rsid w:val="005E2BE1"/>
    <w:rsid w:val="005F48BC"/>
    <w:rsid w:val="00630A83"/>
    <w:rsid w:val="00650B97"/>
    <w:rsid w:val="00683120"/>
    <w:rsid w:val="006E79B1"/>
    <w:rsid w:val="006F5AF8"/>
    <w:rsid w:val="00750C15"/>
    <w:rsid w:val="00756CDA"/>
    <w:rsid w:val="00817038"/>
    <w:rsid w:val="00870D4C"/>
    <w:rsid w:val="00881E14"/>
    <w:rsid w:val="008A28BB"/>
    <w:rsid w:val="008A3D23"/>
    <w:rsid w:val="0093400D"/>
    <w:rsid w:val="0096484A"/>
    <w:rsid w:val="00965219"/>
    <w:rsid w:val="0097200D"/>
    <w:rsid w:val="00A25A21"/>
    <w:rsid w:val="00AD3026"/>
    <w:rsid w:val="00B138C1"/>
    <w:rsid w:val="00B576D7"/>
    <w:rsid w:val="00B63907"/>
    <w:rsid w:val="00B82565"/>
    <w:rsid w:val="00B9670D"/>
    <w:rsid w:val="00B96D60"/>
    <w:rsid w:val="00BB2F74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40F4E"/>
    <w:rsid w:val="00D52C78"/>
    <w:rsid w:val="00D733AB"/>
    <w:rsid w:val="00D82EAF"/>
    <w:rsid w:val="00DA757B"/>
    <w:rsid w:val="00DC3B5F"/>
    <w:rsid w:val="00E04774"/>
    <w:rsid w:val="00E719D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80CC23"/>
  <w15:chartTrackingRefBased/>
  <w15:docId w15:val="{853C4C23-6FF8-405F-8ED6-014BFB0A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4</Pages>
  <Words>943</Words>
  <Characters>5098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Projeto de Lei Ordinária _____/2022</vt:lpstr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2021-05-12T15:34:00Z</cp:lastPrinted>
  <dcterms:created xsi:type="dcterms:W3CDTF">2022-06-10T12:33:00Z</dcterms:created>
  <dcterms:modified xsi:type="dcterms:W3CDTF">2022-06-10T12:33:00Z</dcterms:modified>
</cp:coreProperties>
</file>