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E272" w14:textId="71A1BE14" w:rsidR="006908DE" w:rsidRPr="00F553BA" w:rsidRDefault="006908DE" w:rsidP="00F553BA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F553BA">
        <w:rPr>
          <w:rFonts w:ascii="Arial" w:eastAsia="Times New Roman" w:hAnsi="Arial" w:cs="Arial"/>
          <w:b/>
        </w:rPr>
        <w:t>PROJETO DE LEI N</w:t>
      </w:r>
      <w:r w:rsidR="008B5F79">
        <w:rPr>
          <w:rFonts w:ascii="Arial" w:eastAsia="Times New Roman" w:hAnsi="Arial" w:cs="Arial"/>
          <w:b/>
        </w:rPr>
        <w:t>º                       DE  2022</w:t>
      </w:r>
    </w:p>
    <w:p w14:paraId="36740967" w14:textId="77777777" w:rsidR="006908DE" w:rsidRPr="00F553BA" w:rsidRDefault="006908DE" w:rsidP="00F553BA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4AD0A1B1" w14:textId="77777777" w:rsidR="006908DE" w:rsidRPr="00F553BA" w:rsidRDefault="006908DE" w:rsidP="00F553BA">
      <w:pPr>
        <w:spacing w:before="60" w:after="60" w:line="276" w:lineRule="auto"/>
        <w:ind w:right="-144"/>
        <w:jc w:val="both"/>
        <w:rPr>
          <w:rFonts w:ascii="Arial" w:hAnsi="Arial" w:cs="Arial"/>
          <w:i/>
        </w:rPr>
      </w:pPr>
    </w:p>
    <w:p w14:paraId="1B672068" w14:textId="74D77ACD" w:rsidR="0024235D" w:rsidRPr="00F553BA" w:rsidRDefault="00116363" w:rsidP="00F553BA">
      <w:pPr>
        <w:pStyle w:val="Recuodecorpodetexto"/>
        <w:spacing w:before="60" w:after="60" w:line="276" w:lineRule="auto"/>
        <w:ind w:left="3119"/>
        <w:jc w:val="both"/>
        <w:rPr>
          <w:rFonts w:ascii="Arial" w:hAnsi="Arial" w:cs="Arial"/>
          <w:b/>
          <w:i/>
        </w:rPr>
      </w:pPr>
      <w:r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INS</w:t>
      </w:r>
      <w:r w:rsidR="00931410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TITUI</w:t>
      </w:r>
      <w:r w:rsidR="00C60F4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 xml:space="preserve"> NO MUNICÍPIO DE SETE LAGOAS A </w:t>
      </w:r>
      <w:r w:rsidR="00F553B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“</w:t>
      </w:r>
      <w:r w:rsidR="00931410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SEMANA</w:t>
      </w:r>
      <w:r w:rsidR="00F553B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 xml:space="preserve"> MUNICIPAL </w:t>
      </w:r>
      <w:r w:rsidR="00F553BA" w:rsidRPr="00F553BA">
        <w:rPr>
          <w:rFonts w:ascii="Arial" w:eastAsia="Bitstream Vera Serif" w:hAnsi="Arial" w:cs="Arial"/>
          <w:b/>
        </w:rPr>
        <w:t>DA CONSCIENTIZAÇÃO SOBRE A ALERGIA ALIMENTAR</w:t>
      </w:r>
      <w:r w:rsidR="00C60F4A" w:rsidRPr="00F553BA">
        <w:rPr>
          <w:rStyle w:val="nfase"/>
          <w:rFonts w:ascii="Arial" w:hAnsi="Arial" w:cs="Arial"/>
          <w:b/>
          <w:i w:val="0"/>
          <w:shd w:val="clear" w:color="auto" w:fill="FFFFFF"/>
        </w:rPr>
        <w:t>” E DÁ OUTRAS PROVIDÊNCIAS.</w:t>
      </w:r>
    </w:p>
    <w:p w14:paraId="0534AB68" w14:textId="77777777" w:rsidR="00A15A0F" w:rsidRPr="00F553BA" w:rsidRDefault="00A15A0F" w:rsidP="00F553BA">
      <w:pPr>
        <w:pStyle w:val="Recuodecorpodetexto"/>
        <w:spacing w:before="60" w:after="60" w:line="276" w:lineRule="auto"/>
        <w:ind w:left="2268"/>
        <w:jc w:val="both"/>
        <w:rPr>
          <w:rFonts w:ascii="Arial" w:hAnsi="Arial" w:cs="Arial"/>
          <w:b/>
          <w:i/>
        </w:rPr>
      </w:pPr>
    </w:p>
    <w:p w14:paraId="5541C13F" w14:textId="76675283" w:rsidR="00F074E5" w:rsidRPr="00F553BA" w:rsidRDefault="00F074E5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 xml:space="preserve">Art. 1º - </w:t>
      </w:r>
      <w:r w:rsidR="00704D6C" w:rsidRPr="00F553BA">
        <w:rPr>
          <w:rFonts w:ascii="Arial" w:hAnsi="Arial" w:cs="Arial"/>
          <w:lang w:eastAsia="pt-BR"/>
        </w:rPr>
        <w:t>Fica instituído no â</w:t>
      </w:r>
      <w:r w:rsidR="005C637D" w:rsidRPr="00F553BA">
        <w:rPr>
          <w:rFonts w:ascii="Arial" w:hAnsi="Arial" w:cs="Arial"/>
          <w:lang w:eastAsia="pt-BR"/>
        </w:rPr>
        <w:t>mbito do Município de S</w:t>
      </w:r>
      <w:r w:rsidR="00704D6C" w:rsidRPr="00F553BA">
        <w:rPr>
          <w:rFonts w:ascii="Arial" w:hAnsi="Arial" w:cs="Arial"/>
          <w:lang w:eastAsia="pt-BR"/>
        </w:rPr>
        <w:t xml:space="preserve">ete Lagoas </w:t>
      </w:r>
      <w:r w:rsidR="00C60F4A" w:rsidRPr="00F553BA">
        <w:rPr>
          <w:rFonts w:ascii="Arial" w:hAnsi="Arial" w:cs="Arial"/>
          <w:lang w:eastAsia="pt-BR"/>
        </w:rPr>
        <w:t>a “</w:t>
      </w:r>
      <w:r w:rsidR="00F553BA" w:rsidRPr="00F553BA">
        <w:rPr>
          <w:rFonts w:ascii="Arial" w:hAnsi="Arial" w:cs="Arial"/>
        </w:rPr>
        <w:t>Semana de Conscientização sobre a Alergia Alimentar</w:t>
      </w:r>
      <w:r w:rsidR="00C60F4A" w:rsidRPr="00F553BA">
        <w:rPr>
          <w:rFonts w:ascii="Arial" w:hAnsi="Arial" w:cs="Arial"/>
          <w:lang w:eastAsia="pt-BR"/>
        </w:rPr>
        <w:t>, a ser comemora</w:t>
      </w:r>
      <w:r w:rsidR="00740D33">
        <w:rPr>
          <w:rFonts w:ascii="Arial" w:hAnsi="Arial" w:cs="Arial"/>
          <w:lang w:eastAsia="pt-BR"/>
        </w:rPr>
        <w:t>da,</w:t>
      </w:r>
      <w:r w:rsidR="00F553BA" w:rsidRPr="00F553BA">
        <w:rPr>
          <w:rFonts w:ascii="Arial" w:hAnsi="Arial" w:cs="Arial"/>
          <w:lang w:eastAsia="pt-BR"/>
        </w:rPr>
        <w:t xml:space="preserve"> anualmente</w:t>
      </w:r>
      <w:r w:rsidR="00740D33">
        <w:rPr>
          <w:rFonts w:ascii="Arial" w:hAnsi="Arial" w:cs="Arial"/>
          <w:lang w:eastAsia="pt-BR"/>
        </w:rPr>
        <w:t>,</w:t>
      </w:r>
      <w:r w:rsidR="00F553BA" w:rsidRPr="00F553BA">
        <w:rPr>
          <w:rFonts w:ascii="Arial" w:hAnsi="Arial" w:cs="Arial"/>
          <w:lang w:eastAsia="pt-BR"/>
        </w:rPr>
        <w:t xml:space="preserve"> </w:t>
      </w:r>
      <w:r w:rsidR="00F553BA" w:rsidRPr="00F553BA">
        <w:rPr>
          <w:rFonts w:ascii="Arial" w:hAnsi="Arial" w:cs="Arial"/>
        </w:rPr>
        <w:t>na terceira semana do mês de maio.</w:t>
      </w:r>
    </w:p>
    <w:p w14:paraId="569E58B4" w14:textId="13BDC730" w:rsidR="00C60F4A" w:rsidRPr="00F553BA" w:rsidRDefault="00C60F4A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679EAEE3" w14:textId="5AF27F23" w:rsidR="00C60F4A" w:rsidRPr="00F553BA" w:rsidRDefault="006F391E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 xml:space="preserve">Art. 2º - </w:t>
      </w:r>
      <w:r w:rsidR="00F553BA" w:rsidRPr="00F553BA">
        <w:rPr>
          <w:rFonts w:ascii="Arial" w:hAnsi="Arial" w:cs="Arial"/>
          <w:color w:val="000000"/>
        </w:rPr>
        <w:t xml:space="preserve">A “Semana Municipal de Conscientização sobre a Alergia Alimentar” compreenderá a realização de seminários, ciclos, palestras e </w:t>
      </w:r>
      <w:r w:rsidR="00F553BA" w:rsidRPr="00F553BA">
        <w:rPr>
          <w:rFonts w:ascii="Arial" w:hAnsi="Arial" w:cs="Arial"/>
          <w:color w:val="000000"/>
          <w:shd w:val="clear" w:color="auto" w:fill="FFFFFF"/>
        </w:rPr>
        <w:t>eventos relativos ao tema, visando à identificação</w:t>
      </w:r>
      <w:r w:rsidR="00F553BA" w:rsidRPr="00F553B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F553BA" w:rsidRPr="00F553BA">
        <w:rPr>
          <w:rFonts w:ascii="Arial" w:hAnsi="Arial" w:cs="Arial"/>
          <w:color w:val="000000"/>
          <w:shd w:val="clear" w:color="auto" w:fill="FFFFFF"/>
        </w:rPr>
        <w:t xml:space="preserve">da alergia alimentar, sua prevenção e o tratamento médico </w:t>
      </w:r>
      <w:r w:rsidR="00BD389A" w:rsidRPr="00F553BA">
        <w:rPr>
          <w:rFonts w:ascii="Arial" w:hAnsi="Arial" w:cs="Arial"/>
          <w:color w:val="000000"/>
          <w:shd w:val="clear" w:color="auto" w:fill="FFFFFF"/>
        </w:rPr>
        <w:t>adequado</w:t>
      </w:r>
      <w:r w:rsidR="00BD389A" w:rsidRPr="00F553BA">
        <w:rPr>
          <w:rFonts w:ascii="Arial" w:hAnsi="Arial" w:cs="Arial"/>
          <w:color w:val="000000"/>
        </w:rPr>
        <w:t> e</w:t>
      </w:r>
      <w:r w:rsidR="00F553BA" w:rsidRPr="00F553BA">
        <w:rPr>
          <w:rFonts w:ascii="Arial" w:hAnsi="Arial" w:cs="Arial"/>
          <w:color w:val="000000"/>
        </w:rPr>
        <w:t xml:space="preserve"> demais ações educativas.</w:t>
      </w:r>
    </w:p>
    <w:p w14:paraId="7649E491" w14:textId="77777777" w:rsidR="00F553BA" w:rsidRPr="00F553BA" w:rsidRDefault="00F553BA" w:rsidP="00F553BA">
      <w:pPr>
        <w:shd w:val="clear" w:color="auto" w:fill="FFFFFF"/>
        <w:suppressAutoHyphens w:val="0"/>
        <w:spacing w:before="60" w:after="60" w:line="276" w:lineRule="auto"/>
        <w:jc w:val="both"/>
        <w:rPr>
          <w:rFonts w:ascii="Arial" w:hAnsi="Arial" w:cs="Arial"/>
        </w:rPr>
      </w:pPr>
    </w:p>
    <w:p w14:paraId="1A5CA2F2" w14:textId="1FF07AAB" w:rsidR="004A07E6" w:rsidRPr="00F553BA" w:rsidRDefault="00DA27CF" w:rsidP="00F553BA">
      <w:pPr>
        <w:spacing w:before="60" w:after="60" w:line="276" w:lineRule="auto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</w:rPr>
        <w:t xml:space="preserve">Art. </w:t>
      </w:r>
      <w:r w:rsidR="00C60F4A" w:rsidRPr="00F553BA">
        <w:rPr>
          <w:rFonts w:ascii="Arial" w:hAnsi="Arial" w:cs="Arial"/>
        </w:rPr>
        <w:t>3</w:t>
      </w:r>
      <w:r w:rsidRPr="00F553BA">
        <w:rPr>
          <w:rFonts w:ascii="Arial" w:hAnsi="Arial" w:cs="Arial"/>
        </w:rPr>
        <w:t xml:space="preserve">º - </w:t>
      </w:r>
      <w:r w:rsidR="001E53B5" w:rsidRPr="00F553BA">
        <w:rPr>
          <w:rFonts w:ascii="Arial" w:hAnsi="Arial" w:cs="Arial"/>
        </w:rPr>
        <w:t xml:space="preserve">Esta </w:t>
      </w:r>
      <w:r w:rsidR="004A07E6" w:rsidRPr="00F553BA">
        <w:rPr>
          <w:rFonts w:ascii="Arial" w:hAnsi="Arial" w:cs="Arial"/>
        </w:rPr>
        <w:t>Lei entra em vigor na data da sua publicação.</w:t>
      </w:r>
    </w:p>
    <w:p w14:paraId="6EE3CAF2" w14:textId="77777777" w:rsidR="004A07E6" w:rsidRPr="00F553BA" w:rsidRDefault="004A07E6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11837F32" w14:textId="77777777" w:rsidR="00F553BA" w:rsidRPr="00F553BA" w:rsidRDefault="00F553BA" w:rsidP="00F553BA">
      <w:pPr>
        <w:pStyle w:val="Standard"/>
        <w:spacing w:before="60" w:after="60" w:line="276" w:lineRule="auto"/>
        <w:jc w:val="both"/>
        <w:rPr>
          <w:rFonts w:ascii="Arial" w:eastAsia="Bitstream Vera Serif" w:hAnsi="Arial" w:cs="Arial"/>
          <w:b/>
        </w:rPr>
      </w:pPr>
    </w:p>
    <w:p w14:paraId="56E850A9" w14:textId="77777777" w:rsidR="00F553BA" w:rsidRPr="00F553BA" w:rsidRDefault="00F553BA" w:rsidP="00F553BA">
      <w:pPr>
        <w:spacing w:before="60" w:after="60" w:line="276" w:lineRule="auto"/>
        <w:rPr>
          <w:rFonts w:ascii="Arial" w:hAnsi="Arial" w:cs="Arial"/>
          <w:lang w:eastAsia="pt-BR"/>
        </w:rPr>
      </w:pPr>
    </w:p>
    <w:p w14:paraId="3577B2E4" w14:textId="5F2095D4" w:rsidR="00B60302" w:rsidRPr="00F553BA" w:rsidRDefault="00F3566E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 xml:space="preserve">Sete Lagoas/MG, dia </w:t>
      </w:r>
      <w:r w:rsidR="00AD1E43">
        <w:rPr>
          <w:rFonts w:ascii="Arial" w:hAnsi="Arial" w:cs="Arial"/>
          <w:lang w:eastAsia="pt-BR"/>
        </w:rPr>
        <w:t>09 de março</w:t>
      </w:r>
      <w:r w:rsidR="00F553BA" w:rsidRPr="00F553BA">
        <w:rPr>
          <w:rFonts w:ascii="Arial" w:hAnsi="Arial" w:cs="Arial"/>
          <w:lang w:eastAsia="pt-BR"/>
        </w:rPr>
        <w:t xml:space="preserve"> de 2022.</w:t>
      </w:r>
    </w:p>
    <w:p w14:paraId="4E06763F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547C6D16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4471BAA3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  <w:b/>
        </w:rPr>
      </w:pPr>
      <w:r w:rsidRPr="00F553BA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D3ABC30" wp14:editId="41523BB4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1CA4B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778A793B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1659D269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0EE9B0EF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Roney do Aproximar</w:t>
      </w:r>
    </w:p>
    <w:p w14:paraId="36356970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Vereador</w:t>
      </w:r>
    </w:p>
    <w:p w14:paraId="3A1AB266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</w:rPr>
      </w:pPr>
    </w:p>
    <w:p w14:paraId="68F32FC4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29B8CD8D" w14:textId="77777777" w:rsidR="00EF49CE" w:rsidRPr="00F553BA" w:rsidRDefault="00EF49CE" w:rsidP="00F553BA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28EE8059" w14:textId="77777777" w:rsidR="00B60302" w:rsidRPr="00F553BA" w:rsidRDefault="00B60302" w:rsidP="00F553BA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</w:p>
    <w:p w14:paraId="465D4BD4" w14:textId="77777777" w:rsidR="00F553BA" w:rsidRDefault="00F553BA" w:rsidP="00F553BA">
      <w:pPr>
        <w:spacing w:before="60" w:after="60" w:line="276" w:lineRule="auto"/>
        <w:rPr>
          <w:rFonts w:ascii="Arial" w:hAnsi="Arial" w:cs="Arial"/>
          <w:b/>
        </w:rPr>
      </w:pPr>
    </w:p>
    <w:p w14:paraId="5A7854F8" w14:textId="77777777" w:rsidR="00F553BA" w:rsidRPr="00F553BA" w:rsidRDefault="00F553BA" w:rsidP="00F553BA">
      <w:pPr>
        <w:spacing w:before="60" w:after="60" w:line="276" w:lineRule="auto"/>
        <w:rPr>
          <w:rFonts w:ascii="Arial" w:hAnsi="Arial" w:cs="Arial"/>
          <w:b/>
        </w:rPr>
      </w:pPr>
    </w:p>
    <w:p w14:paraId="2777224D" w14:textId="47926423" w:rsidR="00EF49CE" w:rsidRPr="00F553BA" w:rsidRDefault="00EF49CE" w:rsidP="00F553BA">
      <w:pPr>
        <w:spacing w:before="60" w:after="60" w:line="276" w:lineRule="auto"/>
        <w:jc w:val="center"/>
        <w:rPr>
          <w:rFonts w:ascii="Arial" w:hAnsi="Arial" w:cs="Arial"/>
          <w:b/>
        </w:rPr>
      </w:pPr>
      <w:r w:rsidRPr="00F553BA">
        <w:rPr>
          <w:rFonts w:ascii="Arial" w:hAnsi="Arial" w:cs="Arial"/>
          <w:b/>
        </w:rPr>
        <w:lastRenderedPageBreak/>
        <w:t>JUSTIFICATIVA</w:t>
      </w:r>
    </w:p>
    <w:p w14:paraId="5B222280" w14:textId="77777777" w:rsidR="00EF49CE" w:rsidRPr="00F553BA" w:rsidRDefault="00EF49CE" w:rsidP="00F553BA">
      <w:pPr>
        <w:spacing w:before="60" w:after="60" w:line="276" w:lineRule="auto"/>
        <w:jc w:val="both"/>
        <w:rPr>
          <w:rFonts w:ascii="Arial" w:hAnsi="Arial" w:cs="Arial"/>
        </w:rPr>
      </w:pPr>
    </w:p>
    <w:p w14:paraId="17E9E5BF" w14:textId="0F09B025" w:rsidR="00F553BA" w:rsidRPr="00F553BA" w:rsidRDefault="00F553BA" w:rsidP="00F553BA">
      <w:pPr>
        <w:spacing w:before="60" w:after="60" w:line="276" w:lineRule="auto"/>
        <w:jc w:val="both"/>
        <w:rPr>
          <w:rFonts w:ascii="Arial" w:hAnsi="Arial" w:cs="Arial"/>
        </w:rPr>
      </w:pPr>
      <w:r w:rsidRPr="00F553BA">
        <w:rPr>
          <w:rFonts w:ascii="Arial" w:hAnsi="Arial" w:cs="Arial"/>
        </w:rPr>
        <w:t>As alergias alimentares são responsáveis por diversos tipos de reações, desde leves até graves, podendo, em casos extremos, levar a morte. Os alimentos que mais causam alergia alimentar são leite, soja, ovo, trigo, amendoim, oleaginosas, pe</w:t>
      </w:r>
      <w:r w:rsidR="00740D33">
        <w:rPr>
          <w:rFonts w:ascii="Arial" w:hAnsi="Arial" w:cs="Arial"/>
        </w:rPr>
        <w:t>ixes e crustáceos</w:t>
      </w:r>
      <w:r w:rsidRPr="00F553BA">
        <w:rPr>
          <w:rFonts w:ascii="Arial" w:hAnsi="Arial" w:cs="Arial"/>
        </w:rPr>
        <w:t>.</w:t>
      </w:r>
    </w:p>
    <w:p w14:paraId="031F7FF9" w14:textId="77777777" w:rsidR="00F553BA" w:rsidRPr="00F553BA" w:rsidRDefault="00F553BA" w:rsidP="00F553BA">
      <w:pPr>
        <w:spacing w:before="60" w:after="60" w:line="276" w:lineRule="auto"/>
        <w:jc w:val="both"/>
        <w:rPr>
          <w:rFonts w:ascii="Arial" w:hAnsi="Arial" w:cs="Arial"/>
        </w:rPr>
      </w:pPr>
      <w:r w:rsidRPr="00F553BA">
        <w:rPr>
          <w:rFonts w:ascii="Arial" w:hAnsi="Arial" w:cs="Arial"/>
        </w:rPr>
        <w:t>A alergia alimentar é um problema de saúde pública em crescimento no mundo todo e também no Brasil, onde a Associação Brasileira de Alergia e Imunologia (ASBAI) estima que a alergia alimentar afete cerca de 6% das crianças com menos de três anos de idade e 3,5% da população adulta.</w:t>
      </w:r>
    </w:p>
    <w:p w14:paraId="529D9380" w14:textId="6A7D24AF" w:rsidR="00F553BA" w:rsidRDefault="00F553BA" w:rsidP="00F553BA">
      <w:pPr>
        <w:spacing w:before="60" w:after="60" w:line="276" w:lineRule="auto"/>
        <w:jc w:val="both"/>
        <w:rPr>
          <w:rFonts w:ascii="Arial" w:hAnsi="Arial" w:cs="Arial"/>
        </w:rPr>
      </w:pPr>
      <w:r w:rsidRPr="00F553BA">
        <w:rPr>
          <w:rFonts w:ascii="Arial" w:hAnsi="Arial" w:cs="Arial"/>
        </w:rPr>
        <w:t>Uma vez diagnosticada a alergia alimentar, o paciente é orientado a não ter nenhum contato com o alimento ou substancia que lhe causa reação. Assim, deve ter muita atenção, especialmente no momento de se alimentar, aplicando-se à leitura dos rótulos e mantendo cuidado redobrado no preparo dos alimentos. O convívio social também demanda atenção, especialmente durante a idade em que se frequentam berçários e escolas, onde há maior risco de contato acidental durante as refeições coletivas.</w:t>
      </w:r>
    </w:p>
    <w:p w14:paraId="6382B4B4" w14:textId="3D9161E0" w:rsidR="00740D33" w:rsidRPr="00F553BA" w:rsidRDefault="00740D33" w:rsidP="00F553BA">
      <w:pPr>
        <w:spacing w:before="60" w:after="60" w:line="276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 xml:space="preserve">Portanto, é de extrema </w:t>
      </w:r>
      <w:r w:rsidR="00BD389A">
        <w:rPr>
          <w:rFonts w:ascii="Arial" w:hAnsi="Arial" w:cs="Arial"/>
        </w:rPr>
        <w:t>importância</w:t>
      </w:r>
      <w:r>
        <w:rPr>
          <w:rFonts w:ascii="Arial" w:hAnsi="Arial" w:cs="Arial"/>
        </w:rPr>
        <w:t xml:space="preserve"> a </w:t>
      </w:r>
      <w:r w:rsidR="00BD389A">
        <w:rPr>
          <w:rFonts w:ascii="Arial" w:hAnsi="Arial" w:cs="Arial"/>
        </w:rPr>
        <w:t>conscientização</w:t>
      </w:r>
      <w:bookmarkStart w:id="0" w:name="_GoBack"/>
      <w:bookmarkEnd w:id="0"/>
      <w:r>
        <w:rPr>
          <w:rFonts w:ascii="Arial" w:hAnsi="Arial" w:cs="Arial"/>
        </w:rPr>
        <w:t xml:space="preserve"> da população local sobre a alergia alimentar.</w:t>
      </w:r>
    </w:p>
    <w:p w14:paraId="2AE71E6E" w14:textId="72312C70" w:rsidR="00C60F4A" w:rsidRPr="00F553BA" w:rsidRDefault="00740D33" w:rsidP="00F553BA">
      <w:p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o exposto, conto </w:t>
      </w:r>
      <w:r w:rsidR="00C60F4A" w:rsidRPr="00F553BA">
        <w:rPr>
          <w:rFonts w:ascii="Arial" w:hAnsi="Arial" w:cs="Arial"/>
        </w:rPr>
        <w:t>com o entendiment</w:t>
      </w:r>
      <w:r>
        <w:rPr>
          <w:rFonts w:ascii="Arial" w:hAnsi="Arial" w:cs="Arial"/>
        </w:rPr>
        <w:t xml:space="preserve">o dos nobres pares desta casa </w:t>
      </w:r>
      <w:proofErr w:type="spellStart"/>
      <w:r w:rsidR="00C60F4A" w:rsidRPr="00F553BA">
        <w:rPr>
          <w:rFonts w:ascii="Arial" w:hAnsi="Arial" w:cs="Arial"/>
        </w:rPr>
        <w:t>ara</w:t>
      </w:r>
      <w:proofErr w:type="spellEnd"/>
      <w:r w:rsidR="00C60F4A" w:rsidRPr="00F553BA">
        <w:rPr>
          <w:rFonts w:ascii="Arial" w:hAnsi="Arial" w:cs="Arial"/>
        </w:rPr>
        <w:t xml:space="preserve"> aprovação do mesmo.</w:t>
      </w:r>
    </w:p>
    <w:p w14:paraId="5A842A05" w14:textId="77777777" w:rsidR="00DA27CF" w:rsidRPr="00F553BA" w:rsidRDefault="00DA27CF" w:rsidP="00F553BA">
      <w:pPr>
        <w:spacing w:before="60" w:after="60" w:line="276" w:lineRule="auto"/>
        <w:jc w:val="both"/>
        <w:rPr>
          <w:rFonts w:ascii="Arial" w:hAnsi="Arial" w:cs="Arial"/>
        </w:rPr>
      </w:pPr>
    </w:p>
    <w:p w14:paraId="4F70457C" w14:textId="77777777" w:rsidR="00DA27CF" w:rsidRPr="00F553BA" w:rsidRDefault="00DA27CF" w:rsidP="00F553BA">
      <w:pPr>
        <w:spacing w:before="60" w:after="60" w:line="276" w:lineRule="auto"/>
        <w:jc w:val="both"/>
        <w:rPr>
          <w:rFonts w:ascii="Arial" w:hAnsi="Arial" w:cs="Arial"/>
        </w:rPr>
      </w:pPr>
    </w:p>
    <w:p w14:paraId="71C3E8F9" w14:textId="07161C13" w:rsidR="00DA27CF" w:rsidRPr="00F553BA" w:rsidRDefault="00F553BA" w:rsidP="00F553BA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F553BA">
        <w:rPr>
          <w:rFonts w:ascii="Arial" w:hAnsi="Arial" w:cs="Arial"/>
          <w:lang w:eastAsia="pt-BR"/>
        </w:rPr>
        <w:t>Set</w:t>
      </w:r>
      <w:r w:rsidR="00AD1E43">
        <w:rPr>
          <w:rFonts w:ascii="Arial" w:hAnsi="Arial" w:cs="Arial"/>
          <w:lang w:eastAsia="pt-BR"/>
        </w:rPr>
        <w:t>e Lagoas/MG, dia 09 de março</w:t>
      </w:r>
      <w:r w:rsidRPr="00F553BA">
        <w:rPr>
          <w:rFonts w:ascii="Arial" w:hAnsi="Arial" w:cs="Arial"/>
          <w:lang w:eastAsia="pt-BR"/>
        </w:rPr>
        <w:t xml:space="preserve"> de 2022.</w:t>
      </w:r>
    </w:p>
    <w:p w14:paraId="0AC9400F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65AB46DB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  <w:b/>
        </w:rPr>
      </w:pPr>
      <w:r w:rsidRPr="00F553BA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61FE2A1" wp14:editId="4046367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A1D5E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42D588DF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14F0B83E" w14:textId="77777777" w:rsidR="00F553BA" w:rsidRPr="00F553BA" w:rsidRDefault="00F553BA" w:rsidP="00F553BA">
      <w:pPr>
        <w:spacing w:before="60" w:after="60" w:line="276" w:lineRule="auto"/>
        <w:rPr>
          <w:rFonts w:ascii="Arial" w:eastAsia="DejaVu Sans" w:hAnsi="Arial" w:cs="Arial"/>
        </w:rPr>
      </w:pPr>
    </w:p>
    <w:p w14:paraId="71D8E535" w14:textId="77777777" w:rsidR="00F553BA" w:rsidRPr="00F553BA" w:rsidRDefault="00F553BA" w:rsidP="00F553BA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Roney do Aproximar</w:t>
      </w:r>
    </w:p>
    <w:p w14:paraId="28DE156C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F553BA">
        <w:rPr>
          <w:rFonts w:ascii="Arial" w:eastAsia="DejaVu Sans" w:hAnsi="Arial" w:cs="Arial"/>
          <w:b/>
        </w:rPr>
        <w:t>Vereador</w:t>
      </w:r>
    </w:p>
    <w:p w14:paraId="6AE88AC0" w14:textId="77777777" w:rsidR="00F553BA" w:rsidRPr="00F553BA" w:rsidRDefault="00F553BA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</w:rPr>
      </w:pPr>
    </w:p>
    <w:p w14:paraId="0E8C3D29" w14:textId="77777777" w:rsidR="00DE06F7" w:rsidRPr="00F553BA" w:rsidRDefault="00DE06F7" w:rsidP="00F553BA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sectPr w:rsidR="00DE06F7" w:rsidRPr="00F553BA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FEA87" w14:textId="77777777" w:rsidR="00D029EB" w:rsidRDefault="00D029EB" w:rsidP="00ED4429">
      <w:r>
        <w:separator/>
      </w:r>
    </w:p>
  </w:endnote>
  <w:endnote w:type="continuationSeparator" w:id="0">
    <w:p w14:paraId="51C23F03" w14:textId="77777777" w:rsidR="00D029EB" w:rsidRDefault="00D029EB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6315B9B9" w:rsidR="0098086E" w:rsidRDefault="0098086E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98086E" w:rsidRPr="00CC6D80" w:rsidRDefault="0098086E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98086E" w:rsidRDefault="00980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50C7C" w14:textId="77777777" w:rsidR="00D029EB" w:rsidRDefault="00D029EB" w:rsidP="00ED4429">
      <w:r>
        <w:separator/>
      </w:r>
    </w:p>
  </w:footnote>
  <w:footnote w:type="continuationSeparator" w:id="0">
    <w:p w14:paraId="1EF564CC" w14:textId="77777777" w:rsidR="00D029EB" w:rsidRDefault="00D029EB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98086E" w:rsidRDefault="0098086E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98086E" w:rsidRDefault="0098086E" w:rsidP="00786FC6">
    <w:pPr>
      <w:pStyle w:val="Cabealho"/>
      <w:jc w:val="right"/>
    </w:pPr>
  </w:p>
  <w:p w14:paraId="4C9D5814" w14:textId="77777777" w:rsidR="0098086E" w:rsidRDefault="0098086E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98086E" w:rsidRPr="003241DE" w:rsidRDefault="0098086E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98086E" w:rsidRDefault="00980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7124"/>
    <w:rsid w:val="0004719E"/>
    <w:rsid w:val="000A287E"/>
    <w:rsid w:val="000F4C40"/>
    <w:rsid w:val="0011477D"/>
    <w:rsid w:val="00116363"/>
    <w:rsid w:val="00130675"/>
    <w:rsid w:val="00171CC0"/>
    <w:rsid w:val="001A2A20"/>
    <w:rsid w:val="001A2C8E"/>
    <w:rsid w:val="001E53B5"/>
    <w:rsid w:val="001F63C4"/>
    <w:rsid w:val="0020311D"/>
    <w:rsid w:val="00203B73"/>
    <w:rsid w:val="0024235D"/>
    <w:rsid w:val="002628B0"/>
    <w:rsid w:val="00310EF3"/>
    <w:rsid w:val="00315A8F"/>
    <w:rsid w:val="003308E6"/>
    <w:rsid w:val="00335B00"/>
    <w:rsid w:val="003800D1"/>
    <w:rsid w:val="003B49D7"/>
    <w:rsid w:val="003F2B40"/>
    <w:rsid w:val="00420351"/>
    <w:rsid w:val="00440769"/>
    <w:rsid w:val="00472DE6"/>
    <w:rsid w:val="00473A23"/>
    <w:rsid w:val="00473DA2"/>
    <w:rsid w:val="00490F39"/>
    <w:rsid w:val="004A07E6"/>
    <w:rsid w:val="004A0A89"/>
    <w:rsid w:val="004D044C"/>
    <w:rsid w:val="004D3011"/>
    <w:rsid w:val="004D49CC"/>
    <w:rsid w:val="004D66E8"/>
    <w:rsid w:val="004E1E31"/>
    <w:rsid w:val="005306DE"/>
    <w:rsid w:val="005A6CE5"/>
    <w:rsid w:val="005B1E94"/>
    <w:rsid w:val="005B7747"/>
    <w:rsid w:val="005C637D"/>
    <w:rsid w:val="005E2C41"/>
    <w:rsid w:val="00616E32"/>
    <w:rsid w:val="00623D8B"/>
    <w:rsid w:val="0066757A"/>
    <w:rsid w:val="006908DE"/>
    <w:rsid w:val="006B45B2"/>
    <w:rsid w:val="006D018C"/>
    <w:rsid w:val="006D0308"/>
    <w:rsid w:val="006F391E"/>
    <w:rsid w:val="006F5762"/>
    <w:rsid w:val="00704D6C"/>
    <w:rsid w:val="00740D33"/>
    <w:rsid w:val="0075269C"/>
    <w:rsid w:val="007855D7"/>
    <w:rsid w:val="00786FC6"/>
    <w:rsid w:val="007927C1"/>
    <w:rsid w:val="007D6F5F"/>
    <w:rsid w:val="00812F42"/>
    <w:rsid w:val="00820A1B"/>
    <w:rsid w:val="00825789"/>
    <w:rsid w:val="008400E6"/>
    <w:rsid w:val="00850B43"/>
    <w:rsid w:val="008845E3"/>
    <w:rsid w:val="008A72D9"/>
    <w:rsid w:val="008B5F79"/>
    <w:rsid w:val="009113EF"/>
    <w:rsid w:val="009231AC"/>
    <w:rsid w:val="00931410"/>
    <w:rsid w:val="009359DC"/>
    <w:rsid w:val="009653AC"/>
    <w:rsid w:val="0098086E"/>
    <w:rsid w:val="009C7108"/>
    <w:rsid w:val="00A15A0F"/>
    <w:rsid w:val="00A27708"/>
    <w:rsid w:val="00A80419"/>
    <w:rsid w:val="00A81598"/>
    <w:rsid w:val="00AA7312"/>
    <w:rsid w:val="00AB0CD2"/>
    <w:rsid w:val="00AC2266"/>
    <w:rsid w:val="00AD1E43"/>
    <w:rsid w:val="00B01005"/>
    <w:rsid w:val="00B35893"/>
    <w:rsid w:val="00B50CF6"/>
    <w:rsid w:val="00B60302"/>
    <w:rsid w:val="00B9027B"/>
    <w:rsid w:val="00BD389A"/>
    <w:rsid w:val="00C3538B"/>
    <w:rsid w:val="00C44257"/>
    <w:rsid w:val="00C52521"/>
    <w:rsid w:val="00C60F4A"/>
    <w:rsid w:val="00C70843"/>
    <w:rsid w:val="00C71D11"/>
    <w:rsid w:val="00C744C6"/>
    <w:rsid w:val="00C755EB"/>
    <w:rsid w:val="00CC4102"/>
    <w:rsid w:val="00CF43E0"/>
    <w:rsid w:val="00CF4EAA"/>
    <w:rsid w:val="00D029EB"/>
    <w:rsid w:val="00D56A62"/>
    <w:rsid w:val="00D74441"/>
    <w:rsid w:val="00D94563"/>
    <w:rsid w:val="00DA27CF"/>
    <w:rsid w:val="00DE06F7"/>
    <w:rsid w:val="00E10E02"/>
    <w:rsid w:val="00E20430"/>
    <w:rsid w:val="00E26F45"/>
    <w:rsid w:val="00E37E2A"/>
    <w:rsid w:val="00E52496"/>
    <w:rsid w:val="00E73CBA"/>
    <w:rsid w:val="00E97322"/>
    <w:rsid w:val="00EA677D"/>
    <w:rsid w:val="00ED4429"/>
    <w:rsid w:val="00EF49CE"/>
    <w:rsid w:val="00F074E5"/>
    <w:rsid w:val="00F3566E"/>
    <w:rsid w:val="00F553BA"/>
    <w:rsid w:val="00F771B9"/>
    <w:rsid w:val="00FA6D25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4E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15A0F"/>
    <w:rPr>
      <w:i/>
      <w:iCs/>
    </w:rPr>
  </w:style>
  <w:style w:type="character" w:customStyle="1" w:styleId="apple-converted-space">
    <w:name w:val="apple-converted-space"/>
    <w:basedOn w:val="Fontepargpadro"/>
    <w:rsid w:val="00F5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4</cp:revision>
  <cp:lastPrinted>2021-10-06T18:07:00Z</cp:lastPrinted>
  <dcterms:created xsi:type="dcterms:W3CDTF">2022-03-09T16:33:00Z</dcterms:created>
  <dcterms:modified xsi:type="dcterms:W3CDTF">2022-03-09T16:50:00Z</dcterms:modified>
</cp:coreProperties>
</file>