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A968D8" w:rsidP="00A968D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21EF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625B0C" w:rsidRPr="00F203A5" w:rsidRDefault="008A72D9" w:rsidP="00625B0C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</w:t>
      </w:r>
      <w:r w:rsidR="00625B0C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</w:t>
      </w:r>
      <w:r w:rsidR="00625B0C">
        <w:rPr>
          <w:rFonts w:ascii="Arial" w:hAnsi="Arial" w:cs="Arial"/>
          <w:kern w:val="1"/>
          <w:sz w:val="28"/>
          <w:szCs w:val="28"/>
        </w:rPr>
        <w:t>VISANDO COLOCAÇÃO DE SEMÁFOROS NO CRUZAMENTO DA RUA DR. PENA COM RUA RENATO FEIO – NESTA CIDADE.</w:t>
      </w:r>
    </w:p>
    <w:p w:rsidR="00625B0C" w:rsidRPr="00F203A5" w:rsidRDefault="00625B0C" w:rsidP="00625B0C">
      <w:pPr>
        <w:ind w:left="-15"/>
        <w:jc w:val="both"/>
        <w:rPr>
          <w:b/>
          <w:bCs/>
          <w:sz w:val="28"/>
          <w:szCs w:val="28"/>
        </w:rPr>
      </w:pPr>
    </w:p>
    <w:p w:rsidR="00625B0C" w:rsidRPr="00F203A5" w:rsidRDefault="00625B0C" w:rsidP="00625B0C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625B0C" w:rsidRDefault="00625B0C" w:rsidP="00625B0C">
      <w:pPr>
        <w:jc w:val="both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003965">
        <w:rPr>
          <w:rFonts w:ascii="Arial" w:hAnsi="Arial" w:cs="Arial"/>
          <w:kern w:val="2"/>
          <w:sz w:val="28"/>
          <w:szCs w:val="28"/>
        </w:rPr>
        <w:t>Tal medida visa proporcionar maior segurança à população, pois trata-se de um local muito movimentado, onde vem ocorrendo um elevado número de acidentes, razão pela qual pleiteiam a concretização da medida, a fim de proteger a integridade física e até mesmo a vida de inúmeras pessoas.</w:t>
      </w:r>
    </w:p>
    <w:p w:rsidR="00A968D8" w:rsidRDefault="00A968D8" w:rsidP="00625B0C">
      <w:pPr>
        <w:shd w:val="clear" w:color="auto" w:fill="FFFFFF"/>
        <w:jc w:val="both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eastAsia="WenQuanYi Micro Hei" w:hAnsi="Arial" w:cs="Arial"/>
          <w:kern w:val="3"/>
          <w:szCs w:val="28"/>
          <w:lang w:eastAsia="zh-CN" w:bidi="hi-IN"/>
        </w:rPr>
        <w:t xml:space="preserve">                           </w:t>
      </w:r>
    </w:p>
    <w:p w:rsidR="00A968D8" w:rsidRPr="00AB0D9C" w:rsidRDefault="00A968D8" w:rsidP="00A968D8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A968D8">
      <w:pPr>
        <w:spacing w:line="200" w:lineRule="atLeast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21EF2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84" w:rsidRDefault="00FB5884" w:rsidP="00ED4429">
      <w:r>
        <w:separator/>
      </w:r>
    </w:p>
  </w:endnote>
  <w:endnote w:type="continuationSeparator" w:id="0">
    <w:p w:rsidR="00FB5884" w:rsidRDefault="00FB588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84" w:rsidRDefault="00FB5884" w:rsidP="00ED4429">
      <w:r>
        <w:separator/>
      </w:r>
    </w:p>
  </w:footnote>
  <w:footnote w:type="continuationSeparator" w:id="0">
    <w:p w:rsidR="00FB5884" w:rsidRDefault="00FB588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80D3A"/>
    <w:rsid w:val="000E4DFE"/>
    <w:rsid w:val="001A2C8E"/>
    <w:rsid w:val="00420351"/>
    <w:rsid w:val="00421EF2"/>
    <w:rsid w:val="004347AE"/>
    <w:rsid w:val="00473DA2"/>
    <w:rsid w:val="005B1E94"/>
    <w:rsid w:val="00625B0C"/>
    <w:rsid w:val="006B45B2"/>
    <w:rsid w:val="007855D7"/>
    <w:rsid w:val="00786FC6"/>
    <w:rsid w:val="00820A1B"/>
    <w:rsid w:val="008A4C7D"/>
    <w:rsid w:val="008A72D9"/>
    <w:rsid w:val="009359DC"/>
    <w:rsid w:val="009E1592"/>
    <w:rsid w:val="00A00EC8"/>
    <w:rsid w:val="00A27708"/>
    <w:rsid w:val="00A968D8"/>
    <w:rsid w:val="00AA7312"/>
    <w:rsid w:val="00B01005"/>
    <w:rsid w:val="00C44257"/>
    <w:rsid w:val="00C52521"/>
    <w:rsid w:val="00C755EB"/>
    <w:rsid w:val="00CC4102"/>
    <w:rsid w:val="00CF4EAA"/>
    <w:rsid w:val="00E048D7"/>
    <w:rsid w:val="00E20430"/>
    <w:rsid w:val="00E97322"/>
    <w:rsid w:val="00ED4429"/>
    <w:rsid w:val="00F771B9"/>
    <w:rsid w:val="00FB5884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6BD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18</cp:revision>
  <cp:lastPrinted>2021-01-19T17:20:00Z</cp:lastPrinted>
  <dcterms:created xsi:type="dcterms:W3CDTF">2021-01-04T21:34:00Z</dcterms:created>
  <dcterms:modified xsi:type="dcterms:W3CDTF">2022-01-04T16:47:00Z</dcterms:modified>
</cp:coreProperties>
</file>