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C53" w:rsidRDefault="00172C53" w:rsidP="00172C53">
      <w:pPr>
        <w:ind w:left="2127" w:firstLine="709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REQUERIMENTO Nº____________/2022</w:t>
      </w:r>
    </w:p>
    <w:p w:rsidR="00172C53" w:rsidRDefault="00172C53" w:rsidP="00172C53">
      <w:pPr>
        <w:jc w:val="both"/>
        <w:rPr>
          <w:rFonts w:cs="Times New Roman"/>
          <w:b/>
        </w:rPr>
      </w:pPr>
    </w:p>
    <w:p w:rsidR="00172C53" w:rsidRDefault="00172C53" w:rsidP="00172C53">
      <w:pPr>
        <w:jc w:val="both"/>
        <w:rPr>
          <w:rFonts w:cs="Times New Roman"/>
          <w:b/>
        </w:rPr>
      </w:pPr>
    </w:p>
    <w:p w:rsidR="00172C53" w:rsidRDefault="00172C53" w:rsidP="00172C53">
      <w:pPr>
        <w:jc w:val="both"/>
        <w:rPr>
          <w:rFonts w:cs="Times New Roman"/>
          <w:b/>
        </w:rPr>
      </w:pPr>
    </w:p>
    <w:p w:rsidR="00172C53" w:rsidRDefault="00172C53" w:rsidP="00172C53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Senhores Vereadores.</w:t>
      </w:r>
    </w:p>
    <w:p w:rsidR="00172C53" w:rsidRDefault="00172C53" w:rsidP="00172C53">
      <w:pPr>
        <w:jc w:val="both"/>
        <w:rPr>
          <w:rFonts w:cs="Times New Roman"/>
        </w:rPr>
      </w:pPr>
    </w:p>
    <w:p w:rsidR="00172C53" w:rsidRDefault="00172C53" w:rsidP="00172C53">
      <w:pPr>
        <w:jc w:val="both"/>
        <w:rPr>
          <w:rFonts w:cs="Times New Roman"/>
        </w:rPr>
      </w:pPr>
    </w:p>
    <w:p w:rsidR="00172C53" w:rsidRDefault="00172C53" w:rsidP="00172C53">
      <w:pPr>
        <w:jc w:val="both"/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</w:rPr>
        <w:t>O Vereador que a este subscreve solicita ouvida Casa, que seja enviada correspondência ao Exmo. Sr. Prefeito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  <w:i/>
          <w:shd w:val="clear" w:color="auto" w:fill="FFFFFF"/>
        </w:rPr>
        <w:t>Duílio de Castro Faria</w:t>
      </w:r>
      <w:r>
        <w:rPr>
          <w:rFonts w:eastAsia="Times New Roman" w:cs="Times New Roman"/>
          <w:b/>
          <w:bCs/>
          <w:i/>
        </w:rPr>
        <w:t xml:space="preserve">, </w:t>
      </w:r>
      <w:r>
        <w:rPr>
          <w:rFonts w:eastAsia="Times New Roman" w:cs="Times New Roman"/>
        </w:rPr>
        <w:t xml:space="preserve">solicitando junto à(s) Secretaria(s) competente(s), </w:t>
      </w:r>
      <w:bookmarkStart w:id="0" w:name="_GoBack"/>
      <w:r>
        <w:rPr>
          <w:rFonts w:eastAsia="Times New Roman" w:cs="Times New Roman"/>
        </w:rPr>
        <w:t xml:space="preserve">esclarecimentos se existe o Plano Municipal Primeira Infância (PMPI) no município de Sete Lagoas, bem como sua execução. </w:t>
      </w:r>
      <w:bookmarkEnd w:id="0"/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Por oportuno, caso não há o Plano Municipal Primeira Infância, solicita-se a elaboração, conforme Lei 13.257/16.</w:t>
      </w:r>
    </w:p>
    <w:p w:rsidR="00172C53" w:rsidRDefault="00172C53" w:rsidP="00172C53">
      <w:pPr>
        <w:jc w:val="both"/>
        <w:rPr>
          <w:rFonts w:eastAsia="Times New Roman" w:cs="Times New Roman"/>
          <w:b/>
        </w:rPr>
      </w:pPr>
    </w:p>
    <w:p w:rsidR="00172C53" w:rsidRDefault="00172C53" w:rsidP="00172C53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JUSTIFICATIVA</w:t>
      </w:r>
    </w:p>
    <w:p w:rsidR="00172C53" w:rsidRDefault="00172C53" w:rsidP="00172C53">
      <w:pPr>
        <w:jc w:val="center"/>
        <w:rPr>
          <w:rFonts w:eastAsia="Times New Roman" w:cs="Times New Roman"/>
          <w:b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 presente ato fiscalizatório se justifica devido à necessidade de atender a recomendação prevista na Lei 13.257/16, dada a importância de estabelecer metas e implantar ações em prol das crianças deste Município. </w:t>
      </w: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 PMPI é um plano de Estado, intersetorial, que visa o atendimento aos direitos das crianças na primeira infância (até os seis anos de idade) no âmbito do município, cuja elaboração é recomendada pelo Marco Legal da Primeira Infância (Lei 13.257/2016). </w:t>
      </w: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 objetivo central do PMPI é articular diferentes setores da administração municipal com o objetivo de estabelecer metas e complementar suas ações, para cumprir o dever do Estado na garantia da prioridade absoluta dos direitos das crianças, previsto na Constituição Federal.</w:t>
      </w: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 Plano Municipal pela Primeira Infância é um instrumento político e técnico, construído em um processo democrático e participativo, com participação das diferentes secretarias e órgãos públicos da administração municipal, poder legislativo, judiciário e sociedade civil, e que contemple a escuta e participação das crianças – sujeito de direito a quem se destina o PMPI.  Os planos são constituídos de um diagnóstico da situação de vida, desenvolvimento e aprendizagem das crianças no município, uma lista de ações das diferentes secretarias para garantir que os direitos das crianças sejam integralmente atendidos, e metas que permitam avaliar as políticas planejadas e em curso.</w:t>
      </w: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Elaboração do PMPI tem como referência central o Plano Nacional pela Primeira Infância, aprovado pelo Conselho Nacional dos Direitos da Criança e Adolescente em 2010, é uma carta de compromisso do Brasil com suas crianças. O documento traça diretrizes gerais para o governo e a sociedade civil na defesa, promoção e realização dos direitos das crianças de até seis anos de idade, com marco final em 2022, e tem como princípios a prioridade absoluta dos direitos da criança, o respeito à criança como sujeito e indivíduo, a integralidade da criança, o respeito às diversidades étnicas, culturais e geográficas, a inclusão, a integração da visões científica e humanista, a articulação dos entes federados, dos setores da administração pública e entre a sociedade civil e governos.</w:t>
      </w: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Vejamos alguns exemplos inspiradores:</w:t>
      </w: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</w:pPr>
      <w:hyperlink r:id="rId7" w:history="1">
        <w:r>
          <w:rPr>
            <w:rStyle w:val="Hyperlink"/>
            <w:rFonts w:cs="Times New Roman"/>
          </w:rPr>
          <w:t>http://primeirainfancia.org.br/wp-content/uploads/2017/08/PMPI-OK-PARA-IMPRESS%C3%83O-.pdf</w:t>
        </w:r>
      </w:hyperlink>
    </w:p>
    <w:p w:rsidR="00172C53" w:rsidRDefault="00172C53" w:rsidP="00172C53">
      <w:pPr>
        <w:jc w:val="both"/>
        <w:rPr>
          <w:rFonts w:cs="Times New Roman"/>
        </w:rPr>
      </w:pPr>
    </w:p>
    <w:p w:rsidR="00172C53" w:rsidRDefault="00172C53" w:rsidP="00172C53">
      <w:pPr>
        <w:jc w:val="both"/>
      </w:pPr>
      <w:hyperlink r:id="rId8" w:history="1">
        <w:r>
          <w:rPr>
            <w:rStyle w:val="Hyperlink"/>
            <w:rFonts w:cs="Times New Roman"/>
          </w:rPr>
          <w:t>http://primeirainfancia.org.br/criancaeoespaco/wp-content/uploads/2017/01/plano_distrital_primeira_infancia.pdf</w:t>
        </w:r>
      </w:hyperlink>
    </w:p>
    <w:p w:rsidR="00172C53" w:rsidRDefault="00172C53" w:rsidP="00172C53">
      <w:pPr>
        <w:jc w:val="both"/>
        <w:rPr>
          <w:rFonts w:cs="Times New Roman"/>
        </w:rPr>
      </w:pPr>
    </w:p>
    <w:p w:rsidR="00172C53" w:rsidRDefault="00172C53" w:rsidP="00172C53">
      <w:pPr>
        <w:jc w:val="both"/>
      </w:pPr>
      <w:hyperlink r:id="rId9" w:history="1">
        <w:r>
          <w:rPr>
            <w:rStyle w:val="Hyperlink"/>
            <w:rFonts w:cs="Times New Roman"/>
          </w:rPr>
          <w:t>http://primeirainfancia.org.br/wp-content/uploads/2017/01/Plano-Municipal-pela-Primeira-Inf%C3%A2ncia-de-Nova-Igua%C3%A7u.pdf</w:t>
        </w:r>
      </w:hyperlink>
    </w:p>
    <w:p w:rsidR="00172C53" w:rsidRDefault="00172C53" w:rsidP="00172C53">
      <w:pPr>
        <w:jc w:val="both"/>
        <w:rPr>
          <w:rFonts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both"/>
        <w:rPr>
          <w:rFonts w:eastAsia="Times New Roman" w:cs="Times New Roman"/>
        </w:rPr>
      </w:pPr>
    </w:p>
    <w:p w:rsidR="00172C53" w:rsidRDefault="00172C53" w:rsidP="00172C53">
      <w:pPr>
        <w:jc w:val="center"/>
      </w:pPr>
      <w:r>
        <w:rPr>
          <w:rFonts w:eastAsia="Times New Roman" w:cs="Times New Roman"/>
        </w:rPr>
        <w:t>Sete Lagoas/MG, 01 de janeiro de 2022.</w:t>
      </w:r>
    </w:p>
    <w:p w:rsidR="00172C53" w:rsidRDefault="00172C53" w:rsidP="00172C53">
      <w:pPr>
        <w:jc w:val="center"/>
        <w:rPr>
          <w:rFonts w:eastAsia="Times New Roman" w:cs="Times New Roman"/>
          <w:b/>
          <w:bCs/>
        </w:rPr>
      </w:pPr>
    </w:p>
    <w:p w:rsidR="00172C53" w:rsidRDefault="00172C53" w:rsidP="00172C53">
      <w:pPr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4229294D" wp14:editId="4022515B">
            <wp:simplePos x="0" y="0"/>
            <wp:positionH relativeFrom="page">
              <wp:align>center</wp:align>
            </wp:positionH>
            <wp:positionV relativeFrom="paragraph">
              <wp:posOffset>317497</wp:posOffset>
            </wp:positionV>
            <wp:extent cx="3238503" cy="1038228"/>
            <wp:effectExtent l="0" t="0" r="0" b="9522"/>
            <wp:wrapSquare wrapText="bothSides"/>
            <wp:docPr id="1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72C53" w:rsidRDefault="00172C53" w:rsidP="00172C53">
      <w:pPr>
        <w:rPr>
          <w:rFonts w:eastAsia="Times New Roman" w:cs="Times New Roman"/>
          <w:b/>
          <w:bCs/>
        </w:rPr>
      </w:pPr>
    </w:p>
    <w:p w:rsidR="001B6694" w:rsidRPr="00172C53" w:rsidRDefault="001B6694" w:rsidP="00172C53"/>
    <w:sectPr w:rsidR="001B6694" w:rsidRPr="00172C53">
      <w:headerReference w:type="default" r:id="rId11"/>
      <w:footerReference w:type="default" r:id="rId12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63D3F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263D3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263D3F">
    <w:pPr>
      <w:pStyle w:val="Cabealho"/>
    </w:pPr>
  </w:p>
  <w:p w:rsidR="00060596" w:rsidRDefault="00263D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0300AD"/>
    <w:rsid w:val="00125CA5"/>
    <w:rsid w:val="0013615F"/>
    <w:rsid w:val="00172C53"/>
    <w:rsid w:val="001B34B4"/>
    <w:rsid w:val="001B6694"/>
    <w:rsid w:val="001C3264"/>
    <w:rsid w:val="001E71EF"/>
    <w:rsid w:val="002555CC"/>
    <w:rsid w:val="00263D3F"/>
    <w:rsid w:val="002E09E2"/>
    <w:rsid w:val="003071C1"/>
    <w:rsid w:val="0034371C"/>
    <w:rsid w:val="00344B0E"/>
    <w:rsid w:val="003725DD"/>
    <w:rsid w:val="003A2B6A"/>
    <w:rsid w:val="003B5257"/>
    <w:rsid w:val="00420BF9"/>
    <w:rsid w:val="00444EE2"/>
    <w:rsid w:val="00490E6E"/>
    <w:rsid w:val="00493CC0"/>
    <w:rsid w:val="004D1829"/>
    <w:rsid w:val="00595286"/>
    <w:rsid w:val="00627810"/>
    <w:rsid w:val="0067244A"/>
    <w:rsid w:val="00700D24"/>
    <w:rsid w:val="00700DBF"/>
    <w:rsid w:val="00740088"/>
    <w:rsid w:val="00766BE8"/>
    <w:rsid w:val="0079168F"/>
    <w:rsid w:val="007D44D0"/>
    <w:rsid w:val="00805C97"/>
    <w:rsid w:val="00850BB9"/>
    <w:rsid w:val="00864454"/>
    <w:rsid w:val="0087522A"/>
    <w:rsid w:val="008F0E3D"/>
    <w:rsid w:val="009D0AD6"/>
    <w:rsid w:val="009F6372"/>
    <w:rsid w:val="00A335D2"/>
    <w:rsid w:val="00AE2ECD"/>
    <w:rsid w:val="00AF2B32"/>
    <w:rsid w:val="00B848CB"/>
    <w:rsid w:val="00C50B22"/>
    <w:rsid w:val="00C52705"/>
    <w:rsid w:val="00C529D7"/>
    <w:rsid w:val="00C54B5C"/>
    <w:rsid w:val="00C65C04"/>
    <w:rsid w:val="00C74463"/>
    <w:rsid w:val="00C9268D"/>
    <w:rsid w:val="00CB0860"/>
    <w:rsid w:val="00D10858"/>
    <w:rsid w:val="00D32D51"/>
    <w:rsid w:val="00DC31FE"/>
    <w:rsid w:val="00DC7577"/>
    <w:rsid w:val="00E7550E"/>
    <w:rsid w:val="00E8594B"/>
    <w:rsid w:val="00EF3422"/>
    <w:rsid w:val="00F3366A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3F37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eirainfancia.org.br/criancaeoespaco/wp-content/uploads/2017/01/plano_distrital_primeira_infanci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meirainfancia.org.br/wp-content/uploads/2017/08/PMPI-OK-PARA-IMPRESS&#195;O-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primeirainfancia.org.br/wp-content/uploads/2017/01/Plano-Municipal-pela-Primeira-Inf&#226;ncia-de-Nova-Igua&#231;u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54</cp:revision>
  <cp:lastPrinted>2022-01-03T13:20:00Z</cp:lastPrinted>
  <dcterms:created xsi:type="dcterms:W3CDTF">2021-09-03T13:43:00Z</dcterms:created>
  <dcterms:modified xsi:type="dcterms:W3CDTF">2022-01-03T13:21:00Z</dcterms:modified>
</cp:coreProperties>
</file>