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BA2F31" w:rsidRPr="00BA2F31" w14:paraId="19AE7993" w14:textId="77777777" w:rsidTr="0048214B">
        <w:trPr>
          <w:trHeight w:val="1038"/>
        </w:trPr>
        <w:tc>
          <w:tcPr>
            <w:tcW w:w="1276" w:type="dxa"/>
            <w:vAlign w:val="center"/>
          </w:tcPr>
          <w:p w14:paraId="278E7F4E" w14:textId="77777777" w:rsidR="00BA2F31" w:rsidRPr="00BA2F31" w:rsidRDefault="00BA2F31" w:rsidP="00BA2F31">
            <w:pPr>
              <w:spacing w:line="240" w:lineRule="auto"/>
              <w:ind w:left="985"/>
              <w:jc w:val="both"/>
              <w:rPr>
                <w:rFonts w:ascii="Times New Roman" w:hAnsi="Times New Roman" w:cs="Times New Roman"/>
              </w:rPr>
            </w:pPr>
            <w:r w:rsidRPr="00BA2F3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0F8B019" wp14:editId="3F88974F">
                  <wp:simplePos x="0" y="0"/>
                  <wp:positionH relativeFrom="margin">
                    <wp:posOffset>-123825</wp:posOffset>
                  </wp:positionH>
                  <wp:positionV relativeFrom="margin">
                    <wp:posOffset>-195580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20B6A396" w14:textId="77777777" w:rsidR="00BA2F31" w:rsidRPr="00BA2F31" w:rsidRDefault="00BA2F31" w:rsidP="00BA2F31">
            <w:pPr>
              <w:keepNext/>
              <w:spacing w:line="240" w:lineRule="auto"/>
              <w:ind w:left="-17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A2F31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557ACC33" w14:textId="77777777" w:rsidR="0051717F" w:rsidRDefault="0051717F" w:rsidP="00BA2F31">
      <w:pPr>
        <w:spacing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8AB86" w14:textId="77777777" w:rsidR="00BA2F31" w:rsidRPr="00BA2F31" w:rsidRDefault="00BA2F31" w:rsidP="00BA2F31">
      <w:pPr>
        <w:spacing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F31">
        <w:rPr>
          <w:rFonts w:ascii="Times New Roman" w:hAnsi="Times New Roman" w:cs="Times New Roman"/>
          <w:b/>
          <w:bCs/>
          <w:sz w:val="24"/>
          <w:szCs w:val="24"/>
        </w:rPr>
        <w:t>PROJETO DE LEI COMPLEMENTAR Nº             /2021.</w:t>
      </w:r>
    </w:p>
    <w:p w14:paraId="78D91C34" w14:textId="77777777" w:rsidR="00BA2F31" w:rsidRDefault="00BA2F31" w:rsidP="00BA2F31">
      <w:pPr>
        <w:spacing w:line="240" w:lineRule="auto"/>
        <w:ind w:left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C1BDFA4" w14:textId="77777777" w:rsidR="00BA2F31" w:rsidRPr="00BA2F31" w:rsidRDefault="00BA2F31" w:rsidP="00D54EBF">
      <w:pPr>
        <w:spacing w:line="240" w:lineRule="auto"/>
        <w:ind w:left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ALTERA A </w:t>
      </w:r>
      <w:r w:rsidRPr="00BA2F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LEI COMPLEMENTAR Nº 74</w:t>
      </w:r>
      <w:r w:rsidR="00094E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</w:t>
      </w:r>
      <w:r w:rsidRPr="00BA2F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DE 27 DE DEZEMBRO DE 2002</w:t>
      </w:r>
      <w:r w:rsidR="00094E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</w:t>
      </w:r>
      <w:r w:rsidRPr="00BA2F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QUE </w:t>
      </w:r>
      <w:r w:rsidRPr="00BA2F3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“DISPÕE SOBRE O SISTEMA TRIBUTÁRIO MUNICIPAL E ESTABELECE NORMAS DE DIREITO TRIBUTÁRIO APLICÁVEIS AO MUNICÍPIO DE SETE LAGOAS”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 MODIFICADA PELA</w:t>
      </w:r>
      <w:r w:rsid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BA2F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LEI</w:t>
      </w:r>
      <w:r w:rsid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</w:t>
      </w:r>
      <w:r w:rsidRPr="00BA2F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COMPLEMENTAR</w:t>
      </w:r>
      <w:r w:rsid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ES</w:t>
      </w:r>
      <w:r w:rsidRPr="00BA2F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Nº 93</w:t>
      </w:r>
      <w:r w:rsidR="00094E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</w:t>
      </w:r>
      <w:r w:rsid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DE 30 DE DEZEMBRO DE 2003 E </w:t>
      </w:r>
      <w:r w:rsidR="00D54EBF" w:rsidRP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Nº 206</w:t>
      </w:r>
      <w:r w:rsid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</w:t>
      </w:r>
      <w:r w:rsidR="00D54EBF" w:rsidRP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DE 08 DE NOVEMBRO DE 2017</w:t>
      </w:r>
      <w:r w:rsidR="00D54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</w:p>
    <w:p w14:paraId="145F6E06" w14:textId="77777777" w:rsidR="00FA6B80" w:rsidRPr="00BA2F31" w:rsidRDefault="00FA6B80" w:rsidP="00BA2F31">
      <w:pPr>
        <w:spacing w:line="240" w:lineRule="auto"/>
        <w:ind w:left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C0C8EAF" w14:textId="77777777" w:rsidR="00252DE6" w:rsidRPr="00BA2F31" w:rsidRDefault="00252DE6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F31">
        <w:rPr>
          <w:rFonts w:ascii="Times New Roman" w:hAnsi="Times New Roman" w:cs="Times New Roman"/>
          <w:sz w:val="24"/>
          <w:szCs w:val="24"/>
        </w:rPr>
        <w:t>Art. 1º</w:t>
      </w:r>
      <w:r w:rsidR="00BA2F31">
        <w:rPr>
          <w:rFonts w:ascii="Times New Roman" w:hAnsi="Times New Roman" w:cs="Times New Roman"/>
          <w:sz w:val="24"/>
          <w:szCs w:val="24"/>
        </w:rPr>
        <w:t xml:space="preserve"> </w:t>
      </w:r>
      <w:r w:rsidR="00BA2F31">
        <w:rPr>
          <w:rFonts w:ascii="Times New Roman" w:hAnsi="Times New Roman" w:cs="Times New Roman"/>
          <w:color w:val="000000"/>
          <w:sz w:val="24"/>
          <w:szCs w:val="24"/>
        </w:rPr>
        <w:t xml:space="preserve">O inciso XII do artigo 233 da Lei Complementar nº </w:t>
      </w:r>
      <w:r w:rsidRPr="00BA2F31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094E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2F31">
        <w:rPr>
          <w:rFonts w:ascii="Times New Roman" w:hAnsi="Times New Roman" w:cs="Times New Roman"/>
          <w:color w:val="000000"/>
          <w:sz w:val="24"/>
          <w:szCs w:val="24"/>
        </w:rPr>
        <w:t xml:space="preserve"> de 27 de dezembro de 2002</w:t>
      </w:r>
      <w:r w:rsidR="00BA2F31">
        <w:rPr>
          <w:rFonts w:ascii="Times New Roman" w:hAnsi="Times New Roman" w:cs="Times New Roman"/>
          <w:color w:val="000000"/>
          <w:sz w:val="24"/>
          <w:szCs w:val="24"/>
        </w:rPr>
        <w:t>, q</w:t>
      </w:r>
      <w:r w:rsidR="00BA2F31" w:rsidRPr="00BA2F3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ue </w:t>
      </w:r>
      <w:r w:rsidR="00BA2F31" w:rsidRP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“</w:t>
      </w:r>
      <w:r w:rsid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D</w:t>
      </w:r>
      <w:r w:rsidR="00BA2F31" w:rsidRP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ispõe sobre o Sistema Tributário Municipal e estabelece normas de Direito Tributário </w:t>
      </w:r>
      <w:r w:rsid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a</w:t>
      </w:r>
      <w:r w:rsidR="00BA2F31" w:rsidRP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plicáveis </w:t>
      </w:r>
      <w:r w:rsid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a</w:t>
      </w:r>
      <w:r w:rsidR="00BA2F31" w:rsidRP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o Município </w:t>
      </w:r>
      <w:r w:rsid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d</w:t>
      </w:r>
      <w:r w:rsidR="00BA2F31" w:rsidRPr="00BA2F3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e Sete Lagoas”</w:t>
      </w:r>
      <w:r w:rsidR="00BA2F31" w:rsidRPr="00BA2F3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modificada pela Lei Complementar nº 93</w:t>
      </w:r>
      <w:r w:rsidR="00094EB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BA2F31" w:rsidRPr="00BA2F3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30 de dezembro de 2003,</w:t>
      </w:r>
      <w:r w:rsidR="00BA2F31" w:rsidRPr="00BA2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2F31">
        <w:rPr>
          <w:rFonts w:ascii="Times New Roman" w:hAnsi="Times New Roman" w:cs="Times New Roman"/>
          <w:color w:val="000000"/>
          <w:sz w:val="24"/>
          <w:szCs w:val="24"/>
        </w:rPr>
        <w:t>passa a vigorar com a seguinte redação:</w:t>
      </w:r>
    </w:p>
    <w:p w14:paraId="78CA9362" w14:textId="77777777" w:rsidR="00252DE6" w:rsidRDefault="00252DE6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84FF34" w14:textId="77777777" w:rsidR="00BA2F31" w:rsidRPr="00BA2F31" w:rsidRDefault="00BA2F31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2F31">
        <w:rPr>
          <w:rFonts w:ascii="Times New Roman" w:hAnsi="Times New Roman" w:cs="Times New Roman"/>
          <w:i/>
          <w:color w:val="000000"/>
          <w:sz w:val="24"/>
          <w:szCs w:val="24"/>
        </w:rPr>
        <w:t>“Art. 233 (...)</w:t>
      </w:r>
    </w:p>
    <w:p w14:paraId="1F3F373F" w14:textId="77777777" w:rsidR="00BA2F31" w:rsidRPr="00BA2F31" w:rsidRDefault="00BA2F31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7373F0E" w14:textId="77777777" w:rsidR="00BA2F31" w:rsidRPr="00BA2F31" w:rsidRDefault="00BA2F31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2F31">
        <w:rPr>
          <w:rFonts w:ascii="Times New Roman" w:hAnsi="Times New Roman" w:cs="Times New Roman"/>
          <w:i/>
          <w:color w:val="000000"/>
          <w:sz w:val="24"/>
          <w:szCs w:val="24"/>
        </w:rPr>
        <w:t>(...)</w:t>
      </w:r>
    </w:p>
    <w:p w14:paraId="7D7AEDC0" w14:textId="77777777" w:rsidR="00BA2F31" w:rsidRPr="00BA2F31" w:rsidRDefault="00BA2F31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FFFCDA4" w14:textId="3EC49B4B" w:rsidR="00FA6B80" w:rsidRPr="00BA2F31" w:rsidRDefault="00252DE6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F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XII - </w:t>
      </w:r>
      <w:r w:rsidRPr="005F322A">
        <w:rPr>
          <w:rFonts w:ascii="Times New Roman" w:hAnsi="Times New Roman" w:cs="Times New Roman"/>
          <w:i/>
          <w:color w:val="000000"/>
          <w:sz w:val="24"/>
          <w:szCs w:val="24"/>
        </w:rPr>
        <w:t>a pessoa jurídica, ainda que imune ou isenta, tomadora ou intermediária dos</w:t>
      </w:r>
      <w:r w:rsidR="00BA2F31" w:rsidRPr="005F32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serviços descritos os subitens </w:t>
      </w:r>
      <w:hyperlink r:id="rId8" w:anchor="lista3.05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3.05</w:t>
        </w:r>
      </w:hyperlink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9" w:anchor="lista7.02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7.02</w:t>
        </w:r>
      </w:hyperlink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10" w:anchor="lista7.04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7.04</w:t>
        </w:r>
      </w:hyperlink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1" w:anchor="lista7.05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7.05</w:t>
        </w:r>
      </w:hyperlink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2" w:anchor="lista7.09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7.09</w:t>
        </w:r>
      </w:hyperlink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3" w:anchor="lista7.10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7.10</w:t>
        </w:r>
      </w:hyperlink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4" w:anchor="lista7.12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7.12</w:t>
        </w:r>
      </w:hyperlink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15" w:anchor="lista7.16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7.16</w:t>
        </w:r>
      </w:hyperlink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6" w:anchor="lista7.17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7.17</w:t>
        </w:r>
      </w:hyperlink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7" w:anchor="lista7.19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7.19</w:t>
        </w:r>
      </w:hyperlink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8" w:anchor="lista11.02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11.02</w:t>
        </w:r>
      </w:hyperlink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hyperlink r:id="rId19" w:anchor="lista17.05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17.05</w:t>
        </w:r>
      </w:hyperlink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hyperlink r:id="rId20" w:anchor="lista17.10" w:history="1"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 xml:space="preserve">17.10 </w:t>
        </w:r>
        <w:r w:rsidR="005F322A" w:rsidRPr="005F322A">
          <w:rPr>
            <w:rFonts w:ascii="Times New Roman" w:hAnsi="Times New Roman" w:cs="Times New Roman"/>
            <w:i/>
            <w:sz w:val="24"/>
            <w:szCs w:val="24"/>
          </w:rPr>
          <w:t>da lista constante da Tabela XIII</w:t>
        </w:r>
        <w:r w:rsidR="005F322A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5F322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anexa</w:t>
        </w:r>
      </w:hyperlink>
      <w:r w:rsidR="00BA2F31"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F32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5F32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esta Lei Complementar, exceto na hipótese dos serviços do subitem 11.05, relacionados ao monitoramento e rastreamento a distância, em qualquer via ou local, de veículos, cargas</w:t>
      </w:r>
      <w:r w:rsidRPr="00BA2F3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</w:t>
      </w:r>
      <w:r w:rsidR="00BA2F31" w:rsidRPr="00BA2F31">
        <w:rPr>
          <w:rFonts w:ascii="Times New Roman" w:hAnsi="Times New Roman" w:cs="Times New Roman"/>
          <w:i/>
          <w:color w:val="000000"/>
          <w:sz w:val="24"/>
          <w:szCs w:val="24"/>
        </w:rPr>
        <w:t>de telecomunicações que utiliza.”</w:t>
      </w:r>
    </w:p>
    <w:p w14:paraId="17D0E525" w14:textId="77777777" w:rsidR="005F322A" w:rsidRDefault="005F322A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7D731C9" w14:textId="17865754" w:rsidR="00FA6B80" w:rsidRDefault="00FA6B80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A2F31">
        <w:rPr>
          <w:rFonts w:ascii="Times New Roman" w:hAnsi="Times New Roman" w:cs="Times New Roman"/>
          <w:sz w:val="24"/>
          <w:szCs w:val="24"/>
        </w:rPr>
        <w:t xml:space="preserve">Art. </w:t>
      </w:r>
      <w:r w:rsidR="00252DE6" w:rsidRPr="00BA2F31">
        <w:rPr>
          <w:rFonts w:ascii="Times New Roman" w:hAnsi="Times New Roman" w:cs="Times New Roman"/>
          <w:sz w:val="24"/>
          <w:szCs w:val="24"/>
        </w:rPr>
        <w:t>2</w:t>
      </w:r>
      <w:r w:rsidRPr="00BA2F31">
        <w:rPr>
          <w:rFonts w:ascii="Times New Roman" w:hAnsi="Times New Roman" w:cs="Times New Roman"/>
          <w:sz w:val="24"/>
          <w:szCs w:val="24"/>
        </w:rPr>
        <w:t>º</w:t>
      </w:r>
      <w:r w:rsidR="003D39E3">
        <w:rPr>
          <w:rFonts w:ascii="Times New Roman" w:hAnsi="Times New Roman" w:cs="Times New Roman"/>
          <w:sz w:val="24"/>
          <w:szCs w:val="24"/>
        </w:rPr>
        <w:t xml:space="preserve"> </w:t>
      </w:r>
      <w:r w:rsidR="00A74083" w:rsidRPr="00BA2F31">
        <w:rPr>
          <w:rFonts w:ascii="Times New Roman" w:hAnsi="Times New Roman" w:cs="Times New Roman"/>
          <w:sz w:val="24"/>
          <w:szCs w:val="24"/>
        </w:rPr>
        <w:t>O item 11</w:t>
      </w:r>
      <w:r w:rsidR="003D39E3">
        <w:rPr>
          <w:rFonts w:ascii="Times New Roman" w:hAnsi="Times New Roman" w:cs="Times New Roman"/>
          <w:sz w:val="24"/>
          <w:szCs w:val="24"/>
        </w:rPr>
        <w:t xml:space="preserve"> da Lista de Serviços constante na T</w:t>
      </w:r>
      <w:r w:rsidR="00A74083" w:rsidRPr="00BA2F31">
        <w:rPr>
          <w:rFonts w:ascii="Times New Roman" w:hAnsi="Times New Roman" w:cs="Times New Roman"/>
          <w:sz w:val="24"/>
          <w:szCs w:val="24"/>
        </w:rPr>
        <w:t>abela XIII</w:t>
      </w:r>
      <w:r w:rsidR="0060717F">
        <w:rPr>
          <w:rFonts w:ascii="Times New Roman" w:hAnsi="Times New Roman" w:cs="Times New Roman"/>
          <w:sz w:val="24"/>
          <w:szCs w:val="24"/>
        </w:rPr>
        <w:t>,</w:t>
      </w:r>
      <w:r w:rsidR="00A74083" w:rsidRPr="00BA2F31">
        <w:rPr>
          <w:rFonts w:ascii="Times New Roman" w:hAnsi="Times New Roman" w:cs="Times New Roman"/>
          <w:sz w:val="24"/>
          <w:szCs w:val="24"/>
        </w:rPr>
        <w:t xml:space="preserve"> anexa à Lei Complementar </w:t>
      </w:r>
      <w:r w:rsidR="003D39E3">
        <w:rPr>
          <w:rFonts w:ascii="Times New Roman" w:hAnsi="Times New Roman" w:cs="Times New Roman"/>
          <w:sz w:val="24"/>
          <w:szCs w:val="24"/>
        </w:rPr>
        <w:t xml:space="preserve">nº </w:t>
      </w:r>
      <w:r w:rsidR="00A74083" w:rsidRPr="00BA2F31">
        <w:rPr>
          <w:rFonts w:ascii="Times New Roman" w:hAnsi="Times New Roman" w:cs="Times New Roman"/>
          <w:sz w:val="24"/>
          <w:szCs w:val="24"/>
        </w:rPr>
        <w:t>74</w:t>
      </w:r>
      <w:r w:rsidR="003D39E3">
        <w:rPr>
          <w:rFonts w:ascii="Times New Roman" w:hAnsi="Times New Roman" w:cs="Times New Roman"/>
          <w:sz w:val="24"/>
          <w:szCs w:val="24"/>
        </w:rPr>
        <w:t>,</w:t>
      </w:r>
      <w:r w:rsidR="00A74083" w:rsidRPr="00BA2F31">
        <w:rPr>
          <w:rFonts w:ascii="Times New Roman" w:hAnsi="Times New Roman" w:cs="Times New Roman"/>
          <w:sz w:val="24"/>
          <w:szCs w:val="24"/>
        </w:rPr>
        <w:t xml:space="preserve"> de 27 de dezembro de 2002</w:t>
      </w:r>
      <w:r w:rsidR="003D39E3">
        <w:rPr>
          <w:rFonts w:ascii="Times New Roman" w:hAnsi="Times New Roman" w:cs="Times New Roman"/>
          <w:sz w:val="24"/>
          <w:szCs w:val="24"/>
        </w:rPr>
        <w:t>,</w:t>
      </w:r>
      <w:r w:rsidR="0051717F">
        <w:rPr>
          <w:rFonts w:ascii="Times New Roman" w:hAnsi="Times New Roman" w:cs="Times New Roman"/>
          <w:sz w:val="24"/>
          <w:szCs w:val="24"/>
        </w:rPr>
        <w:t xml:space="preserve"> modificada pela Lei Complementar nº </w:t>
      </w:r>
      <w:r w:rsidR="0051717F" w:rsidRPr="0051717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206, de 08 de novembro de 2017</w:t>
      </w:r>
      <w:r w:rsidR="0051717F">
        <w:rPr>
          <w:rFonts w:ascii="Times New Roman" w:hAnsi="Times New Roman" w:cs="Times New Roman"/>
          <w:sz w:val="24"/>
          <w:szCs w:val="24"/>
        </w:rPr>
        <w:t>,</w:t>
      </w:r>
      <w:r w:rsidR="0051717F" w:rsidRPr="00BA2F31">
        <w:rPr>
          <w:rFonts w:ascii="Times New Roman" w:hAnsi="Times New Roman" w:cs="Times New Roman"/>
          <w:sz w:val="24"/>
          <w:szCs w:val="24"/>
        </w:rPr>
        <w:t xml:space="preserve"> </w:t>
      </w:r>
      <w:r w:rsidR="00A74083" w:rsidRPr="00BA2F31">
        <w:rPr>
          <w:rFonts w:ascii="Times New Roman" w:hAnsi="Times New Roman" w:cs="Times New Roman"/>
          <w:sz w:val="24"/>
          <w:szCs w:val="24"/>
        </w:rPr>
        <w:t>passa a vigorar acrescido do se</w:t>
      </w:r>
      <w:r w:rsidR="003D39E3">
        <w:rPr>
          <w:rFonts w:ascii="Times New Roman" w:hAnsi="Times New Roman" w:cs="Times New Roman"/>
          <w:sz w:val="24"/>
          <w:szCs w:val="24"/>
        </w:rPr>
        <w:t>guinte subitem</w:t>
      </w:r>
      <w:r w:rsidR="00A74083" w:rsidRPr="00BA2F31">
        <w:rPr>
          <w:rFonts w:ascii="Times New Roman" w:hAnsi="Times New Roman" w:cs="Times New Roman"/>
          <w:sz w:val="24"/>
          <w:szCs w:val="24"/>
        </w:rPr>
        <w:t xml:space="preserve"> 11.05</w:t>
      </w:r>
      <w:r w:rsidR="003D39E3">
        <w:rPr>
          <w:rFonts w:ascii="Times New Roman" w:hAnsi="Times New Roman" w:cs="Times New Roman"/>
          <w:sz w:val="24"/>
          <w:szCs w:val="24"/>
        </w:rPr>
        <w:t>, com a seguinte redação</w:t>
      </w:r>
      <w:r w:rsidR="00A74083" w:rsidRPr="00BA2F31">
        <w:rPr>
          <w:rFonts w:ascii="Times New Roman" w:hAnsi="Times New Roman" w:cs="Times New Roman"/>
          <w:sz w:val="24"/>
          <w:szCs w:val="24"/>
        </w:rPr>
        <w:t>:</w:t>
      </w:r>
    </w:p>
    <w:p w14:paraId="259DB766" w14:textId="77777777" w:rsidR="003D39E3" w:rsidRDefault="003D39E3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91938E" w14:textId="77777777" w:rsidR="003D39E3" w:rsidRPr="003D39E3" w:rsidRDefault="003D39E3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9E3">
        <w:rPr>
          <w:rFonts w:ascii="Times New Roman" w:hAnsi="Times New Roman" w:cs="Times New Roman"/>
          <w:i/>
          <w:sz w:val="24"/>
          <w:szCs w:val="24"/>
        </w:rPr>
        <w:t>“TABELA XIII</w:t>
      </w:r>
    </w:p>
    <w:p w14:paraId="21D67DB6" w14:textId="77777777" w:rsidR="003D39E3" w:rsidRPr="003D39E3" w:rsidRDefault="003D39E3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A181C3" w14:textId="77777777" w:rsidR="003D39E3" w:rsidRPr="003D39E3" w:rsidRDefault="003D39E3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9E3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1AFBFD18" w14:textId="77777777" w:rsidR="003D39E3" w:rsidRPr="003D39E3" w:rsidRDefault="003D39E3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2940BC" w14:textId="77777777" w:rsidR="003D39E3" w:rsidRPr="003D39E3" w:rsidRDefault="005F322A" w:rsidP="00BA2F31">
      <w:pPr>
        <w:pStyle w:val="artigo"/>
        <w:spacing w:before="0" w:beforeAutospacing="0" w:after="0" w:afterAutospacing="0"/>
        <w:ind w:firstLine="2268"/>
        <w:jc w:val="both"/>
        <w:rPr>
          <w:i/>
          <w:color w:val="000000"/>
        </w:rPr>
      </w:pPr>
      <w:hyperlink r:id="rId21" w:anchor="lista11.05" w:history="1">
        <w:r w:rsidR="00A74083" w:rsidRPr="003D39E3">
          <w:rPr>
            <w:rStyle w:val="Hyperlink"/>
            <w:i/>
            <w:color w:val="auto"/>
            <w:u w:val="none"/>
          </w:rPr>
          <w:t xml:space="preserve">11.05 </w:t>
        </w:r>
        <w:r w:rsidR="0051717F">
          <w:rPr>
            <w:rStyle w:val="Hyperlink"/>
            <w:i/>
            <w:color w:val="auto"/>
            <w:u w:val="none"/>
          </w:rPr>
          <w:t>-</w:t>
        </w:r>
      </w:hyperlink>
      <w:r w:rsidR="003D39E3" w:rsidRPr="003D39E3">
        <w:rPr>
          <w:i/>
          <w:color w:val="000000"/>
        </w:rPr>
        <w:t xml:space="preserve"> </w:t>
      </w:r>
      <w:r w:rsidR="00A74083" w:rsidRPr="003D39E3">
        <w:rPr>
          <w:i/>
          <w:color w:val="000000"/>
        </w:rPr>
        <w:t>Serviços relacionados ao monitoramento e rastreamento a distância, em qualquer via ou local, de veículos, cargas,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d</w:t>
      </w:r>
      <w:r w:rsidR="003D39E3" w:rsidRPr="003D39E3">
        <w:rPr>
          <w:i/>
          <w:color w:val="000000"/>
        </w:rPr>
        <w:t>e telecomunicações que utiliza.</w:t>
      </w:r>
    </w:p>
    <w:p w14:paraId="6A90876B" w14:textId="77777777" w:rsidR="00FA0F5A" w:rsidRDefault="00FA0F5A" w:rsidP="00BA2F31">
      <w:pPr>
        <w:pStyle w:val="artigo"/>
        <w:spacing w:before="0" w:beforeAutospacing="0" w:after="0" w:afterAutospacing="0"/>
        <w:ind w:firstLine="2268"/>
        <w:jc w:val="both"/>
        <w:rPr>
          <w:i/>
          <w:color w:val="000000"/>
        </w:rPr>
      </w:pPr>
    </w:p>
    <w:p w14:paraId="59A53CEB" w14:textId="0A293986" w:rsidR="003D39E3" w:rsidRDefault="003D39E3" w:rsidP="00BA2F31">
      <w:pPr>
        <w:pStyle w:val="artigo"/>
        <w:spacing w:before="0" w:beforeAutospacing="0" w:after="0" w:afterAutospacing="0"/>
        <w:ind w:firstLine="2268"/>
        <w:jc w:val="both"/>
        <w:rPr>
          <w:i/>
          <w:color w:val="000000"/>
        </w:rPr>
      </w:pPr>
      <w:r w:rsidRPr="003D39E3">
        <w:rPr>
          <w:i/>
          <w:color w:val="000000"/>
        </w:rPr>
        <w:t>(...)”</w:t>
      </w:r>
    </w:p>
    <w:p w14:paraId="331EEE4B" w14:textId="77777777" w:rsidR="0051717F" w:rsidRPr="003D39E3" w:rsidRDefault="0051717F" w:rsidP="00BA2F31">
      <w:pPr>
        <w:pStyle w:val="artigo"/>
        <w:spacing w:before="0" w:beforeAutospacing="0" w:after="0" w:afterAutospacing="0"/>
        <w:ind w:firstLine="2268"/>
        <w:jc w:val="both"/>
        <w:rPr>
          <w:i/>
          <w:color w:val="000000"/>
        </w:rPr>
      </w:pPr>
    </w:p>
    <w:p w14:paraId="44A894CE" w14:textId="77777777" w:rsidR="00016B37" w:rsidRDefault="00A80E92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Art.</w:t>
      </w:r>
      <w:r w:rsidR="00016B37"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4083"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>2º</w:t>
      </w:r>
      <w:r w:rsidR="00016B37"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6B80"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>Esta Lei Complementar entra em vigor na data de sua publicação.</w:t>
      </w:r>
    </w:p>
    <w:p w14:paraId="12616959" w14:textId="77777777" w:rsidR="0060717F" w:rsidRDefault="0060717F" w:rsidP="00BA2F3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132BE3" w14:textId="11232C1C" w:rsidR="00D309BA" w:rsidRDefault="00FA6B80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Prefeitura Municipal de Sete Lagoas, </w:t>
      </w:r>
      <w:r w:rsidR="005F322A">
        <w:rPr>
          <w:rFonts w:ascii="Times New Roman" w:hAnsi="Times New Roman" w:cs="Times New Roman"/>
          <w:sz w:val="24"/>
          <w:szCs w:val="24"/>
          <w:shd w:val="clear" w:color="auto" w:fill="FFFFFF"/>
        </w:rPr>
        <w:t>22 de novembro</w:t>
      </w:r>
      <w:r w:rsidR="006071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>de 20</w:t>
      </w:r>
      <w:r w:rsidR="00AD7ECF"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BA2F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8771EB" w14:textId="77777777" w:rsidR="0060717F" w:rsidRDefault="0060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29FEAA" w14:textId="77777777" w:rsidR="0055585C" w:rsidRPr="00EC5BBC" w:rsidRDefault="0055585C" w:rsidP="0055585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bCs/>
          <w:sz w:val="24"/>
          <w:szCs w:val="24"/>
          <w:lang w:bidi="pt-BR"/>
        </w:rPr>
      </w:pPr>
    </w:p>
    <w:p w14:paraId="511BA5BC" w14:textId="77777777" w:rsidR="0055585C" w:rsidRPr="00EC5BBC" w:rsidRDefault="0055585C" w:rsidP="0055585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  <w:lang w:bidi="pt-BR"/>
        </w:rPr>
      </w:pPr>
      <w:r w:rsidRPr="00EC5BBC">
        <w:rPr>
          <w:rFonts w:ascii="Times New Roman" w:hAnsi="Times New Roman"/>
          <w:b/>
          <w:bCs/>
          <w:sz w:val="24"/>
          <w:szCs w:val="24"/>
          <w:lang w:bidi="pt-BR"/>
        </w:rPr>
        <w:t>DUÍLIO DE CASTRO FARIA</w:t>
      </w:r>
    </w:p>
    <w:p w14:paraId="2CB20AC5" w14:textId="77777777" w:rsidR="0055585C" w:rsidRPr="00EC5BBC" w:rsidRDefault="0055585C" w:rsidP="0055585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EC5BBC">
        <w:rPr>
          <w:rFonts w:ascii="Times New Roman" w:hAnsi="Times New Roman"/>
          <w:bCs/>
          <w:sz w:val="24"/>
          <w:szCs w:val="24"/>
          <w:lang w:bidi="pt-BR"/>
        </w:rPr>
        <w:t>Prefeito Municipal</w:t>
      </w:r>
    </w:p>
    <w:p w14:paraId="4553E981" w14:textId="77777777" w:rsidR="0055585C" w:rsidRPr="0060717F" w:rsidRDefault="0055585C" w:rsidP="0055585C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F31CDB5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AD7C68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8A91F3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0DEDF8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6F2300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9EA405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0738AB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15E4B2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F33BB5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466DB0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EAD818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7104C9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D1546E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A0EFC1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1A9941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7619CC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C87005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7E192E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98B761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BFE185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3B7785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64F8BD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A7592E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15107B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25FF32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BC0A0F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DAED0A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C481C1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2C340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F924B9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02A912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1CE58A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9EBC57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AC5450" w14:textId="45A8077C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34044D" w14:textId="1895D92A" w:rsidR="00FA0F5A" w:rsidRDefault="00FA0F5A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B8D5E8" w14:textId="77777777" w:rsidR="00FA0F5A" w:rsidRDefault="00FA0F5A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2B3A88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715976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81C6A1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ADE242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CDDAAA" w14:textId="77777777" w:rsidR="0051717F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51717F" w:rsidRPr="00BA2F31" w14:paraId="0464A264" w14:textId="77777777" w:rsidTr="0048214B">
        <w:trPr>
          <w:trHeight w:val="1038"/>
        </w:trPr>
        <w:tc>
          <w:tcPr>
            <w:tcW w:w="1276" w:type="dxa"/>
            <w:vAlign w:val="center"/>
          </w:tcPr>
          <w:p w14:paraId="2B4A79AF" w14:textId="77777777" w:rsidR="0051717F" w:rsidRPr="00BA2F31" w:rsidRDefault="0051717F" w:rsidP="0048214B">
            <w:pPr>
              <w:spacing w:line="240" w:lineRule="auto"/>
              <w:ind w:left="985"/>
              <w:jc w:val="both"/>
              <w:rPr>
                <w:rFonts w:ascii="Times New Roman" w:hAnsi="Times New Roman" w:cs="Times New Roman"/>
              </w:rPr>
            </w:pPr>
            <w:r w:rsidRPr="00BA2F31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6217E93" wp14:editId="7E01B52D">
                  <wp:simplePos x="0" y="0"/>
                  <wp:positionH relativeFrom="margin">
                    <wp:posOffset>-123825</wp:posOffset>
                  </wp:positionH>
                  <wp:positionV relativeFrom="margin">
                    <wp:posOffset>-195580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632B04D1" w14:textId="77777777" w:rsidR="0051717F" w:rsidRPr="00BA2F31" w:rsidRDefault="0051717F" w:rsidP="0048214B">
            <w:pPr>
              <w:keepNext/>
              <w:spacing w:line="240" w:lineRule="auto"/>
              <w:ind w:left="-179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A2F31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2DA62BF0" w14:textId="77777777" w:rsidR="0051717F" w:rsidRPr="00FA0F5A" w:rsidRDefault="0051717F" w:rsidP="0051717F">
      <w:pPr>
        <w:spacing w:line="240" w:lineRule="auto"/>
        <w:ind w:firstLine="22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A0F5A">
        <w:rPr>
          <w:rFonts w:ascii="Times New Roman" w:hAnsi="Times New Roman" w:cs="Times New Roman"/>
          <w:b/>
          <w:bCs/>
          <w:sz w:val="23"/>
          <w:szCs w:val="23"/>
        </w:rPr>
        <w:t>MENSAGEM Nº             /2021.</w:t>
      </w:r>
    </w:p>
    <w:p w14:paraId="5AF07186" w14:textId="77777777" w:rsidR="0051717F" w:rsidRPr="00FA0F5A" w:rsidRDefault="0051717F" w:rsidP="0051717F">
      <w:pPr>
        <w:spacing w:line="240" w:lineRule="auto"/>
        <w:ind w:left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</w:rPr>
      </w:pPr>
    </w:p>
    <w:p w14:paraId="55400BA1" w14:textId="77777777" w:rsidR="0051717F" w:rsidRPr="00FA0F5A" w:rsidRDefault="0051717F" w:rsidP="0051717F">
      <w:pPr>
        <w:spacing w:line="240" w:lineRule="auto"/>
        <w:ind w:left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</w:rPr>
      </w:pPr>
      <w:r w:rsidRPr="00FA0F5A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</w:rPr>
        <w:t xml:space="preserve">ALTERA A LEI COMPLEMENTAR Nº 74, DE 27 DE DEZEMBRO DE 2002, QUE </w:t>
      </w:r>
      <w:r w:rsidRPr="00FA0F5A">
        <w:rPr>
          <w:rFonts w:ascii="Times New Roman" w:eastAsia="Times New Roman" w:hAnsi="Times New Roman" w:cs="Times New Roman"/>
          <w:b/>
          <w:bCs/>
          <w:i/>
          <w:kern w:val="36"/>
          <w:sz w:val="23"/>
          <w:szCs w:val="23"/>
        </w:rPr>
        <w:t>“DISPÕE SOBRE O SISTEMA TRIBUTÁRIO MUNICIPAL E ESTABELECE NORMAS DE DIREITO TRIBUTÁRIO APLICÁVEIS AO MUNICÍPIO DE SETE LAGOAS”</w:t>
      </w:r>
      <w:r w:rsidRPr="00FA0F5A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</w:rPr>
        <w:t>, MODIFICADA PELAS LEIS COMPLEMENTARES Nº 93, DE 30 DE DEZEMBRO DE 2003 E Nº 206, DE 08 DE NOVEMBRO DE 2017.</w:t>
      </w:r>
    </w:p>
    <w:p w14:paraId="150AF330" w14:textId="77777777" w:rsidR="0051717F" w:rsidRPr="00FA0F5A" w:rsidRDefault="0051717F" w:rsidP="0060717F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602027CA" w14:textId="77777777" w:rsidR="0051717F" w:rsidRPr="00FA0F5A" w:rsidRDefault="0051717F" w:rsidP="0051717F">
      <w:pPr>
        <w:spacing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FA0F5A">
        <w:rPr>
          <w:rFonts w:ascii="Times New Roman" w:hAnsi="Times New Roman"/>
          <w:sz w:val="23"/>
          <w:szCs w:val="23"/>
        </w:rPr>
        <w:t>Senhor Presidente,</w:t>
      </w:r>
    </w:p>
    <w:p w14:paraId="4CA368CB" w14:textId="77777777" w:rsidR="0051717F" w:rsidRPr="00FA0F5A" w:rsidRDefault="0051717F" w:rsidP="0051717F">
      <w:pPr>
        <w:spacing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FA0F5A">
        <w:rPr>
          <w:rFonts w:ascii="Times New Roman" w:hAnsi="Times New Roman"/>
          <w:sz w:val="23"/>
          <w:szCs w:val="23"/>
        </w:rPr>
        <w:t>Nobres Vereadores,</w:t>
      </w:r>
    </w:p>
    <w:p w14:paraId="33F8099D" w14:textId="77777777" w:rsidR="0051717F" w:rsidRPr="00FA0F5A" w:rsidRDefault="0051717F" w:rsidP="0051717F">
      <w:pPr>
        <w:spacing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14:paraId="4D95AC05" w14:textId="77777777" w:rsidR="0051717F" w:rsidRPr="00FA0F5A" w:rsidRDefault="0051717F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  <w:r w:rsidRPr="00FA0F5A">
        <w:rPr>
          <w:rFonts w:ascii="Times New Roman" w:hAnsi="Times New Roman"/>
          <w:sz w:val="23"/>
          <w:szCs w:val="23"/>
        </w:rPr>
        <w:t xml:space="preserve">Apresento à análise desta Douta Casa Legislativa, a inclusa proposição que visa alterar dispositivos da </w:t>
      </w:r>
      <w:r w:rsidRPr="00FA0F5A">
        <w:rPr>
          <w:rFonts w:ascii="Times New Roman" w:hAnsi="Times New Roman"/>
          <w:bCs/>
          <w:sz w:val="23"/>
          <w:szCs w:val="23"/>
        </w:rPr>
        <w:t xml:space="preserve">Lei Complementar nº 74 de 27 de dezembro de 2002, que </w:t>
      </w:r>
      <w:r w:rsidRPr="00FA0F5A">
        <w:rPr>
          <w:rFonts w:ascii="Times New Roman" w:hAnsi="Times New Roman"/>
          <w:bCs/>
          <w:i/>
          <w:sz w:val="23"/>
          <w:szCs w:val="23"/>
        </w:rPr>
        <w:t>“Dispõe sobre o Sistema Tributário Municipal e estabelece normas de Direito Tributário aplicáveis ao Município de Sete Lagoas”</w:t>
      </w:r>
      <w:r w:rsidRPr="00FA0F5A">
        <w:rPr>
          <w:rFonts w:ascii="Times New Roman" w:hAnsi="Times New Roman"/>
          <w:bCs/>
          <w:sz w:val="23"/>
          <w:szCs w:val="23"/>
        </w:rPr>
        <w:t xml:space="preserve">, modificada pelas Leis Complementares </w:t>
      </w:r>
      <w:r w:rsidRPr="00FA0F5A">
        <w:rPr>
          <w:rFonts w:ascii="Times New Roman" w:eastAsia="Times New Roman" w:hAnsi="Times New Roman" w:cs="Times New Roman"/>
          <w:bCs/>
          <w:kern w:val="36"/>
          <w:sz w:val="23"/>
          <w:szCs w:val="23"/>
        </w:rPr>
        <w:t>nº 93, de 30 de dezembro de 2003 e nº 206, de 08 de novembro de 2017</w:t>
      </w:r>
      <w:r w:rsidRPr="00FA0F5A">
        <w:rPr>
          <w:rFonts w:ascii="Times New Roman" w:hAnsi="Times New Roman"/>
          <w:bCs/>
          <w:sz w:val="23"/>
          <w:szCs w:val="23"/>
        </w:rPr>
        <w:t>.</w:t>
      </w:r>
    </w:p>
    <w:p w14:paraId="01F50972" w14:textId="77777777" w:rsidR="0051717F" w:rsidRPr="00FA0F5A" w:rsidRDefault="0051717F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</w:p>
    <w:p w14:paraId="307814C9" w14:textId="77777777" w:rsidR="00B65618" w:rsidRPr="00FA0F5A" w:rsidRDefault="00B65618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  <w:r w:rsidRPr="00FA0F5A">
        <w:rPr>
          <w:rFonts w:ascii="Times New Roman" w:hAnsi="Times New Roman"/>
          <w:bCs/>
          <w:sz w:val="23"/>
          <w:szCs w:val="23"/>
        </w:rPr>
        <w:t>Primeiramente destaco que a necessidade da alteração ora proposta surgiu com a sanção da Lei Complementar Federal nº 183, de 22 de setembro de 2021, que alterou a Lei Complementar Federal nº 116, de 31 de julho de 2003, para explicitar a incidência do Imposto sobre Serviços de Qualquer Natureza – ISSQN, sobre o monitoramento e rastreamento de veículos e carga.</w:t>
      </w:r>
    </w:p>
    <w:p w14:paraId="09C2299C" w14:textId="77777777" w:rsidR="00B65618" w:rsidRPr="00FA0F5A" w:rsidRDefault="00B65618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</w:p>
    <w:p w14:paraId="78C2EDD5" w14:textId="77777777" w:rsidR="00B65618" w:rsidRPr="00FA0F5A" w:rsidRDefault="006156E7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  <w:r w:rsidRPr="00FA0F5A">
        <w:rPr>
          <w:rFonts w:ascii="Times New Roman" w:hAnsi="Times New Roman"/>
          <w:bCs/>
          <w:sz w:val="23"/>
          <w:szCs w:val="23"/>
        </w:rPr>
        <w:t>A presente</w:t>
      </w:r>
      <w:r w:rsidR="00B65618" w:rsidRPr="00FA0F5A">
        <w:rPr>
          <w:rFonts w:ascii="Times New Roman" w:hAnsi="Times New Roman"/>
          <w:bCs/>
          <w:sz w:val="23"/>
          <w:szCs w:val="23"/>
        </w:rPr>
        <w:t xml:space="preserve"> proposiç</w:t>
      </w:r>
      <w:r w:rsidRPr="00FA0F5A">
        <w:rPr>
          <w:rFonts w:ascii="Times New Roman" w:hAnsi="Times New Roman"/>
          <w:bCs/>
          <w:sz w:val="23"/>
          <w:szCs w:val="23"/>
        </w:rPr>
        <w:t>ão</w:t>
      </w:r>
      <w:r w:rsidR="00B65618" w:rsidRPr="00FA0F5A">
        <w:rPr>
          <w:rFonts w:ascii="Times New Roman" w:hAnsi="Times New Roman"/>
          <w:bCs/>
          <w:sz w:val="23"/>
          <w:szCs w:val="23"/>
        </w:rPr>
        <w:t xml:space="preserve"> inclui nova situação de incidência do ISSQN</w:t>
      </w:r>
      <w:r w:rsidR="00260E2A" w:rsidRPr="00FA0F5A">
        <w:rPr>
          <w:rFonts w:ascii="Times New Roman" w:hAnsi="Times New Roman"/>
          <w:bCs/>
          <w:sz w:val="23"/>
          <w:szCs w:val="23"/>
        </w:rPr>
        <w:t xml:space="preserve"> no Código Tributário Municipal</w:t>
      </w:r>
      <w:r w:rsidR="00B65618" w:rsidRPr="00FA0F5A">
        <w:rPr>
          <w:rFonts w:ascii="Times New Roman" w:hAnsi="Times New Roman"/>
          <w:bCs/>
          <w:sz w:val="23"/>
          <w:szCs w:val="23"/>
        </w:rPr>
        <w:t xml:space="preserve">, referente aos “serviços de monitoramento e rastreamento a distância de veículos, cargas, pessoas e semoventes em circulação ou movimento”. </w:t>
      </w:r>
    </w:p>
    <w:p w14:paraId="692AEC01" w14:textId="77777777" w:rsidR="00B65618" w:rsidRPr="00FA0F5A" w:rsidRDefault="00B65618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</w:p>
    <w:p w14:paraId="2EACC44C" w14:textId="77777777" w:rsidR="00260E2A" w:rsidRPr="00FA0F5A" w:rsidRDefault="00B65618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  <w:r w:rsidRPr="00FA0F5A">
        <w:rPr>
          <w:rFonts w:ascii="Times New Roman" w:hAnsi="Times New Roman"/>
          <w:bCs/>
          <w:sz w:val="23"/>
          <w:szCs w:val="23"/>
        </w:rPr>
        <w:t>O objetivo é pacificar o entendimento da tributação devida sobre esse tipo de serviço. Atualmente, alguns estados entendem que ele é regido pelo ICMS. Há, inclusive, convênio no âmbito do Conselho N</w:t>
      </w:r>
      <w:r w:rsidR="00260E2A" w:rsidRPr="00FA0F5A">
        <w:rPr>
          <w:rFonts w:ascii="Times New Roman" w:hAnsi="Times New Roman"/>
          <w:bCs/>
          <w:sz w:val="23"/>
          <w:szCs w:val="23"/>
        </w:rPr>
        <w:t>acional de Política Fazendária – Confaz,</w:t>
      </w:r>
      <w:r w:rsidRPr="00FA0F5A">
        <w:rPr>
          <w:rFonts w:ascii="Times New Roman" w:hAnsi="Times New Roman"/>
          <w:bCs/>
          <w:sz w:val="23"/>
          <w:szCs w:val="23"/>
        </w:rPr>
        <w:t xml:space="preserve"> estabelecendo alíquota para a atividade. A incidência do ISS ocorrerá sobre o servi</w:t>
      </w:r>
      <w:r w:rsidR="00260E2A" w:rsidRPr="00FA0F5A">
        <w:rPr>
          <w:rFonts w:ascii="Times New Roman" w:hAnsi="Times New Roman"/>
          <w:bCs/>
          <w:sz w:val="23"/>
          <w:szCs w:val="23"/>
        </w:rPr>
        <w:t>ço realizado “em qualquer via ou local”</w:t>
      </w:r>
      <w:r w:rsidRPr="00FA0F5A">
        <w:rPr>
          <w:rFonts w:ascii="Times New Roman" w:hAnsi="Times New Roman"/>
          <w:bCs/>
          <w:sz w:val="23"/>
          <w:szCs w:val="23"/>
        </w:rPr>
        <w:t xml:space="preserve"> e por telefonia móvel, t</w:t>
      </w:r>
      <w:r w:rsidR="00260E2A" w:rsidRPr="00FA0F5A">
        <w:rPr>
          <w:rFonts w:ascii="Times New Roman" w:hAnsi="Times New Roman"/>
          <w:bCs/>
          <w:sz w:val="23"/>
          <w:szCs w:val="23"/>
        </w:rPr>
        <w:t>ransmissão de satélites, rádio “ou qualquer outro meio”</w:t>
      </w:r>
      <w:r w:rsidRPr="00FA0F5A">
        <w:rPr>
          <w:rFonts w:ascii="Times New Roman" w:hAnsi="Times New Roman"/>
          <w:bCs/>
          <w:sz w:val="23"/>
          <w:szCs w:val="23"/>
        </w:rPr>
        <w:t xml:space="preserve">, atingindo inclusive empresas de tecnologia da informação veicular. </w:t>
      </w:r>
    </w:p>
    <w:p w14:paraId="34F35A99" w14:textId="77777777" w:rsidR="00260E2A" w:rsidRPr="00FA0F5A" w:rsidRDefault="00260E2A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</w:p>
    <w:p w14:paraId="76E761E4" w14:textId="77777777" w:rsidR="006156E7" w:rsidRPr="00FA0F5A" w:rsidRDefault="006156E7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  <w:r w:rsidRPr="00FA0F5A">
        <w:rPr>
          <w:rFonts w:ascii="Times New Roman" w:hAnsi="Times New Roman"/>
          <w:bCs/>
          <w:sz w:val="23"/>
          <w:szCs w:val="23"/>
        </w:rPr>
        <w:t>Desta forma, a</w:t>
      </w:r>
      <w:r w:rsidR="00B65618" w:rsidRPr="00FA0F5A">
        <w:rPr>
          <w:rFonts w:ascii="Times New Roman" w:hAnsi="Times New Roman"/>
          <w:bCs/>
          <w:sz w:val="23"/>
          <w:szCs w:val="23"/>
        </w:rPr>
        <w:t xml:space="preserve"> responsabilidade pelo pagamento será da empresa que prestar o serviço, e o imposto será devido à cidade-sede do prestador do serviço. </w:t>
      </w:r>
    </w:p>
    <w:p w14:paraId="25A35E84" w14:textId="77777777" w:rsidR="006156E7" w:rsidRPr="00FA0F5A" w:rsidRDefault="006156E7" w:rsidP="0051717F">
      <w:pPr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</w:rPr>
      </w:pPr>
    </w:p>
    <w:p w14:paraId="17F89B0B" w14:textId="46717CCA" w:rsidR="0051717F" w:rsidRPr="00FA0F5A" w:rsidRDefault="0051717F" w:rsidP="0051717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  <w:lang w:bidi="pt-BR"/>
        </w:rPr>
      </w:pPr>
      <w:r w:rsidRPr="00FA0F5A">
        <w:rPr>
          <w:rFonts w:ascii="Times New Roman" w:hAnsi="Times New Roman"/>
          <w:bCs/>
          <w:sz w:val="23"/>
          <w:szCs w:val="23"/>
          <w:lang w:bidi="pt-BR"/>
        </w:rPr>
        <w:t xml:space="preserve">Diante da importância desse instrumento para nosso Município, </w:t>
      </w:r>
      <w:r w:rsidR="00FA0F5A" w:rsidRPr="00FA0F5A">
        <w:rPr>
          <w:rFonts w:ascii="Times New Roman" w:hAnsi="Times New Roman"/>
          <w:bCs/>
          <w:sz w:val="23"/>
          <w:szCs w:val="23"/>
        </w:rPr>
        <w:t xml:space="preserve">uma vez que se refletirá em arrecadação para os cofres públicos, </w:t>
      </w:r>
      <w:r w:rsidRPr="00FA0F5A">
        <w:rPr>
          <w:rFonts w:ascii="Times New Roman" w:hAnsi="Times New Roman"/>
          <w:bCs/>
          <w:sz w:val="23"/>
          <w:szCs w:val="23"/>
          <w:lang w:bidi="pt-BR"/>
        </w:rPr>
        <w:t>é que espero seja a presente proposição apreciada e aprovada pelos nobres edis, e ao ensejo manifesto votos de estima e consideração.</w:t>
      </w:r>
    </w:p>
    <w:p w14:paraId="3760BA02" w14:textId="77777777" w:rsidR="0051717F" w:rsidRPr="00FA0F5A" w:rsidRDefault="0051717F" w:rsidP="0051717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3"/>
          <w:szCs w:val="23"/>
          <w:lang w:bidi="pt-BR"/>
        </w:rPr>
      </w:pPr>
    </w:p>
    <w:p w14:paraId="14CC9D5F" w14:textId="3E15A5DF" w:rsidR="0051717F" w:rsidRPr="00FA0F5A" w:rsidRDefault="0051717F" w:rsidP="0051717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bCs/>
          <w:sz w:val="23"/>
          <w:szCs w:val="23"/>
          <w:lang w:bidi="pt-BR"/>
        </w:rPr>
      </w:pPr>
      <w:r w:rsidRPr="00FA0F5A">
        <w:rPr>
          <w:rFonts w:ascii="Times New Roman" w:hAnsi="Times New Roman"/>
          <w:bCs/>
          <w:sz w:val="23"/>
          <w:szCs w:val="23"/>
          <w:lang w:bidi="pt-BR"/>
        </w:rPr>
        <w:t xml:space="preserve">Prefeitura Municipal de Sete Lagoas, </w:t>
      </w:r>
      <w:r w:rsidR="005F322A">
        <w:rPr>
          <w:rFonts w:ascii="Times New Roman" w:hAnsi="Times New Roman"/>
          <w:bCs/>
          <w:sz w:val="23"/>
          <w:szCs w:val="23"/>
          <w:lang w:bidi="pt-BR"/>
        </w:rPr>
        <w:t>22 de novembro</w:t>
      </w:r>
      <w:r w:rsidRPr="00FA0F5A">
        <w:rPr>
          <w:rFonts w:ascii="Times New Roman" w:hAnsi="Times New Roman"/>
          <w:bCs/>
          <w:sz w:val="23"/>
          <w:szCs w:val="23"/>
          <w:lang w:bidi="pt-BR"/>
        </w:rPr>
        <w:t xml:space="preserve"> de 2021.</w:t>
      </w:r>
    </w:p>
    <w:p w14:paraId="08BDF34C" w14:textId="77777777" w:rsidR="0051717F" w:rsidRPr="00FA0F5A" w:rsidRDefault="0051717F" w:rsidP="0051717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bCs/>
          <w:sz w:val="23"/>
          <w:szCs w:val="23"/>
          <w:lang w:bidi="pt-BR"/>
        </w:rPr>
      </w:pPr>
    </w:p>
    <w:p w14:paraId="7A2B5D68" w14:textId="77777777" w:rsidR="0051717F" w:rsidRPr="00FA0F5A" w:rsidRDefault="0051717F" w:rsidP="0051717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bCs/>
          <w:sz w:val="23"/>
          <w:szCs w:val="23"/>
          <w:lang w:bidi="pt-BR"/>
        </w:rPr>
      </w:pPr>
    </w:p>
    <w:p w14:paraId="6CAB64D3" w14:textId="77777777" w:rsidR="0051717F" w:rsidRPr="00FA0F5A" w:rsidRDefault="0051717F" w:rsidP="0051717F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/>
          <w:b/>
          <w:bCs/>
          <w:sz w:val="23"/>
          <w:szCs w:val="23"/>
          <w:lang w:bidi="pt-BR"/>
        </w:rPr>
      </w:pPr>
      <w:r w:rsidRPr="00FA0F5A">
        <w:rPr>
          <w:rFonts w:ascii="Times New Roman" w:hAnsi="Times New Roman"/>
          <w:b/>
          <w:bCs/>
          <w:sz w:val="23"/>
          <w:szCs w:val="23"/>
          <w:lang w:bidi="pt-BR"/>
        </w:rPr>
        <w:t>DUÍLIO DE CASTRO FARIA</w:t>
      </w:r>
    </w:p>
    <w:p w14:paraId="10FD5027" w14:textId="18F30139" w:rsidR="0060717F" w:rsidRPr="00FA0F5A" w:rsidRDefault="0051717F" w:rsidP="00FA0F5A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sz w:val="23"/>
          <w:szCs w:val="23"/>
        </w:rPr>
      </w:pPr>
      <w:r w:rsidRPr="00FA0F5A">
        <w:rPr>
          <w:rFonts w:ascii="Times New Roman" w:hAnsi="Times New Roman"/>
          <w:bCs/>
          <w:sz w:val="23"/>
          <w:szCs w:val="23"/>
          <w:lang w:bidi="pt-BR"/>
        </w:rPr>
        <w:t>Prefeito Municipal</w:t>
      </w:r>
    </w:p>
    <w:sectPr w:rsidR="0060717F" w:rsidRPr="00FA0F5A" w:rsidSect="00FA0F5A">
      <w:footerReference w:type="default" r:id="rId2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1593" w14:textId="77777777" w:rsidR="0060717F" w:rsidRDefault="0060717F" w:rsidP="0060717F">
      <w:pPr>
        <w:spacing w:line="240" w:lineRule="auto"/>
      </w:pPr>
      <w:r>
        <w:separator/>
      </w:r>
    </w:p>
  </w:endnote>
  <w:endnote w:type="continuationSeparator" w:id="0">
    <w:p w14:paraId="0C8DAE41" w14:textId="77777777" w:rsidR="0060717F" w:rsidRDefault="0060717F" w:rsidP="00607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3328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681AAE" w14:textId="291FB9C3" w:rsidR="0060717F" w:rsidRPr="0060717F" w:rsidRDefault="0060717F" w:rsidP="00FA0F5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71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71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71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CF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71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6F38" w14:textId="77777777" w:rsidR="0060717F" w:rsidRDefault="0060717F" w:rsidP="0060717F">
      <w:pPr>
        <w:spacing w:line="240" w:lineRule="auto"/>
      </w:pPr>
      <w:r>
        <w:separator/>
      </w:r>
    </w:p>
  </w:footnote>
  <w:footnote w:type="continuationSeparator" w:id="0">
    <w:p w14:paraId="2AB37F4A" w14:textId="77777777" w:rsidR="0060717F" w:rsidRDefault="0060717F" w:rsidP="006071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E7608"/>
    <w:multiLevelType w:val="hybridMultilevel"/>
    <w:tmpl w:val="B60A1F06"/>
    <w:lvl w:ilvl="0" w:tplc="72B4D3B8">
      <w:start w:val="1"/>
      <w:numFmt w:val="upperRoman"/>
      <w:lvlText w:val="%1"/>
      <w:lvlJc w:val="left"/>
      <w:pPr>
        <w:ind w:left="100" w:hanging="121"/>
      </w:pPr>
      <w:rPr>
        <w:rFonts w:ascii="Arial" w:eastAsia="Arial" w:hAnsi="Arial" w:cs="Arial" w:hint="default"/>
        <w:color w:val="0000FF"/>
        <w:w w:val="98"/>
        <w:sz w:val="17"/>
        <w:szCs w:val="17"/>
        <w:lang w:val="pt-PT" w:eastAsia="en-US" w:bidi="ar-SA"/>
      </w:rPr>
    </w:lvl>
    <w:lvl w:ilvl="1" w:tplc="C49AF9F6">
      <w:numFmt w:val="bullet"/>
      <w:lvlText w:val="•"/>
      <w:lvlJc w:val="left"/>
      <w:pPr>
        <w:ind w:left="1035" w:hanging="121"/>
      </w:pPr>
      <w:rPr>
        <w:rFonts w:hint="default"/>
        <w:lang w:val="pt-PT" w:eastAsia="en-US" w:bidi="ar-SA"/>
      </w:rPr>
    </w:lvl>
    <w:lvl w:ilvl="2" w:tplc="ED580B9A">
      <w:numFmt w:val="bullet"/>
      <w:lvlText w:val="•"/>
      <w:lvlJc w:val="left"/>
      <w:pPr>
        <w:ind w:left="1971" w:hanging="121"/>
      </w:pPr>
      <w:rPr>
        <w:rFonts w:hint="default"/>
        <w:lang w:val="pt-PT" w:eastAsia="en-US" w:bidi="ar-SA"/>
      </w:rPr>
    </w:lvl>
    <w:lvl w:ilvl="3" w:tplc="715E7FC8">
      <w:numFmt w:val="bullet"/>
      <w:lvlText w:val="•"/>
      <w:lvlJc w:val="left"/>
      <w:pPr>
        <w:ind w:left="2907" w:hanging="121"/>
      </w:pPr>
      <w:rPr>
        <w:rFonts w:hint="default"/>
        <w:lang w:val="pt-PT" w:eastAsia="en-US" w:bidi="ar-SA"/>
      </w:rPr>
    </w:lvl>
    <w:lvl w:ilvl="4" w:tplc="BBF2A1CC">
      <w:numFmt w:val="bullet"/>
      <w:lvlText w:val="•"/>
      <w:lvlJc w:val="left"/>
      <w:pPr>
        <w:ind w:left="3843" w:hanging="121"/>
      </w:pPr>
      <w:rPr>
        <w:rFonts w:hint="default"/>
        <w:lang w:val="pt-PT" w:eastAsia="en-US" w:bidi="ar-SA"/>
      </w:rPr>
    </w:lvl>
    <w:lvl w:ilvl="5" w:tplc="86F6329A">
      <w:numFmt w:val="bullet"/>
      <w:lvlText w:val="•"/>
      <w:lvlJc w:val="left"/>
      <w:pPr>
        <w:ind w:left="4779" w:hanging="121"/>
      </w:pPr>
      <w:rPr>
        <w:rFonts w:hint="default"/>
        <w:lang w:val="pt-PT" w:eastAsia="en-US" w:bidi="ar-SA"/>
      </w:rPr>
    </w:lvl>
    <w:lvl w:ilvl="6" w:tplc="C7C2F0E6">
      <w:numFmt w:val="bullet"/>
      <w:lvlText w:val="•"/>
      <w:lvlJc w:val="left"/>
      <w:pPr>
        <w:ind w:left="5715" w:hanging="121"/>
      </w:pPr>
      <w:rPr>
        <w:rFonts w:hint="default"/>
        <w:lang w:val="pt-PT" w:eastAsia="en-US" w:bidi="ar-SA"/>
      </w:rPr>
    </w:lvl>
    <w:lvl w:ilvl="7" w:tplc="3B8848A2">
      <w:numFmt w:val="bullet"/>
      <w:lvlText w:val="•"/>
      <w:lvlJc w:val="left"/>
      <w:pPr>
        <w:ind w:left="6651" w:hanging="121"/>
      </w:pPr>
      <w:rPr>
        <w:rFonts w:hint="default"/>
        <w:lang w:val="pt-PT" w:eastAsia="en-US" w:bidi="ar-SA"/>
      </w:rPr>
    </w:lvl>
    <w:lvl w:ilvl="8" w:tplc="F6B66FC0">
      <w:numFmt w:val="bullet"/>
      <w:lvlText w:val="•"/>
      <w:lvlJc w:val="left"/>
      <w:pPr>
        <w:ind w:left="7587" w:hanging="1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80"/>
    <w:rsid w:val="00016B37"/>
    <w:rsid w:val="000477E0"/>
    <w:rsid w:val="00074754"/>
    <w:rsid w:val="00094EBC"/>
    <w:rsid w:val="00152088"/>
    <w:rsid w:val="0019199C"/>
    <w:rsid w:val="001E274F"/>
    <w:rsid w:val="00223D12"/>
    <w:rsid w:val="00233949"/>
    <w:rsid w:val="00234BBD"/>
    <w:rsid w:val="00237A50"/>
    <w:rsid w:val="0024633B"/>
    <w:rsid w:val="00252DE6"/>
    <w:rsid w:val="00260E2A"/>
    <w:rsid w:val="00267C0D"/>
    <w:rsid w:val="002800C3"/>
    <w:rsid w:val="00293593"/>
    <w:rsid w:val="002A321C"/>
    <w:rsid w:val="002D269B"/>
    <w:rsid w:val="0030678D"/>
    <w:rsid w:val="00312B7F"/>
    <w:rsid w:val="00315405"/>
    <w:rsid w:val="003325B3"/>
    <w:rsid w:val="003553F8"/>
    <w:rsid w:val="00366123"/>
    <w:rsid w:val="0037750C"/>
    <w:rsid w:val="003D39E3"/>
    <w:rsid w:val="003E0B17"/>
    <w:rsid w:val="003F2DCA"/>
    <w:rsid w:val="00415C17"/>
    <w:rsid w:val="00483DEE"/>
    <w:rsid w:val="0051717F"/>
    <w:rsid w:val="00532C32"/>
    <w:rsid w:val="0055585C"/>
    <w:rsid w:val="00571EC4"/>
    <w:rsid w:val="005A19D6"/>
    <w:rsid w:val="005E4A92"/>
    <w:rsid w:val="005F322A"/>
    <w:rsid w:val="0060717F"/>
    <w:rsid w:val="006156E7"/>
    <w:rsid w:val="00674CF1"/>
    <w:rsid w:val="00692D7A"/>
    <w:rsid w:val="00760701"/>
    <w:rsid w:val="007B4988"/>
    <w:rsid w:val="008039F1"/>
    <w:rsid w:val="008847EC"/>
    <w:rsid w:val="008A4641"/>
    <w:rsid w:val="008A7CEF"/>
    <w:rsid w:val="009074CA"/>
    <w:rsid w:val="009862EB"/>
    <w:rsid w:val="00987834"/>
    <w:rsid w:val="009F5F3D"/>
    <w:rsid w:val="00A27729"/>
    <w:rsid w:val="00A617F3"/>
    <w:rsid w:val="00A74083"/>
    <w:rsid w:val="00A80E92"/>
    <w:rsid w:val="00AC2312"/>
    <w:rsid w:val="00AD7ECF"/>
    <w:rsid w:val="00B65618"/>
    <w:rsid w:val="00B74DD1"/>
    <w:rsid w:val="00BA2F31"/>
    <w:rsid w:val="00BB15A1"/>
    <w:rsid w:val="00BE7ECC"/>
    <w:rsid w:val="00BF5C63"/>
    <w:rsid w:val="00C06735"/>
    <w:rsid w:val="00D23372"/>
    <w:rsid w:val="00D309BA"/>
    <w:rsid w:val="00D54EBF"/>
    <w:rsid w:val="00DF24B5"/>
    <w:rsid w:val="00E2320E"/>
    <w:rsid w:val="00E35A6F"/>
    <w:rsid w:val="00E43E4F"/>
    <w:rsid w:val="00E5464E"/>
    <w:rsid w:val="00E558B2"/>
    <w:rsid w:val="00F222F0"/>
    <w:rsid w:val="00FA0F5A"/>
    <w:rsid w:val="00FA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E1E6E4"/>
  <w15:docId w15:val="{B10404C3-9CEB-4756-80A5-F0D6684C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80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A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A6B80"/>
    <w:pPr>
      <w:spacing w:after="0"/>
    </w:pPr>
    <w:rPr>
      <w:rFonts w:ascii="Arial" w:eastAsia="Arial" w:hAnsi="Arial" w:cs="Arial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A6B8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A6B80"/>
    <w:rPr>
      <w:color w:val="0000FF"/>
      <w:u w:val="single"/>
    </w:rPr>
  </w:style>
  <w:style w:type="character" w:customStyle="1" w:styleId="titulo">
    <w:name w:val="titulo"/>
    <w:basedOn w:val="Fontepargpadro"/>
    <w:rsid w:val="002800C3"/>
  </w:style>
  <w:style w:type="paragraph" w:styleId="Corpodetexto">
    <w:name w:val="Body Text"/>
    <w:basedOn w:val="Normal"/>
    <w:link w:val="CorpodetextoChar"/>
    <w:uiPriority w:val="1"/>
    <w:qFormat/>
    <w:rsid w:val="00237A50"/>
    <w:pPr>
      <w:widowControl w:val="0"/>
      <w:autoSpaceDE w:val="0"/>
      <w:autoSpaceDN w:val="0"/>
      <w:spacing w:line="240" w:lineRule="auto"/>
    </w:pPr>
    <w:rPr>
      <w:sz w:val="17"/>
      <w:szCs w:val="1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37A50"/>
    <w:rPr>
      <w:rFonts w:ascii="Arial" w:eastAsia="Arial" w:hAnsi="Arial" w:cs="Arial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3553F8"/>
    <w:pPr>
      <w:widowControl w:val="0"/>
      <w:autoSpaceDE w:val="0"/>
      <w:autoSpaceDN w:val="0"/>
      <w:spacing w:line="240" w:lineRule="auto"/>
      <w:ind w:left="100"/>
    </w:pPr>
    <w:rPr>
      <w:lang w:val="pt-PT" w:eastAsia="en-US"/>
    </w:rPr>
  </w:style>
  <w:style w:type="paragraph" w:customStyle="1" w:styleId="artigo">
    <w:name w:val="artigo"/>
    <w:basedOn w:val="Normal"/>
    <w:rsid w:val="00A7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717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17F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717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17F"/>
    <w:rPr>
      <w:rFonts w:ascii="Arial" w:eastAsia="Arial" w:hAnsi="Arial" w:cs="Arial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F3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16.htm" TargetMode="External"/><Relationship Id="rId13" Type="http://schemas.openxmlformats.org/officeDocument/2006/relationships/hyperlink" Target="http://www.planalto.gov.br/ccivil_03/leis/lcp/Lcp116.htm" TargetMode="External"/><Relationship Id="rId18" Type="http://schemas.openxmlformats.org/officeDocument/2006/relationships/hyperlink" Target="http://www.planalto.gov.br/ccivil_03/leis/lcp/Lcp116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lanalto.gov.br/ccivil_03/leis/lcp/Lcp116.ht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planalto.gov.br/ccivil_03/leis/lcp/Lcp116.htm" TargetMode="External"/><Relationship Id="rId17" Type="http://schemas.openxmlformats.org/officeDocument/2006/relationships/hyperlink" Target="http://www.planalto.gov.br/ccivil_03/leis/lcp/Lcp116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leis/lcp/Lcp116.htm" TargetMode="External"/><Relationship Id="rId20" Type="http://schemas.openxmlformats.org/officeDocument/2006/relationships/hyperlink" Target="http://www.planalto.gov.br/ccivil_03/leis/lcp/Lcp11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leis/lcp/Lcp116.ht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cp/Lcp116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lanalto.gov.br/ccivil_03/leis/lcp/Lcp116.htm" TargetMode="External"/><Relationship Id="rId19" Type="http://schemas.openxmlformats.org/officeDocument/2006/relationships/hyperlink" Target="http://www.planalto.gov.br/ccivil_03/leis/lcp/Lcp11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cp/Lcp116.htm" TargetMode="External"/><Relationship Id="rId14" Type="http://schemas.openxmlformats.org/officeDocument/2006/relationships/hyperlink" Target="http://www.planalto.gov.br/ccivil_03/leis/lcp/Lcp116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ma026867</dc:creator>
  <cp:lastModifiedBy>LUIZA DE ANDRADE SANTOS</cp:lastModifiedBy>
  <cp:revision>12</cp:revision>
  <dcterms:created xsi:type="dcterms:W3CDTF">2021-10-18T13:58:00Z</dcterms:created>
  <dcterms:modified xsi:type="dcterms:W3CDTF">2021-11-22T12:42:00Z</dcterms:modified>
</cp:coreProperties>
</file>