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9D07" w14:textId="77777777" w:rsidR="00A55A0D" w:rsidRPr="00B60B06" w:rsidRDefault="00A55A0D" w:rsidP="00A55A0D">
      <w:pPr>
        <w:pStyle w:val="Standard"/>
        <w:rPr>
          <w:rFonts w:cs="Times New Roman"/>
          <w:sz w:val="28"/>
          <w:szCs w:val="28"/>
        </w:rPr>
      </w:pPr>
    </w:p>
    <w:p w14:paraId="7644D84D" w14:textId="77777777" w:rsidR="00A55A0D" w:rsidRPr="00B60B06" w:rsidRDefault="00A55A0D" w:rsidP="00A55A0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2021</w:t>
      </w:r>
    </w:p>
    <w:p w14:paraId="4A2AFC1B" w14:textId="77777777" w:rsidR="00A55A0D" w:rsidRPr="00B60B06" w:rsidRDefault="00A55A0D" w:rsidP="00A55A0D">
      <w:pPr>
        <w:pStyle w:val="Standard"/>
        <w:ind w:left="708"/>
        <w:rPr>
          <w:sz w:val="28"/>
          <w:szCs w:val="28"/>
        </w:rPr>
      </w:pPr>
    </w:p>
    <w:p w14:paraId="6E1674A4" w14:textId="272EBDD3" w:rsidR="00A55A0D" w:rsidRPr="00B60B06" w:rsidRDefault="00A55A0D" w:rsidP="00A55A0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A INSTALAÇÃO DE FAIXA ELEVADA NA AVENIDA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CARMEM KILESSE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, EM FRENTE AO NÚMERO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555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(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SUPERMERCADO GUIMARAES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), BAIRRO NOSSA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IPORANGA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14:paraId="6E85B9CD" w14:textId="77777777" w:rsidR="00A55A0D" w:rsidRDefault="00A55A0D" w:rsidP="00A55A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B35E1FD" w14:textId="77777777" w:rsidR="00A55A0D" w:rsidRPr="00B60B06" w:rsidRDefault="00A55A0D" w:rsidP="00A55A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7D2B6BC4" w14:textId="77777777" w:rsidR="00A55A0D" w:rsidRPr="00B60B06" w:rsidRDefault="00A55A0D" w:rsidP="00A55A0D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5D23BA3" w14:textId="6DAA3369" w:rsidR="00A55A0D" w:rsidRDefault="00A55A0D" w:rsidP="00A55A0D">
      <w:pPr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pelo proprietário do</w:t>
      </w:r>
      <w:r>
        <w:rPr>
          <w:rFonts w:ascii="Arial" w:hAnsi="Arial" w:cs="Arial"/>
          <w:color w:val="000000"/>
          <w:sz w:val="28"/>
          <w:szCs w:val="28"/>
        </w:rPr>
        <w:t xml:space="preserve"> supermercado pois</w:t>
      </w:r>
      <w:r>
        <w:rPr>
          <w:rFonts w:ascii="Arial" w:hAnsi="Arial" w:cs="Arial"/>
          <w:color w:val="000000"/>
          <w:sz w:val="28"/>
          <w:szCs w:val="28"/>
        </w:rPr>
        <w:t xml:space="preserve"> o fluxo de veículos é intenso nessa </w:t>
      </w:r>
      <w:r>
        <w:rPr>
          <w:rFonts w:ascii="Arial" w:hAnsi="Arial" w:cs="Arial"/>
          <w:color w:val="000000"/>
          <w:sz w:val="28"/>
          <w:szCs w:val="28"/>
        </w:rPr>
        <w:t>avenida</w:t>
      </w:r>
      <w:r>
        <w:rPr>
          <w:rFonts w:ascii="Arial" w:hAnsi="Arial" w:cs="Arial"/>
          <w:color w:val="000000"/>
          <w:sz w:val="28"/>
          <w:szCs w:val="28"/>
        </w:rPr>
        <w:t xml:space="preserve">, muitos veículos em alta velocidade dificultando a travessia de pedestres e com grande risco de acidentes. Tal medida trará mais segurança aos pedestres e motoristas. </w:t>
      </w:r>
    </w:p>
    <w:p w14:paraId="6D469263" w14:textId="77777777" w:rsidR="00A55A0D" w:rsidRDefault="00A55A0D" w:rsidP="00A55A0D">
      <w:pPr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476AC651" w14:textId="77777777" w:rsidR="00A55A0D" w:rsidRPr="0041792B" w:rsidRDefault="00A55A0D" w:rsidP="00A55A0D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646F00F" w14:textId="77777777" w:rsidR="00A55A0D" w:rsidRDefault="00A55A0D" w:rsidP="00A55A0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A745919" w14:textId="6A455F00" w:rsidR="00A55A0D" w:rsidRDefault="00A55A0D" w:rsidP="00A55A0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30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agosto </w:t>
      </w:r>
      <w:r>
        <w:rPr>
          <w:rFonts w:ascii="Arial" w:eastAsia="Times New Roman" w:hAnsi="Arial" w:cs="Arial"/>
          <w:sz w:val="28"/>
          <w:szCs w:val="28"/>
          <w:lang w:bidi="ar-SA"/>
        </w:rPr>
        <w:t>de 2021.</w:t>
      </w:r>
    </w:p>
    <w:p w14:paraId="6C8AF244" w14:textId="77777777" w:rsidR="00A55A0D" w:rsidRDefault="00A55A0D" w:rsidP="00A55A0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97D00E8" w14:textId="77777777" w:rsidR="00A55A0D" w:rsidRDefault="00A55A0D" w:rsidP="00A55A0D">
      <w:pPr>
        <w:pStyle w:val="Standard"/>
        <w:rPr>
          <w:rFonts w:cs="Times New Roman"/>
          <w:sz w:val="28"/>
          <w:szCs w:val="28"/>
        </w:rPr>
      </w:pPr>
    </w:p>
    <w:p w14:paraId="3B9894D4" w14:textId="025A7CB0" w:rsidR="00A55A0D" w:rsidRDefault="00A55A0D" w:rsidP="00A55A0D">
      <w:pPr>
        <w:pStyle w:val="Standard"/>
        <w:jc w:val="center"/>
        <w:rPr>
          <w:rFonts w:cs="Times New Roman"/>
          <w:sz w:val="28"/>
          <w:szCs w:val="28"/>
        </w:rPr>
      </w:pPr>
    </w:p>
    <w:p w14:paraId="646E1ED0" w14:textId="6FA0F837" w:rsidR="00A55A0D" w:rsidRDefault="00A55A0D" w:rsidP="00A55A0D">
      <w:pPr>
        <w:pStyle w:val="Standard"/>
        <w:jc w:val="center"/>
        <w:rPr>
          <w:rFonts w:cs="Times New Roman"/>
          <w:sz w:val="28"/>
          <w:szCs w:val="28"/>
        </w:rPr>
      </w:pPr>
    </w:p>
    <w:p w14:paraId="0D5F40FB" w14:textId="1A4C9F59" w:rsidR="00A55A0D" w:rsidRDefault="00A55A0D" w:rsidP="00A55A0D">
      <w:pPr>
        <w:pStyle w:val="Standard"/>
        <w:jc w:val="center"/>
        <w:rPr>
          <w:rFonts w:cs="Times New Roman"/>
          <w:sz w:val="28"/>
          <w:szCs w:val="28"/>
        </w:rPr>
      </w:pPr>
    </w:p>
    <w:p w14:paraId="0889DBB9" w14:textId="2BBEF923" w:rsidR="00A55A0D" w:rsidRDefault="00A55A0D" w:rsidP="00A55A0D">
      <w:pPr>
        <w:pStyle w:val="Standard"/>
        <w:jc w:val="center"/>
        <w:rPr>
          <w:rFonts w:cs="Times New Roman"/>
          <w:sz w:val="28"/>
          <w:szCs w:val="28"/>
        </w:rPr>
      </w:pPr>
    </w:p>
    <w:p w14:paraId="58687EA4" w14:textId="77777777" w:rsidR="00A55A0D" w:rsidRPr="00B60B06" w:rsidRDefault="00A55A0D" w:rsidP="00A55A0D">
      <w:pPr>
        <w:pStyle w:val="Standard"/>
        <w:jc w:val="center"/>
        <w:rPr>
          <w:rFonts w:cs="Times New Roman"/>
          <w:sz w:val="28"/>
          <w:szCs w:val="28"/>
        </w:rPr>
      </w:pPr>
    </w:p>
    <w:p w14:paraId="67926CF8" w14:textId="77777777" w:rsidR="00A55A0D" w:rsidRPr="00B60B06" w:rsidRDefault="00A55A0D" w:rsidP="00A55A0D">
      <w:pPr>
        <w:pStyle w:val="Standard"/>
        <w:jc w:val="center"/>
        <w:rPr>
          <w:rFonts w:cs="Times New Roman"/>
          <w:sz w:val="28"/>
          <w:szCs w:val="28"/>
        </w:rPr>
      </w:pPr>
    </w:p>
    <w:p w14:paraId="776B4BC5" w14:textId="77777777" w:rsidR="00A55A0D" w:rsidRPr="00B60B06" w:rsidRDefault="00A55A0D" w:rsidP="00A55A0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0A3E6DD" wp14:editId="3ADC814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1961F" w14:textId="77777777" w:rsidR="00A55A0D" w:rsidRDefault="00A55A0D" w:rsidP="00A55A0D"/>
    <w:p w14:paraId="0128F47D" w14:textId="77777777" w:rsidR="00A55A0D" w:rsidRDefault="00A55A0D" w:rsidP="00A55A0D"/>
    <w:p w14:paraId="7966D798" w14:textId="77777777" w:rsidR="00A55A0D" w:rsidRDefault="00A55A0D"/>
    <w:sectPr w:rsidR="00A55A0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8E3AD" w14:textId="77777777" w:rsidR="00B0788F" w:rsidRPr="008D6C3E" w:rsidRDefault="00A55A0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871B8BB" wp14:editId="6DC8C67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A725F41" wp14:editId="20BD180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14:paraId="45233DFD" w14:textId="77777777" w:rsidR="00B0788F" w:rsidRDefault="00A55A0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40DDA17" w14:textId="77777777" w:rsidR="00B0788F" w:rsidRPr="00BB7F10" w:rsidRDefault="00A55A0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27493A0" w14:textId="77777777" w:rsidR="00B0788F" w:rsidRDefault="00A55A0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D"/>
    <w:rsid w:val="00A5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D37A"/>
  <w15:chartTrackingRefBased/>
  <w15:docId w15:val="{900BE802-A10F-4803-B168-565EAF13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0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A0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55A0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55A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55A0D"/>
    <w:pPr>
      <w:spacing w:after="120"/>
    </w:pPr>
  </w:style>
  <w:style w:type="paragraph" w:customStyle="1" w:styleId="Cabealho1">
    <w:name w:val="Cabeçalho1"/>
    <w:basedOn w:val="Standard"/>
    <w:rsid w:val="00A55A0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55A0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55A0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5A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A0D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2021-08-30T12:37:00Z</cp:lastPrinted>
  <dcterms:created xsi:type="dcterms:W3CDTF">2021-08-30T12:33:00Z</dcterms:created>
  <dcterms:modified xsi:type="dcterms:W3CDTF">2021-08-30T12:37:00Z</dcterms:modified>
</cp:coreProperties>
</file>