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2F" w:rsidRPr="00DC202F" w:rsidRDefault="00615E90" w:rsidP="00DC20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1D52">
        <w:rPr>
          <w:rFonts w:ascii="Times New Roman" w:eastAsia="Calibri" w:hAnsi="Times New Roman" w:cs="Times New Roman"/>
          <w:sz w:val="24"/>
          <w:szCs w:val="24"/>
          <w:lang w:eastAsia="pt-BR"/>
        </w:rPr>
        <w:tab/>
      </w:r>
      <w:r w:rsidR="00DC202F" w:rsidRPr="00DC202F">
        <w:rPr>
          <w:rFonts w:ascii="Times New Roman" w:hAnsi="Times New Roman" w:cs="Times New Roman"/>
          <w:b/>
          <w:bCs/>
          <w:sz w:val="28"/>
          <w:szCs w:val="28"/>
        </w:rPr>
        <w:t xml:space="preserve">PROJETO DE LEI </w:t>
      </w:r>
      <w:proofErr w:type="gramStart"/>
      <w:r w:rsidR="00DC202F" w:rsidRPr="00DC202F">
        <w:rPr>
          <w:rFonts w:ascii="Times New Roman" w:hAnsi="Times New Roman" w:cs="Times New Roman"/>
          <w:b/>
          <w:bCs/>
          <w:sz w:val="28"/>
          <w:szCs w:val="28"/>
        </w:rPr>
        <w:t>Nº  _</w:t>
      </w:r>
      <w:proofErr w:type="gramEnd"/>
      <w:r w:rsidR="00DC202F" w:rsidRPr="00DC202F">
        <w:rPr>
          <w:rFonts w:ascii="Times New Roman" w:hAnsi="Times New Roman" w:cs="Times New Roman"/>
          <w:b/>
          <w:bCs/>
          <w:sz w:val="28"/>
          <w:szCs w:val="28"/>
        </w:rPr>
        <w:t>____/2021</w:t>
      </w:r>
    </w:p>
    <w:p w:rsidR="00DC202F" w:rsidRPr="00DC202F" w:rsidRDefault="00DC202F" w:rsidP="00DC202F">
      <w:pPr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202F" w:rsidRPr="00DC202F" w:rsidRDefault="00DC202F" w:rsidP="00DC202F">
      <w:pPr>
        <w:spacing w:line="240" w:lineRule="auto"/>
        <w:ind w:left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C202F">
        <w:rPr>
          <w:rFonts w:ascii="Times New Roman" w:hAnsi="Times New Roman" w:cs="Times New Roman"/>
          <w:b/>
          <w:bCs/>
          <w:sz w:val="28"/>
          <w:szCs w:val="28"/>
        </w:rPr>
        <w:t xml:space="preserve">“DISPÕE SOBRE O RECONHECIMENTO DA ARTE DO GRAFITE COMO CULTURA A SER PROTEGIDA E FOMENTADA NO ÂMBITO DO MUNICÍPIO DE SETE LAGOAS”. </w:t>
      </w:r>
    </w:p>
    <w:bookmarkEnd w:id="0"/>
    <w:p w:rsidR="00DC202F" w:rsidRPr="00DC202F" w:rsidRDefault="00DC202F" w:rsidP="00DC202F">
      <w:pPr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DC202F" w:rsidRPr="00DC202F" w:rsidRDefault="00DC202F" w:rsidP="00DC2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02F">
        <w:rPr>
          <w:rFonts w:ascii="Times New Roman" w:hAnsi="Times New Roman" w:cs="Times New Roman"/>
          <w:sz w:val="28"/>
          <w:szCs w:val="28"/>
        </w:rPr>
        <w:t xml:space="preserve">A CÂMARA MUNICIPAL DE SETE LAGOAS, DECRETA: </w:t>
      </w:r>
    </w:p>
    <w:p w:rsidR="00DC202F" w:rsidRPr="00DC202F" w:rsidRDefault="00DC202F" w:rsidP="00DC2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02F">
        <w:rPr>
          <w:rFonts w:ascii="Times New Roman" w:hAnsi="Times New Roman" w:cs="Times New Roman"/>
          <w:sz w:val="28"/>
          <w:szCs w:val="28"/>
        </w:rPr>
        <w:t>Art. 1º Fica reconhecida a prática do grafite como manifestação artística de valor cultural, sem conteúdo publicitário, realizada com o objetivo de valorizar o patrimônio público ou privado, desde que autorizada por estes.</w:t>
      </w:r>
    </w:p>
    <w:p w:rsidR="00DC202F" w:rsidRPr="00DC202F" w:rsidRDefault="00DC202F" w:rsidP="00DC2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02F">
        <w:rPr>
          <w:rFonts w:ascii="Times New Roman" w:hAnsi="Times New Roman" w:cs="Times New Roman"/>
          <w:sz w:val="28"/>
          <w:szCs w:val="28"/>
        </w:rPr>
        <w:t>Parágrafo único. O grafite, resultado da prática prevista no caput, não é considerado anúncio.</w:t>
      </w:r>
    </w:p>
    <w:p w:rsidR="00DC202F" w:rsidRPr="00DC202F" w:rsidRDefault="00DC202F" w:rsidP="00DC2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02F">
        <w:rPr>
          <w:rFonts w:ascii="Times New Roman" w:hAnsi="Times New Roman" w:cs="Times New Roman"/>
          <w:sz w:val="28"/>
          <w:szCs w:val="28"/>
        </w:rPr>
        <w:t>Art. 2º A intervenção artística não poderá fazer referências a marcas ou produtos comerciais, nem conter referências ou mensagens de cunho pornográfico, racista, preconceituoso, ilegal ou ofensivo a minorias, grupos religiosos, étnicos ou culturais.</w:t>
      </w:r>
    </w:p>
    <w:p w:rsidR="00DC202F" w:rsidRPr="00DC202F" w:rsidRDefault="00DC202F" w:rsidP="00DC2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02F">
        <w:rPr>
          <w:rFonts w:ascii="Times New Roman" w:hAnsi="Times New Roman" w:cs="Times New Roman"/>
          <w:sz w:val="28"/>
          <w:szCs w:val="28"/>
        </w:rPr>
        <w:t>Art. 3° Esta Lei entrará em vigor na data de sua publicação.</w:t>
      </w:r>
    </w:p>
    <w:p w:rsidR="00DC202F" w:rsidRPr="00DC202F" w:rsidRDefault="00DC202F" w:rsidP="00DC2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02F">
        <w:rPr>
          <w:rFonts w:ascii="Times New Roman" w:hAnsi="Times New Roman" w:cs="Times New Roman"/>
          <w:sz w:val="28"/>
          <w:szCs w:val="28"/>
        </w:rPr>
        <w:t>Sete Lagoas, 27 de maio de 2021.</w:t>
      </w:r>
    </w:p>
    <w:p w:rsidR="00DC202F" w:rsidRPr="00422C7B" w:rsidRDefault="00DC202F" w:rsidP="00DC202F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22C7B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5957C62" wp14:editId="02D1AC86">
            <wp:extent cx="2695575" cy="12858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02F" w:rsidRDefault="00DC202F" w:rsidP="00DC202F"/>
    <w:p w:rsidR="00DC202F" w:rsidRPr="00DC202F" w:rsidRDefault="00DC202F" w:rsidP="00DC2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02F" w:rsidRPr="00DC202F" w:rsidRDefault="00DC202F" w:rsidP="00DC20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02F">
        <w:rPr>
          <w:rFonts w:ascii="Times New Roman" w:hAnsi="Times New Roman" w:cs="Times New Roman"/>
          <w:b/>
          <w:bCs/>
          <w:sz w:val="28"/>
          <w:szCs w:val="28"/>
        </w:rPr>
        <w:t xml:space="preserve">JUSTIFICATIVA: </w:t>
      </w:r>
    </w:p>
    <w:p w:rsidR="00DC202F" w:rsidRPr="00DC202F" w:rsidRDefault="00DC202F" w:rsidP="00DC20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0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202F" w:rsidRPr="00DC202F" w:rsidRDefault="00DC202F" w:rsidP="00DC202F">
      <w:pPr>
        <w:jc w:val="both"/>
        <w:rPr>
          <w:rFonts w:ascii="Times New Roman" w:hAnsi="Times New Roman" w:cs="Times New Roman"/>
          <w:sz w:val="28"/>
          <w:szCs w:val="28"/>
        </w:rPr>
      </w:pPr>
      <w:r w:rsidRPr="00DC202F">
        <w:rPr>
          <w:rFonts w:ascii="Times New Roman" w:hAnsi="Times New Roman" w:cs="Times New Roman"/>
          <w:sz w:val="28"/>
          <w:szCs w:val="28"/>
        </w:rPr>
        <w:t>A arte do grafite é uma forma de manifestação artística em espaços públicos. A definição mais popular diz que o grafite é um tipo de inscrição feita em paredes. Existem relatos e vestígios dessa arte desde o Império Romano. Seu aparecimento na Idade Contemporânea se deu na década de 1970, em Nova Iorque, nos Estados Unidos.</w:t>
      </w:r>
    </w:p>
    <w:p w:rsidR="00DC202F" w:rsidRPr="00DC202F" w:rsidRDefault="00DC202F" w:rsidP="00DC202F">
      <w:pPr>
        <w:jc w:val="both"/>
        <w:rPr>
          <w:rFonts w:ascii="Times New Roman" w:hAnsi="Times New Roman" w:cs="Times New Roman"/>
          <w:sz w:val="28"/>
          <w:szCs w:val="28"/>
        </w:rPr>
      </w:pPr>
      <w:r w:rsidRPr="00DC202F">
        <w:rPr>
          <w:rFonts w:ascii="Times New Roman" w:hAnsi="Times New Roman" w:cs="Times New Roman"/>
          <w:sz w:val="28"/>
          <w:szCs w:val="28"/>
        </w:rPr>
        <w:t>Alguns jovens começaram a deixar suas marcas nas paredes da cidade e, algum tempo depois, essas marcas evoluíram com técnicas e desenhos.</w:t>
      </w:r>
    </w:p>
    <w:p w:rsidR="00DC202F" w:rsidRPr="00DC202F" w:rsidRDefault="00DC202F" w:rsidP="00DC202F">
      <w:pPr>
        <w:jc w:val="both"/>
        <w:rPr>
          <w:rFonts w:ascii="Times New Roman" w:hAnsi="Times New Roman" w:cs="Times New Roman"/>
          <w:sz w:val="28"/>
          <w:szCs w:val="28"/>
        </w:rPr>
      </w:pPr>
      <w:r w:rsidRPr="00DC202F">
        <w:rPr>
          <w:rFonts w:ascii="Times New Roman" w:hAnsi="Times New Roman" w:cs="Times New Roman"/>
          <w:sz w:val="28"/>
          <w:szCs w:val="28"/>
        </w:rPr>
        <w:t>O grafite está ligado diretamente a vários movimentos, em especial ao Hip Hop. Para esse movimento, o grafite é a forma de expressar toda a opressão que a humanidade vive, principalmente os menos favorecidos, ou seja, o grafite reflete a realidade das ruas.</w:t>
      </w:r>
    </w:p>
    <w:p w:rsidR="00DC202F" w:rsidRPr="00DC202F" w:rsidRDefault="00DC202F" w:rsidP="00DC202F">
      <w:pPr>
        <w:jc w:val="both"/>
        <w:rPr>
          <w:rFonts w:ascii="Times New Roman" w:hAnsi="Times New Roman" w:cs="Times New Roman"/>
          <w:sz w:val="28"/>
          <w:szCs w:val="28"/>
        </w:rPr>
      </w:pPr>
      <w:r w:rsidRPr="00DC202F">
        <w:rPr>
          <w:rFonts w:ascii="Times New Roman" w:hAnsi="Times New Roman" w:cs="Times New Roman"/>
          <w:sz w:val="28"/>
          <w:szCs w:val="28"/>
        </w:rPr>
        <w:t>O grafite foi introduzido no Brasil no final da década de 1970, em São Paulo. Os brasileiros não se contentaram com o grafite norte-americano, então começaram a incrementar a arte com um toque brasileiro. O estilo do grafite brasileiro é reconhecido entre os melhores de todo o mundo.</w:t>
      </w:r>
    </w:p>
    <w:p w:rsidR="00DC202F" w:rsidRPr="00DC202F" w:rsidRDefault="00DC202F" w:rsidP="00DC202F">
      <w:pPr>
        <w:jc w:val="both"/>
        <w:rPr>
          <w:rFonts w:ascii="Times New Roman" w:hAnsi="Times New Roman" w:cs="Times New Roman"/>
          <w:sz w:val="28"/>
          <w:szCs w:val="28"/>
        </w:rPr>
      </w:pPr>
      <w:r w:rsidRPr="00DC202F">
        <w:rPr>
          <w:rFonts w:ascii="Times New Roman" w:hAnsi="Times New Roman" w:cs="Times New Roman"/>
          <w:sz w:val="28"/>
          <w:szCs w:val="28"/>
        </w:rPr>
        <w:t>Há tempos os grafiteiros, verdadeiros “ativistas culturais”, lutam para que sua arte seja reconhecida.</w:t>
      </w:r>
    </w:p>
    <w:p w:rsidR="00DC202F" w:rsidRPr="00DC202F" w:rsidRDefault="00DC202F" w:rsidP="00DC202F">
      <w:pPr>
        <w:jc w:val="both"/>
        <w:rPr>
          <w:rFonts w:ascii="Times New Roman" w:hAnsi="Times New Roman" w:cs="Times New Roman"/>
          <w:sz w:val="28"/>
          <w:szCs w:val="28"/>
        </w:rPr>
      </w:pPr>
      <w:r w:rsidRPr="00DC202F">
        <w:rPr>
          <w:rFonts w:ascii="Times New Roman" w:hAnsi="Times New Roman" w:cs="Times New Roman"/>
          <w:sz w:val="28"/>
          <w:szCs w:val="28"/>
        </w:rPr>
        <w:t xml:space="preserve">Para muitos o grafite é visto como arte democrática e </w:t>
      </w:r>
      <w:proofErr w:type="spellStart"/>
      <w:r w:rsidRPr="00DC202F">
        <w:rPr>
          <w:rFonts w:ascii="Times New Roman" w:hAnsi="Times New Roman" w:cs="Times New Roman"/>
          <w:sz w:val="28"/>
          <w:szCs w:val="28"/>
        </w:rPr>
        <w:t>humanizadora</w:t>
      </w:r>
      <w:proofErr w:type="spellEnd"/>
      <w:r w:rsidRPr="00DC202F">
        <w:rPr>
          <w:rFonts w:ascii="Times New Roman" w:hAnsi="Times New Roman" w:cs="Times New Roman"/>
          <w:sz w:val="28"/>
          <w:szCs w:val="28"/>
        </w:rPr>
        <w:t>, pois os desenhos ficam expostos, mudando a paisagem da cidade.</w:t>
      </w:r>
    </w:p>
    <w:p w:rsidR="00DC202F" w:rsidRPr="00DC202F" w:rsidRDefault="00DC202F" w:rsidP="00DC202F">
      <w:pPr>
        <w:jc w:val="both"/>
        <w:rPr>
          <w:rFonts w:ascii="Times New Roman" w:hAnsi="Times New Roman" w:cs="Times New Roman"/>
          <w:sz w:val="28"/>
          <w:szCs w:val="28"/>
        </w:rPr>
      </w:pPr>
      <w:r w:rsidRPr="00DC202F">
        <w:rPr>
          <w:rFonts w:ascii="Times New Roman" w:hAnsi="Times New Roman" w:cs="Times New Roman"/>
          <w:sz w:val="28"/>
          <w:szCs w:val="28"/>
        </w:rPr>
        <w:t>É papel do Estado garantir o acesso à cultura, como direito de cidadania. Sendo assim, este projeto de lei visa proteger e dar visibilidade ao setor de grafite.</w:t>
      </w:r>
    </w:p>
    <w:p w:rsidR="00DC202F" w:rsidRPr="00DC202F" w:rsidRDefault="00DC202F" w:rsidP="00DC2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02F">
        <w:rPr>
          <w:rFonts w:ascii="Times New Roman" w:hAnsi="Times New Roman" w:cs="Times New Roman"/>
          <w:sz w:val="28"/>
          <w:szCs w:val="28"/>
        </w:rPr>
        <w:t>Sete Lagoas, 27 de maio de 2021.</w:t>
      </w:r>
    </w:p>
    <w:p w:rsidR="00BA7B88" w:rsidRDefault="00DC202F" w:rsidP="00DC202F">
      <w:pPr>
        <w:jc w:val="center"/>
      </w:pPr>
      <w:r w:rsidRPr="00422C7B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5957C62" wp14:editId="02D1AC86">
            <wp:extent cx="2695575" cy="12858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7B88" w:rsidSect="00DC202F">
      <w:headerReference w:type="default" r:id="rId7"/>
      <w:footerReference w:type="default" r:id="rId8"/>
      <w:pgSz w:w="11906" w:h="16838"/>
      <w:pgMar w:top="141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A8" w:rsidRDefault="00F74610">
      <w:pPr>
        <w:spacing w:after="0" w:line="240" w:lineRule="auto"/>
      </w:pPr>
      <w:r>
        <w:separator/>
      </w:r>
    </w:p>
  </w:endnote>
  <w:endnote w:type="continuationSeparator" w:id="0">
    <w:p w:rsidR="00A828A8" w:rsidRDefault="00F7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F" w:rsidRDefault="00DC202F" w:rsidP="007A45DD">
    <w:pPr>
      <w:pStyle w:val="Cabealho"/>
    </w:pPr>
  </w:p>
  <w:p w:rsidR="008D697F" w:rsidRDefault="00DC20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A8" w:rsidRDefault="00F74610">
      <w:pPr>
        <w:spacing w:after="0" w:line="240" w:lineRule="auto"/>
      </w:pPr>
      <w:r>
        <w:separator/>
      </w:r>
    </w:p>
  </w:footnote>
  <w:footnote w:type="continuationSeparator" w:id="0">
    <w:p w:rsidR="00A828A8" w:rsidRDefault="00F7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F" w:rsidRPr="00CF7D01" w:rsidRDefault="00615E90" w:rsidP="00F933BA">
    <w:pPr>
      <w:pStyle w:val="Cabealho"/>
      <w:rPr>
        <w:b/>
        <w:sz w:val="36"/>
        <w:szCs w:val="36"/>
      </w:rPr>
    </w:pPr>
    <w:r>
      <w:rPr>
        <w:b/>
        <w:sz w:val="32"/>
      </w:rPr>
      <w:tab/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F9BD9B" wp14:editId="25EBBA9A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6" name="Imagem 6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D01">
      <w:rPr>
        <w:b/>
        <w:sz w:val="36"/>
        <w:szCs w:val="36"/>
      </w:rPr>
      <w:t>Câmara Municipal de Sete Lagoas</w:t>
    </w:r>
    <w:r w:rsidRPr="00CF7D01">
      <w:rPr>
        <w:b/>
        <w:sz w:val="36"/>
        <w:szCs w:val="36"/>
      </w:rPr>
      <w:tab/>
    </w:r>
  </w:p>
  <w:p w:rsidR="008D697F" w:rsidRPr="00C67EE6" w:rsidRDefault="00615E90" w:rsidP="007A45DD">
    <w:pPr>
      <w:pStyle w:val="Cabealho"/>
      <w:spacing w:line="360" w:lineRule="auto"/>
      <w:jc w:val="center"/>
      <w:rPr>
        <w:sz w:val="20"/>
        <w:szCs w:val="20"/>
      </w:rPr>
    </w:pPr>
    <w:r w:rsidRPr="00C67EE6">
      <w:rPr>
        <w:sz w:val="20"/>
        <w:szCs w:val="20"/>
      </w:rPr>
      <w:t>ESTADO DE MINAS GERAIS</w:t>
    </w:r>
  </w:p>
  <w:p w:rsidR="008D697F" w:rsidRPr="00127530" w:rsidRDefault="00615E90" w:rsidP="007A45DD">
    <w:pPr>
      <w:pStyle w:val="Cabealho"/>
      <w:spacing w:line="360" w:lineRule="auto"/>
      <w:jc w:val="center"/>
      <w:rPr>
        <w:rFonts w:ascii="Arial" w:hAnsi="Arial" w:cs="Arial"/>
        <w:b/>
      </w:rPr>
    </w:pPr>
    <w:r w:rsidRPr="00127530">
      <w:rPr>
        <w:rFonts w:ascii="Arial" w:hAnsi="Arial" w:cs="Arial"/>
        <w:b/>
      </w:rPr>
      <w:t>VEREADOR GILSON LIBOREIRO</w:t>
    </w:r>
  </w:p>
  <w:p w:rsidR="008D697F" w:rsidRDefault="00DC20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90"/>
    <w:rsid w:val="00422C7B"/>
    <w:rsid w:val="005E725E"/>
    <w:rsid w:val="00615E90"/>
    <w:rsid w:val="00A828A8"/>
    <w:rsid w:val="00BA7B88"/>
    <w:rsid w:val="00BC1583"/>
    <w:rsid w:val="00C617CC"/>
    <w:rsid w:val="00DA64BE"/>
    <w:rsid w:val="00DC202F"/>
    <w:rsid w:val="00DD0CD8"/>
    <w:rsid w:val="00F7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FB5B39-D26D-4465-BD82-ADB0FEEE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E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5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5E90"/>
  </w:style>
  <w:style w:type="paragraph" w:styleId="Rodap">
    <w:name w:val="footer"/>
    <w:basedOn w:val="Normal"/>
    <w:link w:val="RodapChar"/>
    <w:uiPriority w:val="99"/>
    <w:unhideWhenUsed/>
    <w:rsid w:val="00615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5E90"/>
  </w:style>
  <w:style w:type="paragraph" w:styleId="Textodebalo">
    <w:name w:val="Balloon Text"/>
    <w:basedOn w:val="Normal"/>
    <w:link w:val="TextodebaloChar"/>
    <w:uiPriority w:val="99"/>
    <w:semiHidden/>
    <w:unhideWhenUsed/>
    <w:rsid w:val="00F74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61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E7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abealho1">
    <w:name w:val="Cabeçalho1"/>
    <w:basedOn w:val="Standard"/>
    <w:rsid w:val="005E725E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LIBOREIRO DA SILVA</dc:creator>
  <cp:keywords/>
  <dc:description/>
  <cp:lastModifiedBy>THAIS LOURENÇO</cp:lastModifiedBy>
  <cp:revision>2</cp:revision>
  <cp:lastPrinted>2021-05-27T18:52:00Z</cp:lastPrinted>
  <dcterms:created xsi:type="dcterms:W3CDTF">2021-05-27T18:53:00Z</dcterms:created>
  <dcterms:modified xsi:type="dcterms:W3CDTF">2021-05-27T18:53:00Z</dcterms:modified>
</cp:coreProperties>
</file>