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75326" w14:textId="77777777" w:rsidR="005B654A" w:rsidRPr="00B75540" w:rsidRDefault="005B654A" w:rsidP="00867B0A">
      <w:pPr>
        <w:pStyle w:val="Standard"/>
        <w:spacing w:line="360" w:lineRule="auto"/>
        <w:jc w:val="both"/>
        <w:rPr>
          <w:rFonts w:cs="Times New Roman"/>
          <w:sz w:val="26"/>
          <w:szCs w:val="26"/>
        </w:rPr>
      </w:pPr>
    </w:p>
    <w:p w14:paraId="1A1DCFDE" w14:textId="734860EF" w:rsidR="005B654A" w:rsidRPr="00B75540" w:rsidRDefault="005B654A" w:rsidP="00867B0A">
      <w:pPr>
        <w:pStyle w:val="Standard"/>
        <w:spacing w:line="360" w:lineRule="auto"/>
        <w:jc w:val="both"/>
        <w:rPr>
          <w:rFonts w:cs="Times New Roman"/>
          <w:sz w:val="26"/>
          <w:szCs w:val="26"/>
        </w:rPr>
      </w:pPr>
    </w:p>
    <w:p w14:paraId="3ABB9F0B" w14:textId="77777777" w:rsidR="005B654A" w:rsidRPr="00B75540" w:rsidRDefault="005B654A" w:rsidP="00867B0A">
      <w:pPr>
        <w:pStyle w:val="Standard"/>
        <w:spacing w:line="360" w:lineRule="auto"/>
        <w:jc w:val="both"/>
        <w:rPr>
          <w:rFonts w:cs="Times New Roman"/>
          <w:sz w:val="26"/>
          <w:szCs w:val="26"/>
        </w:rPr>
      </w:pPr>
    </w:p>
    <w:p w14:paraId="04BC4341" w14:textId="6877494E" w:rsidR="005B654A" w:rsidRPr="00B75540" w:rsidRDefault="004E5999" w:rsidP="00867B0A">
      <w:pPr>
        <w:pStyle w:val="Standard"/>
        <w:spacing w:line="360" w:lineRule="auto"/>
        <w:ind w:left="708"/>
        <w:jc w:val="both"/>
        <w:rPr>
          <w:rFonts w:cs="Times New Roman"/>
          <w:sz w:val="26"/>
          <w:szCs w:val="26"/>
        </w:rPr>
      </w:pPr>
      <w:r w:rsidRPr="00B75540">
        <w:rPr>
          <w:rFonts w:eastAsia="Times New Roman" w:cs="Times New Roman"/>
          <w:b/>
          <w:bCs/>
          <w:i/>
          <w:iCs/>
          <w:sz w:val="26"/>
          <w:szCs w:val="26"/>
          <w:lang w:bidi="ar-SA"/>
        </w:rPr>
        <w:t>AT</w:t>
      </w:r>
      <w:r w:rsidR="00825455">
        <w:rPr>
          <w:rFonts w:eastAsia="Times New Roman" w:cs="Times New Roman"/>
          <w:b/>
          <w:bCs/>
          <w:i/>
          <w:iCs/>
          <w:sz w:val="26"/>
          <w:szCs w:val="26"/>
          <w:lang w:bidi="ar-SA"/>
        </w:rPr>
        <w:t>E</w:t>
      </w:r>
      <w:r w:rsidRPr="00B75540">
        <w:rPr>
          <w:rFonts w:eastAsia="Times New Roman" w:cs="Times New Roman"/>
          <w:b/>
          <w:bCs/>
          <w:i/>
          <w:iCs/>
          <w:sz w:val="26"/>
          <w:szCs w:val="26"/>
          <w:lang w:bidi="ar-SA"/>
        </w:rPr>
        <w:t>PROJETO DE LEI</w:t>
      </w:r>
      <w:r w:rsidR="005B654A" w:rsidRPr="00B75540">
        <w:rPr>
          <w:rFonts w:eastAsia="Times New Roman" w:cs="Times New Roman"/>
          <w:b/>
          <w:bCs/>
          <w:i/>
          <w:iCs/>
          <w:sz w:val="26"/>
          <w:szCs w:val="26"/>
          <w:lang w:bidi="ar-SA"/>
        </w:rPr>
        <w:t xml:space="preserve"> Nº ________ / 202</w:t>
      </w:r>
      <w:r w:rsidRPr="00B75540">
        <w:rPr>
          <w:rFonts w:eastAsia="Times New Roman" w:cs="Times New Roman"/>
          <w:b/>
          <w:bCs/>
          <w:i/>
          <w:iCs/>
          <w:sz w:val="26"/>
          <w:szCs w:val="26"/>
          <w:lang w:bidi="ar-SA"/>
        </w:rPr>
        <w:t>1</w:t>
      </w:r>
    </w:p>
    <w:p w14:paraId="456CD2A7" w14:textId="77777777" w:rsidR="005B654A" w:rsidRPr="00B75540" w:rsidRDefault="005B654A" w:rsidP="00867B0A">
      <w:pPr>
        <w:pStyle w:val="Standard"/>
        <w:spacing w:line="360" w:lineRule="auto"/>
        <w:ind w:left="708"/>
        <w:jc w:val="both"/>
        <w:rPr>
          <w:rFonts w:cs="Times New Roman"/>
          <w:sz w:val="26"/>
          <w:szCs w:val="26"/>
        </w:rPr>
      </w:pPr>
    </w:p>
    <w:p w14:paraId="7ADA39CA" w14:textId="4AD14A54" w:rsidR="005B654A" w:rsidRPr="00B75540" w:rsidRDefault="005B654A" w:rsidP="00867B0A">
      <w:pPr>
        <w:pStyle w:val="Standard"/>
        <w:spacing w:line="360" w:lineRule="auto"/>
        <w:ind w:left="708"/>
        <w:jc w:val="both"/>
        <w:rPr>
          <w:rFonts w:eastAsia="DejaVu Sans" w:cs="Times New Roman"/>
          <w:iCs/>
          <w:sz w:val="26"/>
          <w:szCs w:val="26"/>
        </w:rPr>
      </w:pPr>
    </w:p>
    <w:p w14:paraId="192BF4DA" w14:textId="77777777" w:rsidR="004E5999" w:rsidRPr="00B75540" w:rsidRDefault="004E5999" w:rsidP="00867B0A">
      <w:pPr>
        <w:pStyle w:val="Standard"/>
        <w:spacing w:line="360" w:lineRule="auto"/>
        <w:ind w:left="708"/>
        <w:jc w:val="right"/>
        <w:rPr>
          <w:rFonts w:eastAsia="Times New Roman" w:cs="Times New Roman"/>
          <w:b/>
          <w:bCs/>
          <w:kern w:val="36"/>
          <w:sz w:val="26"/>
          <w:szCs w:val="26"/>
          <w:lang w:eastAsia="pt-BR"/>
        </w:rPr>
      </w:pPr>
      <w:r w:rsidRPr="00B75540">
        <w:rPr>
          <w:rFonts w:eastAsia="Times New Roman" w:cs="Times New Roman"/>
          <w:b/>
          <w:bCs/>
          <w:kern w:val="36"/>
          <w:sz w:val="26"/>
          <w:szCs w:val="26"/>
          <w:lang w:eastAsia="pt-BR"/>
        </w:rPr>
        <w:t xml:space="preserve">DISPÕE SOBRE A CRIAÇÃO </w:t>
      </w:r>
    </w:p>
    <w:p w14:paraId="7CC4C042" w14:textId="77777777" w:rsidR="004E5999" w:rsidRPr="00B75540" w:rsidRDefault="004E5999" w:rsidP="00867B0A">
      <w:pPr>
        <w:pStyle w:val="Standard"/>
        <w:spacing w:line="360" w:lineRule="auto"/>
        <w:ind w:left="708"/>
        <w:jc w:val="right"/>
        <w:rPr>
          <w:rFonts w:eastAsia="Times New Roman" w:cs="Times New Roman"/>
          <w:b/>
          <w:bCs/>
          <w:kern w:val="36"/>
          <w:sz w:val="26"/>
          <w:szCs w:val="26"/>
          <w:lang w:eastAsia="pt-BR"/>
        </w:rPr>
      </w:pPr>
      <w:bookmarkStart w:id="0" w:name="_GoBack"/>
      <w:bookmarkEnd w:id="0"/>
      <w:r w:rsidRPr="00B75540">
        <w:rPr>
          <w:rFonts w:eastAsia="Times New Roman" w:cs="Times New Roman"/>
          <w:b/>
          <w:bCs/>
          <w:kern w:val="36"/>
          <w:sz w:val="26"/>
          <w:szCs w:val="26"/>
          <w:lang w:eastAsia="pt-BR"/>
        </w:rPr>
        <w:t xml:space="preserve">DE SUBPREFEITURA NO </w:t>
      </w:r>
    </w:p>
    <w:p w14:paraId="3DB6FF49" w14:textId="7B69CCB9" w:rsidR="004E5999" w:rsidRPr="00B75540" w:rsidRDefault="004E5999" w:rsidP="00867B0A">
      <w:pPr>
        <w:pStyle w:val="Standard"/>
        <w:spacing w:line="360" w:lineRule="auto"/>
        <w:ind w:left="708"/>
        <w:jc w:val="right"/>
        <w:rPr>
          <w:rFonts w:eastAsia="Times New Roman" w:cs="Times New Roman"/>
          <w:b/>
          <w:bCs/>
          <w:kern w:val="36"/>
          <w:sz w:val="26"/>
          <w:szCs w:val="26"/>
          <w:lang w:eastAsia="pt-BR"/>
        </w:rPr>
      </w:pPr>
      <w:r w:rsidRPr="00B75540">
        <w:rPr>
          <w:rFonts w:eastAsia="Times New Roman" w:cs="Times New Roman"/>
          <w:b/>
          <w:bCs/>
          <w:kern w:val="36"/>
          <w:sz w:val="26"/>
          <w:szCs w:val="26"/>
          <w:lang w:eastAsia="pt-BR"/>
        </w:rPr>
        <w:t xml:space="preserve">DISTRITO </w:t>
      </w:r>
      <w:r w:rsidR="003466CD">
        <w:rPr>
          <w:rFonts w:eastAsia="Times New Roman" w:cs="Times New Roman"/>
          <w:b/>
          <w:bCs/>
          <w:kern w:val="36"/>
          <w:sz w:val="26"/>
          <w:szCs w:val="26"/>
          <w:lang w:eastAsia="pt-BR"/>
        </w:rPr>
        <w:t>CIDADE DE DEUS</w:t>
      </w:r>
    </w:p>
    <w:p w14:paraId="5A1D507B" w14:textId="5FA021A5" w:rsidR="005B654A" w:rsidRPr="00B75540" w:rsidRDefault="004E5999" w:rsidP="00867B0A">
      <w:pPr>
        <w:pStyle w:val="Standard"/>
        <w:spacing w:line="360" w:lineRule="auto"/>
        <w:ind w:left="708"/>
        <w:jc w:val="right"/>
        <w:rPr>
          <w:rFonts w:eastAsia="Times New Roman" w:cs="Times New Roman"/>
          <w:b/>
          <w:bCs/>
          <w:kern w:val="36"/>
          <w:sz w:val="26"/>
          <w:szCs w:val="26"/>
          <w:lang w:eastAsia="pt-BR"/>
        </w:rPr>
      </w:pPr>
      <w:r w:rsidRPr="00B75540">
        <w:rPr>
          <w:rFonts w:eastAsia="Times New Roman" w:cs="Times New Roman"/>
          <w:b/>
          <w:bCs/>
          <w:kern w:val="36"/>
          <w:sz w:val="26"/>
          <w:szCs w:val="26"/>
          <w:lang w:eastAsia="pt-BR"/>
        </w:rPr>
        <w:t xml:space="preserve"> E DÁ OUTRAS PROVIDÊNCIAS</w:t>
      </w:r>
    </w:p>
    <w:p w14:paraId="2A725D6E" w14:textId="00771164" w:rsidR="004E5999" w:rsidRPr="00B75540" w:rsidRDefault="004E5999" w:rsidP="00867B0A">
      <w:pPr>
        <w:pStyle w:val="Standard"/>
        <w:spacing w:line="360" w:lineRule="auto"/>
        <w:ind w:left="708"/>
        <w:jc w:val="right"/>
        <w:rPr>
          <w:rFonts w:eastAsia="Times New Roman" w:cs="Times New Roman"/>
          <w:b/>
          <w:bCs/>
          <w:kern w:val="36"/>
          <w:sz w:val="26"/>
          <w:szCs w:val="26"/>
          <w:lang w:eastAsia="pt-BR"/>
        </w:rPr>
      </w:pPr>
    </w:p>
    <w:p w14:paraId="72E2E74B" w14:textId="77777777" w:rsidR="004E5999" w:rsidRPr="00B75540" w:rsidRDefault="004E5999" w:rsidP="00867B0A">
      <w:pPr>
        <w:pStyle w:val="Standard"/>
        <w:spacing w:line="360" w:lineRule="auto"/>
        <w:ind w:left="708"/>
        <w:jc w:val="both"/>
        <w:rPr>
          <w:rFonts w:eastAsia="DejaVu Sans" w:cs="Times New Roman"/>
          <w:iCs/>
          <w:sz w:val="26"/>
          <w:szCs w:val="26"/>
        </w:rPr>
      </w:pPr>
    </w:p>
    <w:p w14:paraId="0BA18B7A" w14:textId="77777777" w:rsidR="00867B0A" w:rsidRDefault="004E5999" w:rsidP="00867B0A">
      <w:pPr>
        <w:spacing w:line="360" w:lineRule="auto"/>
        <w:jc w:val="both"/>
        <w:rPr>
          <w:rFonts w:ascii="Times New Roman" w:eastAsia="Times New Roman" w:hAnsi="Times New Roman"/>
          <w:caps/>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Capítulo </w:t>
      </w:r>
      <w:r w:rsidRPr="00B75540">
        <w:rPr>
          <w:rFonts w:ascii="Times New Roman" w:eastAsia="Times New Roman" w:hAnsi="Times New Roman"/>
          <w:caps/>
          <w:color w:val="000000" w:themeColor="text1"/>
          <w:sz w:val="26"/>
          <w:szCs w:val="26"/>
          <w:lang w:eastAsia="pt-BR"/>
        </w:rPr>
        <w:t>I</w:t>
      </w:r>
    </w:p>
    <w:p w14:paraId="6FC72B7E" w14:textId="77777777" w:rsidR="00867B0A" w:rsidRDefault="004E5999" w:rsidP="00867B0A">
      <w:pPr>
        <w:spacing w:line="360" w:lineRule="auto"/>
        <w:jc w:val="both"/>
        <w:rPr>
          <w:rFonts w:ascii="Times New Roman" w:eastAsia="Times New Roman" w:hAnsi="Times New Roman"/>
          <w:caps/>
          <w:color w:val="000000" w:themeColor="text1"/>
          <w:sz w:val="26"/>
          <w:szCs w:val="26"/>
          <w:lang w:eastAsia="pt-BR"/>
        </w:rPr>
      </w:pPr>
      <w:r w:rsidRPr="00B75540">
        <w:rPr>
          <w:rFonts w:ascii="Times New Roman" w:eastAsia="Times New Roman" w:hAnsi="Times New Roman"/>
          <w:caps/>
          <w:color w:val="000000" w:themeColor="text1"/>
          <w:sz w:val="26"/>
          <w:szCs w:val="26"/>
          <w:lang w:eastAsia="pt-BR"/>
        </w:rPr>
        <w:t>DA DISPOSIÇÃO GERAIS</w:t>
      </w:r>
      <w:bookmarkStart w:id="1" w:name="artigo_1"/>
    </w:p>
    <w:p w14:paraId="305C921B" w14:textId="287A1D6A"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 Art. 1º</w:t>
      </w:r>
      <w:bookmarkEnd w:id="1"/>
      <w:r w:rsidRPr="00B75540">
        <w:rPr>
          <w:rFonts w:ascii="Times New Roman" w:eastAsia="Times New Roman" w:hAnsi="Times New Roman"/>
          <w:color w:val="000000" w:themeColor="text1"/>
          <w:sz w:val="26"/>
          <w:szCs w:val="26"/>
          <w:lang w:eastAsia="pt-BR"/>
        </w:rPr>
        <w:t xml:space="preserve"> Esta lei dispõe sobre a criação, estrutura e atribuições da Subprefeitura do </w:t>
      </w:r>
      <w:r w:rsidR="003466CD">
        <w:rPr>
          <w:rFonts w:ascii="Times New Roman" w:eastAsia="Times New Roman" w:hAnsi="Times New Roman"/>
          <w:color w:val="000000" w:themeColor="text1"/>
          <w:sz w:val="26"/>
          <w:szCs w:val="26"/>
          <w:lang w:eastAsia="pt-BR"/>
        </w:rPr>
        <w:t xml:space="preserve">Cidade de </w:t>
      </w:r>
      <w:proofErr w:type="gramStart"/>
      <w:r w:rsidR="003466CD">
        <w:rPr>
          <w:rFonts w:ascii="Times New Roman" w:eastAsia="Times New Roman" w:hAnsi="Times New Roman"/>
          <w:color w:val="000000" w:themeColor="text1"/>
          <w:sz w:val="26"/>
          <w:szCs w:val="26"/>
          <w:lang w:eastAsia="pt-BR"/>
        </w:rPr>
        <w:t>Deus</w:t>
      </w:r>
      <w:r w:rsidRPr="00B75540">
        <w:rPr>
          <w:rFonts w:ascii="Times New Roman" w:eastAsia="Times New Roman" w:hAnsi="Times New Roman"/>
          <w:color w:val="000000" w:themeColor="text1"/>
          <w:sz w:val="26"/>
          <w:szCs w:val="26"/>
          <w:lang w:eastAsia="pt-BR"/>
        </w:rPr>
        <w:t>,  no</w:t>
      </w:r>
      <w:proofErr w:type="gramEnd"/>
      <w:r w:rsidRPr="00B75540">
        <w:rPr>
          <w:rFonts w:ascii="Times New Roman" w:eastAsia="Times New Roman" w:hAnsi="Times New Roman"/>
          <w:color w:val="000000" w:themeColor="text1"/>
          <w:sz w:val="26"/>
          <w:szCs w:val="26"/>
          <w:lang w:eastAsia="pt-BR"/>
        </w:rPr>
        <w:t xml:space="preserve"> Município de Sete Lagoas, Estado de Minas Gerais, estabelece procedimentos para sua implantação e prevê a transferência gradual de órgãos e funções da Administração Direta Municipal.</w:t>
      </w:r>
      <w:bookmarkStart w:id="2" w:name="artigo_2"/>
    </w:p>
    <w:p w14:paraId="02A2AC8E"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2º</w:t>
      </w:r>
      <w:bookmarkEnd w:id="2"/>
      <w:r w:rsidRPr="00B75540">
        <w:rPr>
          <w:rFonts w:ascii="Times New Roman" w:eastAsia="Times New Roman" w:hAnsi="Times New Roman"/>
          <w:color w:val="000000" w:themeColor="text1"/>
          <w:sz w:val="26"/>
          <w:szCs w:val="26"/>
          <w:lang w:eastAsia="pt-BR"/>
        </w:rPr>
        <w:t xml:space="preserve"> O Poder Executivo Municipal é exercido pelo Prefeito, auxiliado diretamente pelos Secretários Municipais e Subprefeito.</w:t>
      </w:r>
    </w:p>
    <w:p w14:paraId="2924E62F" w14:textId="77777777" w:rsidR="003466CD" w:rsidRDefault="004E5999" w:rsidP="00867B0A">
      <w:pPr>
        <w:spacing w:line="360" w:lineRule="auto"/>
        <w:jc w:val="both"/>
        <w:rPr>
          <w:rFonts w:ascii="Times New Roman" w:eastAsia="Times New Roman" w:hAnsi="Times New Roman"/>
          <w:caps/>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Capítulo </w:t>
      </w:r>
      <w:r w:rsidRPr="00B75540">
        <w:rPr>
          <w:rFonts w:ascii="Times New Roman" w:eastAsia="Times New Roman" w:hAnsi="Times New Roman"/>
          <w:caps/>
          <w:color w:val="000000" w:themeColor="text1"/>
          <w:sz w:val="26"/>
          <w:szCs w:val="26"/>
          <w:lang w:eastAsia="pt-BR"/>
        </w:rPr>
        <w:t>II</w:t>
      </w:r>
    </w:p>
    <w:p w14:paraId="1021C088" w14:textId="77777777" w:rsidR="003466CD" w:rsidRDefault="004E5999" w:rsidP="00867B0A">
      <w:pPr>
        <w:spacing w:line="360" w:lineRule="auto"/>
        <w:jc w:val="both"/>
        <w:rPr>
          <w:rFonts w:ascii="Times New Roman" w:eastAsia="Times New Roman" w:hAnsi="Times New Roman"/>
          <w:caps/>
          <w:color w:val="000000" w:themeColor="text1"/>
          <w:sz w:val="26"/>
          <w:szCs w:val="26"/>
          <w:lang w:eastAsia="pt-BR"/>
        </w:rPr>
      </w:pPr>
      <w:r w:rsidRPr="00B75540">
        <w:rPr>
          <w:rFonts w:ascii="Times New Roman" w:eastAsia="Times New Roman" w:hAnsi="Times New Roman"/>
          <w:caps/>
          <w:color w:val="000000" w:themeColor="text1"/>
          <w:sz w:val="26"/>
          <w:szCs w:val="26"/>
          <w:lang w:eastAsia="pt-BR"/>
        </w:rPr>
        <w:t>DA SUBPREFEITURA</w:t>
      </w:r>
    </w:p>
    <w:p w14:paraId="3FAD13DE"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SEÇÃO I</w:t>
      </w:r>
    </w:p>
    <w:p w14:paraId="493AD16A"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FINALIDADE E ATRIBUIÇÕES</w:t>
      </w:r>
      <w:bookmarkStart w:id="3" w:name="artigo_3"/>
    </w:p>
    <w:p w14:paraId="6B9A30AF"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3º</w:t>
      </w:r>
      <w:bookmarkEnd w:id="3"/>
      <w:r w:rsidRPr="00B75540">
        <w:rPr>
          <w:rFonts w:ascii="Times New Roman" w:eastAsia="Times New Roman" w:hAnsi="Times New Roman"/>
          <w:color w:val="000000" w:themeColor="text1"/>
          <w:sz w:val="26"/>
          <w:szCs w:val="26"/>
          <w:lang w:eastAsia="pt-BR"/>
        </w:rPr>
        <w:t xml:space="preserve"> A Administração Municipal, no âmbito das Subprefeituras, será exercida pelo Subprefeito, a quem cabe a decisão, direção, gestão e o controle dos assuntos municipais em nível local, respeitada a legislação vigente e observadas as prioridades estabelecidas pelo Poder Executivo Municipal.</w:t>
      </w:r>
      <w:bookmarkStart w:id="4" w:name="artigo_4"/>
    </w:p>
    <w:p w14:paraId="68D5F731"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4º</w:t>
      </w:r>
      <w:bookmarkEnd w:id="4"/>
      <w:r w:rsidRPr="00B75540">
        <w:rPr>
          <w:rFonts w:ascii="Times New Roman" w:eastAsia="Times New Roman" w:hAnsi="Times New Roman"/>
          <w:color w:val="000000" w:themeColor="text1"/>
          <w:sz w:val="26"/>
          <w:szCs w:val="26"/>
          <w:lang w:eastAsia="pt-BR"/>
        </w:rPr>
        <w:t xml:space="preserve"> A Subprefeitura, órgãos da Administração Direta, será instalada em áreas administrativas de limites territoriais estabelecidos em função de parâmetros e indicadores socioeconômicos.</w:t>
      </w:r>
      <w:bookmarkStart w:id="5" w:name="artigo_5"/>
    </w:p>
    <w:p w14:paraId="41B2DAFD"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5º</w:t>
      </w:r>
      <w:bookmarkEnd w:id="5"/>
      <w:r w:rsidRPr="00B75540">
        <w:rPr>
          <w:rFonts w:ascii="Times New Roman" w:eastAsia="Times New Roman" w:hAnsi="Times New Roman"/>
          <w:color w:val="000000" w:themeColor="text1"/>
          <w:sz w:val="26"/>
          <w:szCs w:val="26"/>
          <w:lang w:eastAsia="pt-BR"/>
        </w:rPr>
        <w:t xml:space="preserve"> São atribuições da Subprefeitura, respeitados os limites de seu território administrativo e as atribuições dos órgãos do nível central:</w:t>
      </w:r>
    </w:p>
    <w:p w14:paraId="7688F697"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 - </w:t>
      </w:r>
      <w:proofErr w:type="gramStart"/>
      <w:r w:rsidRPr="00B75540">
        <w:rPr>
          <w:rFonts w:ascii="Times New Roman" w:eastAsia="Times New Roman" w:hAnsi="Times New Roman"/>
          <w:color w:val="000000" w:themeColor="text1"/>
          <w:sz w:val="26"/>
          <w:szCs w:val="26"/>
          <w:lang w:eastAsia="pt-BR"/>
        </w:rPr>
        <w:t>constituir-se</w:t>
      </w:r>
      <w:proofErr w:type="gramEnd"/>
      <w:r w:rsidRPr="00B75540">
        <w:rPr>
          <w:rFonts w:ascii="Times New Roman" w:eastAsia="Times New Roman" w:hAnsi="Times New Roman"/>
          <w:color w:val="000000" w:themeColor="text1"/>
          <w:sz w:val="26"/>
          <w:szCs w:val="26"/>
          <w:lang w:eastAsia="pt-BR"/>
        </w:rPr>
        <w:t xml:space="preserve"> em instância regional de administração direta com âmbito intersetorial e territorial;</w:t>
      </w:r>
    </w:p>
    <w:p w14:paraId="694E4692"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II - </w:t>
      </w:r>
      <w:proofErr w:type="gramStart"/>
      <w:r w:rsidRPr="00B75540">
        <w:rPr>
          <w:rFonts w:ascii="Times New Roman" w:eastAsia="Times New Roman" w:hAnsi="Times New Roman"/>
          <w:color w:val="000000" w:themeColor="text1"/>
          <w:sz w:val="26"/>
          <w:szCs w:val="26"/>
          <w:lang w:eastAsia="pt-BR"/>
        </w:rPr>
        <w:t>instituir</w:t>
      </w:r>
      <w:proofErr w:type="gramEnd"/>
      <w:r w:rsidRPr="00B75540">
        <w:rPr>
          <w:rFonts w:ascii="Times New Roman" w:eastAsia="Times New Roman" w:hAnsi="Times New Roman"/>
          <w:color w:val="000000" w:themeColor="text1"/>
          <w:sz w:val="26"/>
          <w:szCs w:val="26"/>
          <w:lang w:eastAsia="pt-BR"/>
        </w:rPr>
        <w:t xml:space="preserve"> mecanismos que democratizem a gestão pública e fortalecer as formas participativas que </w:t>
      </w:r>
      <w:r w:rsidRPr="00B75540">
        <w:rPr>
          <w:rFonts w:ascii="Times New Roman" w:eastAsia="Times New Roman" w:hAnsi="Times New Roman"/>
          <w:color w:val="000000" w:themeColor="text1"/>
          <w:sz w:val="26"/>
          <w:szCs w:val="26"/>
          <w:lang w:eastAsia="pt-BR"/>
        </w:rPr>
        <w:lastRenderedPageBreak/>
        <w:t>existam em âmbito regional;</w:t>
      </w:r>
    </w:p>
    <w:p w14:paraId="1B5DCBF2"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III - planejar, controlar e executar os sistemas locais, obedecidas as políticas, diretrizes e programas fixados pela instância central da administração;</w:t>
      </w:r>
    </w:p>
    <w:p w14:paraId="3CE20653"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IV - </w:t>
      </w:r>
      <w:proofErr w:type="gramStart"/>
      <w:r w:rsidRPr="00B75540">
        <w:rPr>
          <w:rFonts w:ascii="Times New Roman" w:eastAsia="Times New Roman" w:hAnsi="Times New Roman"/>
          <w:color w:val="000000" w:themeColor="text1"/>
          <w:sz w:val="26"/>
          <w:szCs w:val="26"/>
          <w:lang w:eastAsia="pt-BR"/>
        </w:rPr>
        <w:t>coordenar</w:t>
      </w:r>
      <w:proofErr w:type="gramEnd"/>
      <w:r w:rsidRPr="00B75540">
        <w:rPr>
          <w:rFonts w:ascii="Times New Roman" w:eastAsia="Times New Roman" w:hAnsi="Times New Roman"/>
          <w:color w:val="000000" w:themeColor="text1"/>
          <w:sz w:val="26"/>
          <w:szCs w:val="26"/>
          <w:lang w:eastAsia="pt-BR"/>
        </w:rPr>
        <w:t xml:space="preserve"> o Plano Regional e Plano de Bairros, de acordo com as diretrizes estabelecidas pelo Plano Estratégico da Cidade;</w:t>
      </w:r>
    </w:p>
    <w:p w14:paraId="1DC84248"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V - compor com </w:t>
      </w:r>
      <w:proofErr w:type="gramStart"/>
      <w:r w:rsidRPr="00B75540">
        <w:rPr>
          <w:rFonts w:ascii="Times New Roman" w:eastAsia="Times New Roman" w:hAnsi="Times New Roman"/>
          <w:color w:val="000000" w:themeColor="text1"/>
          <w:sz w:val="26"/>
          <w:szCs w:val="26"/>
          <w:lang w:eastAsia="pt-BR"/>
        </w:rPr>
        <w:t>Secretarias ,</w:t>
      </w:r>
      <w:proofErr w:type="gramEnd"/>
      <w:r w:rsidRPr="00B75540">
        <w:rPr>
          <w:rFonts w:ascii="Times New Roman" w:eastAsia="Times New Roman" w:hAnsi="Times New Roman"/>
          <w:color w:val="000000" w:themeColor="text1"/>
          <w:sz w:val="26"/>
          <w:szCs w:val="26"/>
          <w:lang w:eastAsia="pt-BR"/>
        </w:rPr>
        <w:t xml:space="preserve"> instâncias intermediárias de planejamento e gestão, nos casos em que o tema, ou o serviço em causa, exijam tratamento para além dos limites territoriais de uma Subprefeitura;</w:t>
      </w:r>
    </w:p>
    <w:p w14:paraId="39340CE0"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VI - estabelecer formas articuladas de ação, planejamento e gestão com </w:t>
      </w:r>
      <w:proofErr w:type="gramStart"/>
      <w:r w:rsidRPr="00B75540">
        <w:rPr>
          <w:rFonts w:ascii="Times New Roman" w:eastAsia="Times New Roman" w:hAnsi="Times New Roman"/>
          <w:color w:val="000000" w:themeColor="text1"/>
          <w:sz w:val="26"/>
          <w:szCs w:val="26"/>
          <w:lang w:eastAsia="pt-BR"/>
        </w:rPr>
        <w:t>os  Municípios</w:t>
      </w:r>
      <w:proofErr w:type="gramEnd"/>
      <w:r w:rsidRPr="00B75540">
        <w:rPr>
          <w:rFonts w:ascii="Times New Roman" w:eastAsia="Times New Roman" w:hAnsi="Times New Roman"/>
          <w:color w:val="000000" w:themeColor="text1"/>
          <w:sz w:val="26"/>
          <w:szCs w:val="26"/>
          <w:lang w:eastAsia="pt-BR"/>
        </w:rPr>
        <w:t xml:space="preserve"> limítrofes a partir das diretrizes governamentais para a política municipal de relações metropolitanas;</w:t>
      </w:r>
    </w:p>
    <w:p w14:paraId="09BFBBFE"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VII - atuar como indutoras do desenvolvimento local, implementando políticas públicas a partir das vocações regionais e dos interesses manifestos pela população;</w:t>
      </w:r>
    </w:p>
    <w:p w14:paraId="2EC5EA45"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VIII - ampliar a oferta, agilizar e melhorar a qualidade dos serviços locais, a partir das diretrizes centrais;</w:t>
      </w:r>
    </w:p>
    <w:p w14:paraId="5DD83F2B"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IX - </w:t>
      </w:r>
      <w:proofErr w:type="gramStart"/>
      <w:r w:rsidRPr="00B75540">
        <w:rPr>
          <w:rFonts w:ascii="Times New Roman" w:eastAsia="Times New Roman" w:hAnsi="Times New Roman"/>
          <w:color w:val="000000" w:themeColor="text1"/>
          <w:sz w:val="26"/>
          <w:szCs w:val="26"/>
          <w:lang w:eastAsia="pt-BR"/>
        </w:rPr>
        <w:t>facilitar</w:t>
      </w:r>
      <w:proofErr w:type="gramEnd"/>
      <w:r w:rsidRPr="00B75540">
        <w:rPr>
          <w:rFonts w:ascii="Times New Roman" w:eastAsia="Times New Roman" w:hAnsi="Times New Roman"/>
          <w:color w:val="000000" w:themeColor="text1"/>
          <w:sz w:val="26"/>
          <w:szCs w:val="26"/>
          <w:lang w:eastAsia="pt-BR"/>
        </w:rPr>
        <w:t xml:space="preserve"> o acesso e imprimir transparência aos serviços públicos, tornando-os mais próximos dos cidadãos;</w:t>
      </w:r>
    </w:p>
    <w:p w14:paraId="38502B45"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X - </w:t>
      </w:r>
      <w:proofErr w:type="gramStart"/>
      <w:r w:rsidRPr="00B75540">
        <w:rPr>
          <w:rFonts w:ascii="Times New Roman" w:eastAsia="Times New Roman" w:hAnsi="Times New Roman"/>
          <w:color w:val="000000" w:themeColor="text1"/>
          <w:sz w:val="26"/>
          <w:szCs w:val="26"/>
          <w:lang w:eastAsia="pt-BR"/>
        </w:rPr>
        <w:t>facilitar</w:t>
      </w:r>
      <w:proofErr w:type="gramEnd"/>
      <w:r w:rsidRPr="00B75540">
        <w:rPr>
          <w:rFonts w:ascii="Times New Roman" w:eastAsia="Times New Roman" w:hAnsi="Times New Roman"/>
          <w:color w:val="000000" w:themeColor="text1"/>
          <w:sz w:val="26"/>
          <w:szCs w:val="26"/>
          <w:lang w:eastAsia="pt-BR"/>
        </w:rPr>
        <w:t xml:space="preserve"> a articulação intersetorial dos diversos segmentos e serviços da Administração Municipal que operam na região.</w:t>
      </w:r>
      <w:bookmarkStart w:id="6" w:name="artigo_6"/>
    </w:p>
    <w:p w14:paraId="5CFFE4E3"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6º</w:t>
      </w:r>
      <w:bookmarkEnd w:id="6"/>
      <w:r w:rsidRPr="00B75540">
        <w:rPr>
          <w:rFonts w:ascii="Times New Roman" w:eastAsia="Times New Roman" w:hAnsi="Times New Roman"/>
          <w:color w:val="000000" w:themeColor="text1"/>
          <w:sz w:val="26"/>
          <w:szCs w:val="26"/>
          <w:lang w:eastAsia="pt-BR"/>
        </w:rPr>
        <w:t xml:space="preserve"> A Subprefeitura terá dotação orçamentária própria, com autonomia para a realização de despesas operacionais, administrativas e de investimento, e participação na elaboração da proposta orçamentária da Prefeitura.</w:t>
      </w:r>
    </w:p>
    <w:p w14:paraId="0982FB7B"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Parágrafo Único. O orçamento municipal, a partir da aprovação desta lei, deverá ser apresentado de forma regionalizada pelas áreas de abrangência da Subprefeitura, independentemente do estágio específico de descentralização.</w:t>
      </w:r>
    </w:p>
    <w:p w14:paraId="3E4D3183"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SEÇÃO II</w:t>
      </w:r>
    </w:p>
    <w:p w14:paraId="70F1CA4F"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LIMITES TERRITORIAIS</w:t>
      </w:r>
      <w:bookmarkStart w:id="7" w:name="artigo_7"/>
    </w:p>
    <w:p w14:paraId="3995AE6E" w14:textId="25D26BC9"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7º</w:t>
      </w:r>
      <w:bookmarkEnd w:id="7"/>
      <w:r w:rsidRPr="00B75540">
        <w:rPr>
          <w:rFonts w:ascii="Times New Roman" w:eastAsia="Times New Roman" w:hAnsi="Times New Roman"/>
          <w:color w:val="000000" w:themeColor="text1"/>
          <w:sz w:val="26"/>
          <w:szCs w:val="26"/>
          <w:lang w:eastAsia="pt-BR"/>
        </w:rPr>
        <w:t xml:space="preserve"> Fica criada no Município de Sete Lagoas a Subprefeitura de </w:t>
      </w:r>
      <w:r w:rsidR="003466CD">
        <w:rPr>
          <w:rFonts w:ascii="Times New Roman" w:eastAsia="Times New Roman" w:hAnsi="Times New Roman"/>
          <w:color w:val="000000" w:themeColor="text1"/>
          <w:sz w:val="26"/>
          <w:szCs w:val="26"/>
          <w:lang w:eastAsia="pt-BR"/>
        </w:rPr>
        <w:t xml:space="preserve">Cidade de </w:t>
      </w:r>
      <w:proofErr w:type="gramStart"/>
      <w:r w:rsidR="003466CD">
        <w:rPr>
          <w:rFonts w:ascii="Times New Roman" w:eastAsia="Times New Roman" w:hAnsi="Times New Roman"/>
          <w:color w:val="000000" w:themeColor="text1"/>
          <w:sz w:val="26"/>
          <w:szCs w:val="26"/>
          <w:lang w:eastAsia="pt-BR"/>
        </w:rPr>
        <w:t>Deus</w:t>
      </w:r>
      <w:r w:rsidRPr="00B75540">
        <w:rPr>
          <w:rFonts w:ascii="Times New Roman" w:eastAsia="Times New Roman" w:hAnsi="Times New Roman"/>
          <w:color w:val="000000" w:themeColor="text1"/>
          <w:sz w:val="26"/>
          <w:szCs w:val="26"/>
          <w:lang w:eastAsia="pt-BR"/>
        </w:rPr>
        <w:t xml:space="preserve"> ,</w:t>
      </w:r>
      <w:proofErr w:type="gramEnd"/>
      <w:r w:rsidRPr="00B75540">
        <w:rPr>
          <w:rFonts w:ascii="Times New Roman" w:eastAsia="Times New Roman" w:hAnsi="Times New Roman"/>
          <w:color w:val="000000" w:themeColor="text1"/>
          <w:sz w:val="26"/>
          <w:szCs w:val="26"/>
          <w:lang w:eastAsia="pt-BR"/>
        </w:rPr>
        <w:t xml:space="preserve"> constituídas pelos bairros e localidade  abaixo relacionadas:</w:t>
      </w:r>
    </w:p>
    <w:p w14:paraId="78C0FB59" w14:textId="310D3D15" w:rsidR="003466CD" w:rsidRDefault="004E5999" w:rsidP="00867B0A">
      <w:pPr>
        <w:spacing w:line="360" w:lineRule="auto"/>
        <w:jc w:val="both"/>
        <w:rPr>
          <w:rFonts w:ascii="Times New Roman" w:eastAsia="Times New Roman" w:hAnsi="Times New Roman"/>
          <w:b/>
          <w:bCs/>
          <w:color w:val="000000" w:themeColor="text1"/>
          <w:sz w:val="26"/>
          <w:szCs w:val="26"/>
          <w:lang w:eastAsia="pt-BR"/>
        </w:rPr>
      </w:pPr>
      <w:r w:rsidRPr="00B75540">
        <w:rPr>
          <w:rFonts w:ascii="Times New Roman" w:eastAsia="Times New Roman" w:hAnsi="Times New Roman"/>
          <w:b/>
          <w:bCs/>
          <w:color w:val="000000" w:themeColor="text1"/>
          <w:sz w:val="26"/>
          <w:szCs w:val="26"/>
          <w:lang w:eastAsia="pt-BR"/>
        </w:rPr>
        <w:t xml:space="preserve">1 – Subprefeitura do </w:t>
      </w:r>
      <w:r w:rsidR="003466CD">
        <w:rPr>
          <w:rFonts w:ascii="Times New Roman" w:eastAsia="Times New Roman" w:hAnsi="Times New Roman"/>
          <w:b/>
          <w:bCs/>
          <w:color w:val="000000" w:themeColor="text1"/>
          <w:sz w:val="26"/>
          <w:szCs w:val="26"/>
          <w:lang w:eastAsia="pt-BR"/>
        </w:rPr>
        <w:t>Cidade de Deus</w:t>
      </w:r>
      <w:r w:rsidRPr="00B75540">
        <w:rPr>
          <w:rFonts w:ascii="Times New Roman" w:eastAsia="Times New Roman" w:hAnsi="Times New Roman"/>
          <w:b/>
          <w:bCs/>
          <w:color w:val="000000" w:themeColor="text1"/>
          <w:sz w:val="26"/>
          <w:szCs w:val="26"/>
          <w:lang w:eastAsia="pt-BR"/>
        </w:rPr>
        <w:t xml:space="preserve">, que abrange os bairros </w:t>
      </w:r>
      <w:proofErr w:type="spellStart"/>
      <w:r w:rsidR="003466CD">
        <w:rPr>
          <w:rFonts w:ascii="Times New Roman" w:eastAsia="Times New Roman" w:hAnsi="Times New Roman"/>
          <w:b/>
          <w:bCs/>
          <w:color w:val="000000" w:themeColor="text1"/>
          <w:sz w:val="26"/>
          <w:szCs w:val="26"/>
          <w:lang w:eastAsia="pt-BR"/>
        </w:rPr>
        <w:t>Bouganville</w:t>
      </w:r>
      <w:proofErr w:type="spellEnd"/>
      <w:r w:rsidR="003466CD">
        <w:rPr>
          <w:rFonts w:ascii="Times New Roman" w:eastAsia="Times New Roman" w:hAnsi="Times New Roman"/>
          <w:b/>
          <w:bCs/>
          <w:color w:val="000000" w:themeColor="text1"/>
          <w:sz w:val="26"/>
          <w:szCs w:val="26"/>
          <w:lang w:eastAsia="pt-BR"/>
        </w:rPr>
        <w:t>, Lagoa Grande I, Lagoa Grande II, Jardins dos Pequis, Santa Felicidade, Dona Silvia, dentre outros não citados.</w:t>
      </w:r>
    </w:p>
    <w:p w14:paraId="28061CCB"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SEÇÃO III</w:t>
      </w:r>
    </w:p>
    <w:p w14:paraId="49D1E5F2"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DO SUBPREFEITO</w:t>
      </w:r>
      <w:bookmarkStart w:id="8" w:name="artigo_8"/>
    </w:p>
    <w:p w14:paraId="77FBB6B3" w14:textId="094379E5"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8º</w:t>
      </w:r>
      <w:bookmarkEnd w:id="8"/>
      <w:r w:rsidRPr="00B75540">
        <w:rPr>
          <w:rFonts w:ascii="Times New Roman" w:eastAsia="Times New Roman" w:hAnsi="Times New Roman"/>
          <w:color w:val="000000" w:themeColor="text1"/>
          <w:sz w:val="26"/>
          <w:szCs w:val="26"/>
          <w:lang w:eastAsia="pt-BR"/>
        </w:rPr>
        <w:t xml:space="preserve"> O cargo de Subprefeito serão de livre nomeação pelo Chefe do Poder Executivo </w:t>
      </w:r>
      <w:proofErr w:type="gramStart"/>
      <w:r w:rsidRPr="00B75540">
        <w:rPr>
          <w:rFonts w:ascii="Times New Roman" w:eastAsia="Times New Roman" w:hAnsi="Times New Roman"/>
          <w:color w:val="000000" w:themeColor="text1"/>
          <w:sz w:val="26"/>
          <w:szCs w:val="26"/>
          <w:lang w:eastAsia="pt-BR"/>
        </w:rPr>
        <w:t>Municipal .</w:t>
      </w:r>
      <w:proofErr w:type="gramEnd"/>
      <w:r w:rsidRPr="00B75540">
        <w:rPr>
          <w:rFonts w:ascii="Times New Roman" w:eastAsia="Times New Roman" w:hAnsi="Times New Roman"/>
          <w:color w:val="000000" w:themeColor="text1"/>
          <w:sz w:val="26"/>
          <w:szCs w:val="26"/>
          <w:lang w:eastAsia="pt-BR"/>
        </w:rPr>
        <w:t xml:space="preserve"> </w:t>
      </w:r>
      <w:bookmarkStart w:id="9" w:name="artigo_9"/>
      <w:r w:rsidRPr="00B75540">
        <w:rPr>
          <w:rFonts w:ascii="Times New Roman" w:eastAsia="Times New Roman" w:hAnsi="Times New Roman"/>
          <w:color w:val="000000" w:themeColor="text1"/>
          <w:sz w:val="26"/>
          <w:szCs w:val="26"/>
          <w:lang w:eastAsia="pt-BR"/>
        </w:rPr>
        <w:t>Art. 9º</w:t>
      </w:r>
      <w:bookmarkEnd w:id="9"/>
      <w:r w:rsidRPr="00B75540">
        <w:rPr>
          <w:rFonts w:ascii="Times New Roman" w:eastAsia="Times New Roman" w:hAnsi="Times New Roman"/>
          <w:color w:val="000000" w:themeColor="text1"/>
          <w:sz w:val="26"/>
          <w:szCs w:val="26"/>
          <w:lang w:eastAsia="pt-BR"/>
        </w:rPr>
        <w:t xml:space="preserve"> É da competência do Subprefeito:</w:t>
      </w:r>
    </w:p>
    <w:p w14:paraId="047A4282"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lastRenderedPageBreak/>
        <w:t xml:space="preserve">I - </w:t>
      </w:r>
      <w:proofErr w:type="gramStart"/>
      <w:r w:rsidRPr="00B75540">
        <w:rPr>
          <w:rFonts w:ascii="Times New Roman" w:eastAsia="Times New Roman" w:hAnsi="Times New Roman"/>
          <w:color w:val="000000" w:themeColor="text1"/>
          <w:sz w:val="26"/>
          <w:szCs w:val="26"/>
          <w:lang w:eastAsia="pt-BR"/>
        </w:rPr>
        <w:t>representar</w:t>
      </w:r>
      <w:proofErr w:type="gramEnd"/>
      <w:r w:rsidRPr="00B75540">
        <w:rPr>
          <w:rFonts w:ascii="Times New Roman" w:eastAsia="Times New Roman" w:hAnsi="Times New Roman"/>
          <w:color w:val="000000" w:themeColor="text1"/>
          <w:sz w:val="26"/>
          <w:szCs w:val="26"/>
          <w:lang w:eastAsia="pt-BR"/>
        </w:rPr>
        <w:t xml:space="preserve"> política e administrativamente a Prefeitura na região;</w:t>
      </w:r>
    </w:p>
    <w:p w14:paraId="625FAE5B"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II - </w:t>
      </w:r>
      <w:proofErr w:type="gramStart"/>
      <w:r w:rsidRPr="00B75540">
        <w:rPr>
          <w:rFonts w:ascii="Times New Roman" w:eastAsia="Times New Roman" w:hAnsi="Times New Roman"/>
          <w:color w:val="000000" w:themeColor="text1"/>
          <w:sz w:val="26"/>
          <w:szCs w:val="26"/>
          <w:lang w:eastAsia="pt-BR"/>
        </w:rPr>
        <w:t>coordenar</w:t>
      </w:r>
      <w:proofErr w:type="gramEnd"/>
      <w:r w:rsidRPr="00B75540">
        <w:rPr>
          <w:rFonts w:ascii="Times New Roman" w:eastAsia="Times New Roman" w:hAnsi="Times New Roman"/>
          <w:color w:val="000000" w:themeColor="text1"/>
          <w:sz w:val="26"/>
          <w:szCs w:val="26"/>
          <w:lang w:eastAsia="pt-BR"/>
        </w:rPr>
        <w:t xml:space="preserve"> técnica, política e administrativamente esforços, recursos e meios legalmente postos à sua disposição, para elevar índices de qualidade de vida, observadas as prioridades e diretrizes estabelecidas pelo Governo Municipal;</w:t>
      </w:r>
    </w:p>
    <w:p w14:paraId="5F2DE533"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III - coordenar e supervisionar a execução das atividades e programas da Subprefeitura, de acordo com as diretrizes, programas e normas estabelecidas pela Prefeita;</w:t>
      </w:r>
    </w:p>
    <w:p w14:paraId="2C5C2176"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IV - </w:t>
      </w:r>
      <w:proofErr w:type="gramStart"/>
      <w:r w:rsidRPr="00B75540">
        <w:rPr>
          <w:rFonts w:ascii="Times New Roman" w:eastAsia="Times New Roman" w:hAnsi="Times New Roman"/>
          <w:color w:val="000000" w:themeColor="text1"/>
          <w:sz w:val="26"/>
          <w:szCs w:val="26"/>
          <w:lang w:eastAsia="pt-BR"/>
        </w:rPr>
        <w:t>sugerir</w:t>
      </w:r>
      <w:proofErr w:type="gramEnd"/>
      <w:r w:rsidRPr="00B75540">
        <w:rPr>
          <w:rFonts w:ascii="Times New Roman" w:eastAsia="Times New Roman" w:hAnsi="Times New Roman"/>
          <w:color w:val="000000" w:themeColor="text1"/>
          <w:sz w:val="26"/>
          <w:szCs w:val="26"/>
          <w:lang w:eastAsia="pt-BR"/>
        </w:rPr>
        <w:t xml:space="preserve"> à Administração Municipal diretrizes para o planejamento municipal;</w:t>
      </w:r>
    </w:p>
    <w:p w14:paraId="448C499B"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V - </w:t>
      </w:r>
      <w:proofErr w:type="gramStart"/>
      <w:r w:rsidRPr="00B75540">
        <w:rPr>
          <w:rFonts w:ascii="Times New Roman" w:eastAsia="Times New Roman" w:hAnsi="Times New Roman"/>
          <w:color w:val="000000" w:themeColor="text1"/>
          <w:sz w:val="26"/>
          <w:szCs w:val="26"/>
          <w:lang w:eastAsia="pt-BR"/>
        </w:rPr>
        <w:t>propor</w:t>
      </w:r>
      <w:proofErr w:type="gramEnd"/>
      <w:r w:rsidRPr="00B75540">
        <w:rPr>
          <w:rFonts w:ascii="Times New Roman" w:eastAsia="Times New Roman" w:hAnsi="Times New Roman"/>
          <w:color w:val="000000" w:themeColor="text1"/>
          <w:sz w:val="26"/>
          <w:szCs w:val="26"/>
          <w:lang w:eastAsia="pt-BR"/>
        </w:rPr>
        <w:t xml:space="preserve"> à Administração Municipal, de forma integrada com os órgãos setoriais de gestão local, prioridades orçamentárias relativas aos serviços, obras e atividades a serem realizadas no território da Subprefeitura;</w:t>
      </w:r>
    </w:p>
    <w:p w14:paraId="0B6959B0"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VI - </w:t>
      </w:r>
      <w:proofErr w:type="gramStart"/>
      <w:r w:rsidRPr="00B75540">
        <w:rPr>
          <w:rFonts w:ascii="Times New Roman" w:eastAsia="Times New Roman" w:hAnsi="Times New Roman"/>
          <w:color w:val="000000" w:themeColor="text1"/>
          <w:sz w:val="26"/>
          <w:szCs w:val="26"/>
          <w:lang w:eastAsia="pt-BR"/>
        </w:rPr>
        <w:t>participar</w:t>
      </w:r>
      <w:proofErr w:type="gramEnd"/>
      <w:r w:rsidRPr="00B75540">
        <w:rPr>
          <w:rFonts w:ascii="Times New Roman" w:eastAsia="Times New Roman" w:hAnsi="Times New Roman"/>
          <w:color w:val="000000" w:themeColor="text1"/>
          <w:sz w:val="26"/>
          <w:szCs w:val="26"/>
          <w:lang w:eastAsia="pt-BR"/>
        </w:rPr>
        <w:t xml:space="preserve"> da elaboração da proposta orçamentária da Prefeitura e do processo de orçamento participativo;</w:t>
      </w:r>
    </w:p>
    <w:p w14:paraId="0A5664E5"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VII - garantir, de acordo com as normas da instância central, a execução, operação e manutenção de obras, serviços, equipamentos sociais e próprios municipais, existentes nos limites da Subprefeitura;</w:t>
      </w:r>
    </w:p>
    <w:p w14:paraId="521B889A"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VIII - assegurar, na medida da competência da Subprefeitura, a obtenção de resultados propostos nos âmbitos central e local;</w:t>
      </w:r>
    </w:p>
    <w:p w14:paraId="48501D03"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IX - </w:t>
      </w:r>
      <w:proofErr w:type="gramStart"/>
      <w:r w:rsidRPr="00B75540">
        <w:rPr>
          <w:rFonts w:ascii="Times New Roman" w:eastAsia="Times New Roman" w:hAnsi="Times New Roman"/>
          <w:color w:val="000000" w:themeColor="text1"/>
          <w:sz w:val="26"/>
          <w:szCs w:val="26"/>
          <w:lang w:eastAsia="pt-BR"/>
        </w:rPr>
        <w:t>fiscalizar</w:t>
      </w:r>
      <w:proofErr w:type="gramEnd"/>
      <w:r w:rsidRPr="00B75540">
        <w:rPr>
          <w:rFonts w:ascii="Times New Roman" w:eastAsia="Times New Roman" w:hAnsi="Times New Roman"/>
          <w:color w:val="000000" w:themeColor="text1"/>
          <w:sz w:val="26"/>
          <w:szCs w:val="26"/>
          <w:lang w:eastAsia="pt-BR"/>
        </w:rPr>
        <w:t>, no âmbito da competência da Subprefeitura, na região administrativa correspondente, o cumprimento das leis, portarias e regulamentos;</w:t>
      </w:r>
    </w:p>
    <w:p w14:paraId="06B8BF59"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X - </w:t>
      </w:r>
      <w:proofErr w:type="gramStart"/>
      <w:r w:rsidRPr="00B75540">
        <w:rPr>
          <w:rFonts w:ascii="Times New Roman" w:eastAsia="Times New Roman" w:hAnsi="Times New Roman"/>
          <w:color w:val="000000" w:themeColor="text1"/>
          <w:sz w:val="26"/>
          <w:szCs w:val="26"/>
          <w:lang w:eastAsia="pt-BR"/>
        </w:rPr>
        <w:t>fixar</w:t>
      </w:r>
      <w:proofErr w:type="gramEnd"/>
      <w:r w:rsidRPr="00B75540">
        <w:rPr>
          <w:rFonts w:ascii="Times New Roman" w:eastAsia="Times New Roman" w:hAnsi="Times New Roman"/>
          <w:color w:val="000000" w:themeColor="text1"/>
          <w:sz w:val="26"/>
          <w:szCs w:val="26"/>
          <w:lang w:eastAsia="pt-BR"/>
        </w:rPr>
        <w:t xml:space="preserve"> prioridades e metas para a Subprefeitura, de acordo com as políticas centrais de Governo;</w:t>
      </w:r>
    </w:p>
    <w:p w14:paraId="1114225D"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XI - garantir, em seu âmbito, a interface política necessária ao andamento dos assuntos municipais;</w:t>
      </w:r>
    </w:p>
    <w:p w14:paraId="3552850B"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XII - fornecer subsídios para a elaboração das políticas municipais e para a definição de normas e padrões de atendimento das diversas atividades de responsabilidade do Município;</w:t>
      </w:r>
    </w:p>
    <w:p w14:paraId="51A4ABA8"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XIII - desempenhar, em seu âmbito territorial, outras competências que lhe forem delegadas pelo nível central;</w:t>
      </w:r>
    </w:p>
    <w:p w14:paraId="754F2AC0"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XIV - decidir, na instância que lhe couber, os assuntos da área de sua competência;</w:t>
      </w:r>
    </w:p>
    <w:p w14:paraId="2FB73C1F"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XV - </w:t>
      </w:r>
      <w:proofErr w:type="gramStart"/>
      <w:r w:rsidRPr="00B75540">
        <w:rPr>
          <w:rFonts w:ascii="Times New Roman" w:eastAsia="Times New Roman" w:hAnsi="Times New Roman"/>
          <w:color w:val="000000" w:themeColor="text1"/>
          <w:sz w:val="26"/>
          <w:szCs w:val="26"/>
          <w:lang w:eastAsia="pt-BR"/>
        </w:rPr>
        <w:t>garantir</w:t>
      </w:r>
      <w:proofErr w:type="gramEnd"/>
      <w:r w:rsidRPr="00B75540">
        <w:rPr>
          <w:rFonts w:ascii="Times New Roman" w:eastAsia="Times New Roman" w:hAnsi="Times New Roman"/>
          <w:color w:val="000000" w:themeColor="text1"/>
          <w:sz w:val="26"/>
          <w:szCs w:val="26"/>
          <w:lang w:eastAsia="pt-BR"/>
        </w:rPr>
        <w:t xml:space="preserve"> a ação articulada e integrada da Subprefeitura;</w:t>
      </w:r>
    </w:p>
    <w:p w14:paraId="3E2BE164"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XVI - convocar audiências públicas para tratar de assuntos de interesse da região;</w:t>
      </w:r>
    </w:p>
    <w:p w14:paraId="641E2321"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XVII - garantir a participação da Subprefeitura nos conselhos, colegiados e comissões, indicando seus representantes;</w:t>
      </w:r>
    </w:p>
    <w:p w14:paraId="5B62B0DE"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XVIII - promover ações visando ao bem-estar da população local, especialmente quanto à segurança urbana e defesa civil;</w:t>
      </w:r>
    </w:p>
    <w:p w14:paraId="55AEBE27"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XIX - elaborar a proposta orçamentária da Subprefeitura, garantindo processo participativo em sua </w:t>
      </w:r>
      <w:r w:rsidRPr="00B75540">
        <w:rPr>
          <w:rFonts w:ascii="Times New Roman" w:eastAsia="Times New Roman" w:hAnsi="Times New Roman"/>
          <w:color w:val="000000" w:themeColor="text1"/>
          <w:sz w:val="26"/>
          <w:szCs w:val="26"/>
          <w:lang w:eastAsia="pt-BR"/>
        </w:rPr>
        <w:lastRenderedPageBreak/>
        <w:t>construção;</w:t>
      </w:r>
    </w:p>
    <w:p w14:paraId="0CF42B78"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XX - </w:t>
      </w:r>
      <w:proofErr w:type="gramStart"/>
      <w:r w:rsidRPr="00B75540">
        <w:rPr>
          <w:rFonts w:ascii="Times New Roman" w:eastAsia="Times New Roman" w:hAnsi="Times New Roman"/>
          <w:color w:val="000000" w:themeColor="text1"/>
          <w:sz w:val="26"/>
          <w:szCs w:val="26"/>
          <w:lang w:eastAsia="pt-BR"/>
        </w:rPr>
        <w:t>proceder</w:t>
      </w:r>
      <w:proofErr w:type="gramEnd"/>
      <w:r w:rsidRPr="00B75540">
        <w:rPr>
          <w:rFonts w:ascii="Times New Roman" w:eastAsia="Times New Roman" w:hAnsi="Times New Roman"/>
          <w:color w:val="000000" w:themeColor="text1"/>
          <w:sz w:val="26"/>
          <w:szCs w:val="26"/>
          <w:lang w:eastAsia="pt-BR"/>
        </w:rPr>
        <w:t xml:space="preserve"> à execução orçamentária e promover a realização de licitações e contratações que envolvam área de sua exclusiva competência, observadas as diretrizes centrais do Governo Municipal;</w:t>
      </w:r>
    </w:p>
    <w:p w14:paraId="74EA9509"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XXI - realizar despesas operacionais, administrativas e de investimento, com autonomia, mediante o gerenciamento de dotação orçamentária própria;</w:t>
      </w:r>
    </w:p>
    <w:p w14:paraId="268FE7BA"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XXII - nomear os ocupantes dos cargos de provimento em comissão das unidades administrativas da Subprefeitura;</w:t>
      </w:r>
    </w:p>
    <w:p w14:paraId="14DAE4D9"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XXIII - propor a realização de concurso público;</w:t>
      </w:r>
    </w:p>
    <w:p w14:paraId="3C2BE383"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XXIV - alocar recursos humanos e materiais necessários para o desenvolvimento das atividades da Subprefeitura;</w:t>
      </w:r>
    </w:p>
    <w:p w14:paraId="11B6BE62"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XXV - promover treinamento de pessoal, obedecidas as diretrizes do nível central;</w:t>
      </w:r>
    </w:p>
    <w:p w14:paraId="26552B30"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XXVI - autorizar o uso precário e provisório de bens municipais sob sua </w:t>
      </w:r>
      <w:proofErr w:type="gramStart"/>
      <w:r w:rsidRPr="00B75540">
        <w:rPr>
          <w:rFonts w:ascii="Times New Roman" w:eastAsia="Times New Roman" w:hAnsi="Times New Roman"/>
          <w:color w:val="000000" w:themeColor="text1"/>
          <w:sz w:val="26"/>
          <w:szCs w:val="26"/>
          <w:lang w:eastAsia="pt-BR"/>
        </w:rPr>
        <w:t>administração,  e</w:t>
      </w:r>
      <w:proofErr w:type="gramEnd"/>
      <w:r w:rsidRPr="00B75540">
        <w:rPr>
          <w:rFonts w:ascii="Times New Roman" w:eastAsia="Times New Roman" w:hAnsi="Times New Roman"/>
          <w:color w:val="000000" w:themeColor="text1"/>
          <w:sz w:val="26"/>
          <w:szCs w:val="26"/>
          <w:lang w:eastAsia="pt-BR"/>
        </w:rPr>
        <w:t xml:space="preserve"> opinar quanto à cessão de uso dos bens municipais localizados em sua região administrativa;</w:t>
      </w:r>
    </w:p>
    <w:p w14:paraId="23B74C58"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XXVII - celebrar convênios de cooperação técnica e administrativa com órgãos e instituições nacionais e propor a celebração desses convênios com órgãos e instituições internacionais, no âmbito de sua competência;</w:t>
      </w:r>
    </w:p>
    <w:p w14:paraId="25B98751"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XXVIII - propor ao órgão municipal competente o tombamento ou outras medidas legais de proteção e preservação de bens móveis e imóveis da região.</w:t>
      </w:r>
      <w:r w:rsidRPr="00B75540">
        <w:rPr>
          <w:rFonts w:ascii="Times New Roman" w:eastAsia="Times New Roman" w:hAnsi="Times New Roman"/>
          <w:color w:val="000000" w:themeColor="text1"/>
          <w:sz w:val="26"/>
          <w:szCs w:val="26"/>
          <w:lang w:eastAsia="pt-BR"/>
        </w:rPr>
        <w:br/>
        <w:t>SEÇÃO IV</w:t>
      </w:r>
    </w:p>
    <w:p w14:paraId="2D5788D1"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DA ESTRUTURA ORGANIZACIONAL E SUAS ATRIBUIÇÕES</w:t>
      </w:r>
      <w:bookmarkStart w:id="10" w:name="artigo_11"/>
    </w:p>
    <w:p w14:paraId="558E5F6A"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10 -</w:t>
      </w:r>
      <w:bookmarkEnd w:id="10"/>
      <w:r w:rsidRPr="00B75540">
        <w:rPr>
          <w:rFonts w:ascii="Times New Roman" w:eastAsia="Times New Roman" w:hAnsi="Times New Roman"/>
          <w:color w:val="000000" w:themeColor="text1"/>
          <w:sz w:val="26"/>
          <w:szCs w:val="26"/>
          <w:lang w:eastAsia="pt-BR"/>
        </w:rPr>
        <w:t xml:space="preserve"> A Subprefeitura terá a estrutura básica prevista no artigo 12 desta lei e os órgãos necessários ao desempenho de suas competências e atribuições próprias, notadamente nas áreas de saúde, educação, assistência social, abastecimento, desenvolvimento urbano, econômico e social, transporte, habitação, proteção, preservação e recuperação do meio ambiente natural e construído, do patrimônio cultural, histórico, artístico, paisagístico e arqueológico.</w:t>
      </w:r>
      <w:bookmarkStart w:id="11" w:name="artigo_12"/>
    </w:p>
    <w:p w14:paraId="2D90F1FC"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11 -</w:t>
      </w:r>
      <w:bookmarkEnd w:id="11"/>
      <w:r w:rsidRPr="00B75540">
        <w:rPr>
          <w:rFonts w:ascii="Times New Roman" w:eastAsia="Times New Roman" w:hAnsi="Times New Roman"/>
          <w:color w:val="000000" w:themeColor="text1"/>
          <w:sz w:val="26"/>
          <w:szCs w:val="26"/>
          <w:lang w:eastAsia="pt-BR"/>
        </w:rPr>
        <w:t xml:space="preserve"> Fica criada, compondo e diretamente subordinada ao Gabinete do Subprefeito, a seguinte estrutura com respectiva competência:</w:t>
      </w:r>
    </w:p>
    <w:p w14:paraId="598756B8"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I - Chefia de Gabinete, à qual competirá o apoio necessário às funções do Subprefeito, além de ação integrada aos assuntos jurídico, administrativo, técnico, de comunicação e de tecnologia de informação, bem como substituir o Subprefeito em seus eventuais impedimentos;</w:t>
      </w:r>
    </w:p>
    <w:p w14:paraId="1BFD15DD"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II - Coordenadoria de Ação Social e Desenvolvimento, responsável pelas ações nas áreas de trabalho, assistência social, abastecimento, esporte, lazer e cultura e atividades afins;</w:t>
      </w:r>
    </w:p>
    <w:p w14:paraId="41F556D3"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lastRenderedPageBreak/>
        <w:t>III - Coordenadoria de Planejamento e Desenvolvimento Urbano, à qual competirá o planejamento urbano, habitacional e dos transportes, controle e fiscalização do uso do solo, conservação e preservação do meio ambiente e atividades afins;</w:t>
      </w:r>
    </w:p>
    <w:p w14:paraId="4751560D"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IV - Coordenadoria de Manutenção da </w:t>
      </w:r>
      <w:proofErr w:type="spellStart"/>
      <w:r w:rsidRPr="00B75540">
        <w:rPr>
          <w:rFonts w:ascii="Times New Roman" w:eastAsia="Times New Roman" w:hAnsi="Times New Roman"/>
          <w:color w:val="000000" w:themeColor="text1"/>
          <w:sz w:val="26"/>
          <w:szCs w:val="26"/>
          <w:lang w:eastAsia="pt-BR"/>
        </w:rPr>
        <w:t>Infra-estrutura</w:t>
      </w:r>
      <w:proofErr w:type="spellEnd"/>
      <w:r w:rsidRPr="00B75540">
        <w:rPr>
          <w:rFonts w:ascii="Times New Roman" w:eastAsia="Times New Roman" w:hAnsi="Times New Roman"/>
          <w:color w:val="000000" w:themeColor="text1"/>
          <w:sz w:val="26"/>
          <w:szCs w:val="26"/>
          <w:lang w:eastAsia="pt-BR"/>
        </w:rPr>
        <w:t xml:space="preserve"> Urbana, à qual caberá a manutenção das vias públicas, da rede de drenagem, da limpeza urbana, a conservação de áreas verdes e de próprios municipais e atividades afins;</w:t>
      </w:r>
    </w:p>
    <w:p w14:paraId="6FC4E594"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V - Coordenadoria de Projetos e Obras Novas, responsável pela elaboração, execução e gerenciamento de projetos e obras novas, inclusive próprios municipais e atividades afins;</w:t>
      </w:r>
    </w:p>
    <w:p w14:paraId="1220E4B2"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VI - Coordenadoria de Educação, à qual caberá execução e gerenciamento dos serviços da área, além dos recursos humanos e financeiros da Educação e atividades afins;</w:t>
      </w:r>
    </w:p>
    <w:p w14:paraId="17B87FB7"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VII - Coordenadoria de Saúde, responsável pelas ações de assistência à saúde, vigilância sanitária e epidemiológica, recursos humanos e financeiros da Saúde e atividades afins;</w:t>
      </w:r>
    </w:p>
    <w:p w14:paraId="30F56FE0" w14:textId="77777777"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VIII - Coordenadoria de Administração e</w:t>
      </w:r>
      <w:r w:rsidR="00174D21" w:rsidRPr="00B75540">
        <w:rPr>
          <w:rFonts w:ascii="Times New Roman" w:eastAsia="Times New Roman" w:hAnsi="Times New Roman"/>
          <w:color w:val="000000" w:themeColor="text1"/>
          <w:sz w:val="26"/>
          <w:szCs w:val="26"/>
          <w:lang w:eastAsia="pt-BR"/>
        </w:rPr>
        <w:t xml:space="preserve"> </w:t>
      </w:r>
      <w:r w:rsidRPr="00B75540">
        <w:rPr>
          <w:rFonts w:ascii="Times New Roman" w:eastAsia="Times New Roman" w:hAnsi="Times New Roman"/>
          <w:color w:val="000000" w:themeColor="text1"/>
          <w:sz w:val="26"/>
          <w:szCs w:val="26"/>
          <w:lang w:eastAsia="pt-BR"/>
        </w:rPr>
        <w:t>Finanças, à qual caberá a administração geral, orçamentária e financeira e de recursos humanos no âmbito das Subprefeituras, além de atividades afins.</w:t>
      </w:r>
    </w:p>
    <w:p w14:paraId="589271E8" w14:textId="07505C66" w:rsidR="004E5999" w:rsidRPr="00B75540"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Parágrafo Único. Os cargos acima descritos serão ocupados preferencialmente por servidores de carreira do município, com a finalidade de não aumento de despesas municipais</w:t>
      </w:r>
    </w:p>
    <w:p w14:paraId="7D53AF0D" w14:textId="77777777" w:rsidR="00867B0A" w:rsidRDefault="004E5999" w:rsidP="00867B0A">
      <w:pPr>
        <w:spacing w:line="360" w:lineRule="auto"/>
        <w:jc w:val="both"/>
        <w:rPr>
          <w:rFonts w:ascii="Times New Roman" w:eastAsia="Times New Roman" w:hAnsi="Times New Roman"/>
          <w:caps/>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Capítulo </w:t>
      </w:r>
      <w:r w:rsidRPr="00B75540">
        <w:rPr>
          <w:rFonts w:ascii="Times New Roman" w:eastAsia="Times New Roman" w:hAnsi="Times New Roman"/>
          <w:caps/>
          <w:color w:val="000000" w:themeColor="text1"/>
          <w:sz w:val="26"/>
          <w:szCs w:val="26"/>
          <w:lang w:eastAsia="pt-BR"/>
        </w:rPr>
        <w:t>III</w:t>
      </w:r>
    </w:p>
    <w:p w14:paraId="6AA7609B"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aps/>
          <w:color w:val="000000" w:themeColor="text1"/>
          <w:sz w:val="26"/>
          <w:szCs w:val="26"/>
          <w:lang w:eastAsia="pt-BR"/>
        </w:rPr>
        <w:t>DO PROCESSO DE IMPLANTAÇÃO DA SUBPREFEITURA</w:t>
      </w:r>
      <w:r w:rsidRPr="00B75540">
        <w:rPr>
          <w:rFonts w:ascii="Times New Roman" w:eastAsia="Times New Roman" w:hAnsi="Times New Roman"/>
          <w:caps/>
          <w:color w:val="000000" w:themeColor="text1"/>
          <w:sz w:val="26"/>
          <w:szCs w:val="26"/>
          <w:lang w:eastAsia="pt-BR"/>
        </w:rPr>
        <w:br/>
      </w:r>
      <w:r w:rsidRPr="00B75540">
        <w:rPr>
          <w:rFonts w:ascii="Times New Roman" w:eastAsia="Times New Roman" w:hAnsi="Times New Roman"/>
          <w:color w:val="000000" w:themeColor="text1"/>
          <w:sz w:val="26"/>
          <w:szCs w:val="26"/>
          <w:lang w:eastAsia="pt-BR"/>
        </w:rPr>
        <w:t>SEÇÃO I</w:t>
      </w:r>
    </w:p>
    <w:p w14:paraId="6C785A98"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DAS AÇÕES A CARGO DO PODER EXECUTIVO</w:t>
      </w:r>
      <w:bookmarkStart w:id="12" w:name="artigo_13"/>
    </w:p>
    <w:p w14:paraId="595C6EFE"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12 -</w:t>
      </w:r>
      <w:bookmarkEnd w:id="12"/>
      <w:r w:rsidRPr="00B75540">
        <w:rPr>
          <w:rFonts w:ascii="Times New Roman" w:eastAsia="Times New Roman" w:hAnsi="Times New Roman"/>
          <w:color w:val="000000" w:themeColor="text1"/>
          <w:sz w:val="26"/>
          <w:szCs w:val="26"/>
          <w:lang w:eastAsia="pt-BR"/>
        </w:rPr>
        <w:t xml:space="preserve"> O procedimento de implantação da Subprefeitura ora criada terá início imediato, a partir da aprovação desta lei, cabendo ao Poder Executivo:</w:t>
      </w:r>
    </w:p>
    <w:p w14:paraId="2E704507"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 - conduzir o processo para implantação da nova estrutura, com o aproveitamento dos cargos e funções existentes na administração </w:t>
      </w:r>
      <w:proofErr w:type="gramStart"/>
      <w:r w:rsidRPr="00B75540">
        <w:rPr>
          <w:rFonts w:ascii="Times New Roman" w:eastAsia="Times New Roman" w:hAnsi="Times New Roman"/>
          <w:color w:val="000000" w:themeColor="text1"/>
          <w:sz w:val="26"/>
          <w:szCs w:val="26"/>
          <w:lang w:eastAsia="pt-BR"/>
        </w:rPr>
        <w:t>municipal ,</w:t>
      </w:r>
      <w:proofErr w:type="gramEnd"/>
      <w:r w:rsidRPr="00B75540">
        <w:rPr>
          <w:rFonts w:ascii="Times New Roman" w:eastAsia="Times New Roman" w:hAnsi="Times New Roman"/>
          <w:color w:val="000000" w:themeColor="text1"/>
          <w:sz w:val="26"/>
          <w:szCs w:val="26"/>
          <w:lang w:eastAsia="pt-BR"/>
        </w:rPr>
        <w:t xml:space="preserve"> mediante seu remanejamento e alteração de nomenclatura, visando às adaptações necessárias à total implantação do novo modelo organizacional;</w:t>
      </w:r>
    </w:p>
    <w:p w14:paraId="7BD12FA4"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II - </w:t>
      </w:r>
      <w:proofErr w:type="gramStart"/>
      <w:r w:rsidRPr="00B75540">
        <w:rPr>
          <w:rFonts w:ascii="Times New Roman" w:eastAsia="Times New Roman" w:hAnsi="Times New Roman"/>
          <w:color w:val="000000" w:themeColor="text1"/>
          <w:sz w:val="26"/>
          <w:szCs w:val="26"/>
          <w:lang w:eastAsia="pt-BR"/>
        </w:rPr>
        <w:t>proceder</w:t>
      </w:r>
      <w:proofErr w:type="gramEnd"/>
      <w:r w:rsidRPr="00B75540">
        <w:rPr>
          <w:rFonts w:ascii="Times New Roman" w:eastAsia="Times New Roman" w:hAnsi="Times New Roman"/>
          <w:color w:val="000000" w:themeColor="text1"/>
          <w:sz w:val="26"/>
          <w:szCs w:val="26"/>
          <w:lang w:eastAsia="pt-BR"/>
        </w:rPr>
        <w:t xml:space="preserve"> ao levantamento, no âmbito das Secretarias Municipais, de suas reais necessidades, dos cargos e funções existentes, da eficiência e eficácia dos serviços prestados, objetivando evitar a duplicidade de encargos entre as Secretarias e entre esta e a Subprefeitura, bem como constatar possibilidades de compartilhamento das novas tecnologias de informação;</w:t>
      </w:r>
    </w:p>
    <w:p w14:paraId="3183F2DE"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III - estabelecer a plataforma de informatização que regulará a produção de serviços descentralizados, sua articulação em rede com o nível central e divulgação pública de dados e informações;</w:t>
      </w:r>
    </w:p>
    <w:p w14:paraId="49BB0271"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IV - </w:t>
      </w:r>
      <w:proofErr w:type="gramStart"/>
      <w:r w:rsidRPr="00B75540">
        <w:rPr>
          <w:rFonts w:ascii="Times New Roman" w:eastAsia="Times New Roman" w:hAnsi="Times New Roman"/>
          <w:color w:val="000000" w:themeColor="text1"/>
          <w:sz w:val="26"/>
          <w:szCs w:val="26"/>
          <w:lang w:eastAsia="pt-BR"/>
        </w:rPr>
        <w:t>avaliar</w:t>
      </w:r>
      <w:proofErr w:type="gramEnd"/>
      <w:r w:rsidRPr="00B75540">
        <w:rPr>
          <w:rFonts w:ascii="Times New Roman" w:eastAsia="Times New Roman" w:hAnsi="Times New Roman"/>
          <w:color w:val="000000" w:themeColor="text1"/>
          <w:sz w:val="26"/>
          <w:szCs w:val="26"/>
          <w:lang w:eastAsia="pt-BR"/>
        </w:rPr>
        <w:t xml:space="preserve"> a conveniência e oportunidade de extinção de Secretarias, à vista do resultado das ações </w:t>
      </w:r>
      <w:r w:rsidRPr="00B75540">
        <w:rPr>
          <w:rFonts w:ascii="Times New Roman" w:eastAsia="Times New Roman" w:hAnsi="Times New Roman"/>
          <w:color w:val="000000" w:themeColor="text1"/>
          <w:sz w:val="26"/>
          <w:szCs w:val="26"/>
          <w:lang w:eastAsia="pt-BR"/>
        </w:rPr>
        <w:lastRenderedPageBreak/>
        <w:t>constantes do inciso II deste artigo, adotando as providências necessárias para tanto;</w:t>
      </w:r>
    </w:p>
    <w:p w14:paraId="2A8B497B"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V - </w:t>
      </w:r>
      <w:proofErr w:type="gramStart"/>
      <w:r w:rsidRPr="00B75540">
        <w:rPr>
          <w:rFonts w:ascii="Times New Roman" w:eastAsia="Times New Roman" w:hAnsi="Times New Roman"/>
          <w:color w:val="000000" w:themeColor="text1"/>
          <w:sz w:val="26"/>
          <w:szCs w:val="26"/>
          <w:lang w:eastAsia="pt-BR"/>
        </w:rPr>
        <w:t>elaborar</w:t>
      </w:r>
      <w:proofErr w:type="gramEnd"/>
      <w:r w:rsidRPr="00B75540">
        <w:rPr>
          <w:rFonts w:ascii="Times New Roman" w:eastAsia="Times New Roman" w:hAnsi="Times New Roman"/>
          <w:color w:val="000000" w:themeColor="text1"/>
          <w:sz w:val="26"/>
          <w:szCs w:val="26"/>
          <w:lang w:eastAsia="pt-BR"/>
        </w:rPr>
        <w:t xml:space="preserve"> plano de cargos e carreiras, em sintonia com o remanejamento de recursos humanos previsto no inciso I deste artigo;</w:t>
      </w:r>
    </w:p>
    <w:p w14:paraId="64ED3507" w14:textId="6A0A5C7E"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VI - </w:t>
      </w:r>
      <w:proofErr w:type="gramStart"/>
      <w:r w:rsidRPr="00B75540">
        <w:rPr>
          <w:rFonts w:ascii="Times New Roman" w:eastAsia="Times New Roman" w:hAnsi="Times New Roman"/>
          <w:color w:val="000000" w:themeColor="text1"/>
          <w:sz w:val="26"/>
          <w:szCs w:val="26"/>
          <w:lang w:eastAsia="pt-BR"/>
        </w:rPr>
        <w:t>desenvolver</w:t>
      </w:r>
      <w:proofErr w:type="gramEnd"/>
      <w:r w:rsidRPr="00B75540">
        <w:rPr>
          <w:rFonts w:ascii="Times New Roman" w:eastAsia="Times New Roman" w:hAnsi="Times New Roman"/>
          <w:color w:val="000000" w:themeColor="text1"/>
          <w:sz w:val="26"/>
          <w:szCs w:val="26"/>
          <w:lang w:eastAsia="pt-BR"/>
        </w:rPr>
        <w:t xml:space="preserve"> Plano Geral e Estratégico de Capacitação e Treinamento de Pessoal;</w:t>
      </w:r>
    </w:p>
    <w:p w14:paraId="36FC4551"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SEÇÃO III</w:t>
      </w:r>
    </w:p>
    <w:p w14:paraId="64CDBC64"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DAS SEDES DAS SUBPREFEITURAS</w:t>
      </w:r>
      <w:bookmarkStart w:id="13" w:name="artigo_15"/>
    </w:p>
    <w:p w14:paraId="4229EB39"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13 -</w:t>
      </w:r>
      <w:bookmarkEnd w:id="13"/>
      <w:r w:rsidRPr="00B75540">
        <w:rPr>
          <w:rFonts w:ascii="Times New Roman" w:eastAsia="Times New Roman" w:hAnsi="Times New Roman"/>
          <w:color w:val="000000" w:themeColor="text1"/>
          <w:sz w:val="26"/>
          <w:szCs w:val="26"/>
          <w:lang w:eastAsia="pt-BR"/>
        </w:rPr>
        <w:t xml:space="preserve"> A constituição da Gestão Regional da Cidade em unidades territoriais, deverá ser reconhecida no Plano Diretor, devendo as sedes das Subprefeituras serem instaladas em locais adequados às diretrizes urbanas por ele estabelecidas, seja como centralidades existentes, novos centros ou centros em formação em que se promova a presença do Poder Público.</w:t>
      </w:r>
    </w:p>
    <w:p w14:paraId="0A5DBEA3"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Parágrafo Único. O orçamento municipal deve prover verbas para a instituição de prédios próprios a função da Subprefeitura, mediante construção, desapropriação ou reforma.</w:t>
      </w:r>
    </w:p>
    <w:p w14:paraId="17AC8E06" w14:textId="77777777" w:rsidR="00867B0A" w:rsidRDefault="004E5999" w:rsidP="00867B0A">
      <w:pPr>
        <w:spacing w:line="360" w:lineRule="auto"/>
        <w:jc w:val="both"/>
        <w:rPr>
          <w:rFonts w:ascii="Times New Roman" w:eastAsia="Times New Roman" w:hAnsi="Times New Roman"/>
          <w:caps/>
          <w:color w:val="000000" w:themeColor="text1"/>
          <w:sz w:val="26"/>
          <w:szCs w:val="26"/>
          <w:lang w:eastAsia="pt-BR"/>
        </w:rPr>
      </w:pPr>
      <w:r w:rsidRPr="00B75540">
        <w:rPr>
          <w:rFonts w:ascii="Times New Roman" w:eastAsia="Times New Roman" w:hAnsi="Times New Roman"/>
          <w:color w:val="000000" w:themeColor="text1"/>
          <w:sz w:val="26"/>
          <w:szCs w:val="26"/>
          <w:lang w:eastAsia="pt-BR"/>
        </w:rPr>
        <w:t xml:space="preserve">Capítulo </w:t>
      </w:r>
      <w:r w:rsidRPr="00B75540">
        <w:rPr>
          <w:rFonts w:ascii="Times New Roman" w:eastAsia="Times New Roman" w:hAnsi="Times New Roman"/>
          <w:caps/>
          <w:color w:val="000000" w:themeColor="text1"/>
          <w:sz w:val="26"/>
          <w:szCs w:val="26"/>
          <w:lang w:eastAsia="pt-BR"/>
        </w:rPr>
        <w:t>IV</w:t>
      </w:r>
    </w:p>
    <w:p w14:paraId="4F1EA29B" w14:textId="77777777" w:rsidR="00867B0A" w:rsidRDefault="004E5999" w:rsidP="00867B0A">
      <w:pPr>
        <w:spacing w:line="360" w:lineRule="auto"/>
        <w:jc w:val="both"/>
        <w:rPr>
          <w:rFonts w:ascii="Times New Roman" w:eastAsia="Times New Roman" w:hAnsi="Times New Roman"/>
          <w:caps/>
          <w:color w:val="000000" w:themeColor="text1"/>
          <w:sz w:val="26"/>
          <w:szCs w:val="26"/>
          <w:lang w:eastAsia="pt-BR"/>
        </w:rPr>
      </w:pPr>
      <w:r w:rsidRPr="00B75540">
        <w:rPr>
          <w:rFonts w:ascii="Times New Roman" w:eastAsia="Times New Roman" w:hAnsi="Times New Roman"/>
          <w:caps/>
          <w:color w:val="000000" w:themeColor="text1"/>
          <w:sz w:val="26"/>
          <w:szCs w:val="26"/>
          <w:lang w:eastAsia="pt-BR"/>
        </w:rPr>
        <w:t>DAS DISPOSIÇÕES FINAIS E TRANSITÓRIAS</w:t>
      </w:r>
    </w:p>
    <w:p w14:paraId="6F054FB9"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SEÇÃO I</w:t>
      </w:r>
    </w:p>
    <w:p w14:paraId="04286400"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DA TRANSFERÊNCIA DE ÓRGÃOS, ATRIBUIÇÕES, CARGOS E FUNÇÕES</w:t>
      </w:r>
      <w:bookmarkStart w:id="14" w:name="artigo_16"/>
    </w:p>
    <w:p w14:paraId="46C80BAF"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14 -</w:t>
      </w:r>
      <w:bookmarkEnd w:id="14"/>
      <w:r w:rsidRPr="00B75540">
        <w:rPr>
          <w:rFonts w:ascii="Times New Roman" w:eastAsia="Times New Roman" w:hAnsi="Times New Roman"/>
          <w:color w:val="000000" w:themeColor="text1"/>
          <w:sz w:val="26"/>
          <w:szCs w:val="26"/>
          <w:lang w:eastAsia="pt-BR"/>
        </w:rPr>
        <w:t xml:space="preserve"> A partir da entrada em vigor desta lei, o Poder Executivo promoverá a implantação da nova estrutura organizacional da Subprefeitura, detalhando as competências e atribuições dos seus órgãos.</w:t>
      </w:r>
      <w:bookmarkStart w:id="15" w:name="artigo_17"/>
    </w:p>
    <w:p w14:paraId="131F2C64"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15 -</w:t>
      </w:r>
      <w:bookmarkEnd w:id="15"/>
      <w:r w:rsidRPr="00B75540">
        <w:rPr>
          <w:rFonts w:ascii="Times New Roman" w:eastAsia="Times New Roman" w:hAnsi="Times New Roman"/>
          <w:color w:val="000000" w:themeColor="text1"/>
          <w:sz w:val="26"/>
          <w:szCs w:val="26"/>
          <w:lang w:eastAsia="pt-BR"/>
        </w:rPr>
        <w:t xml:space="preserve"> A implantação se dará com a gradual transferência de atividades para as novas estruturas, respeitados o volume de serviço e as limitações financeiras e orçamentárias, observado o princípio da continuidade do serviço público.</w:t>
      </w:r>
    </w:p>
    <w:p w14:paraId="753D4B1D"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Parágrafo Único. Os cargos em comissão correspondentes, atualmente existentes na estrutura das Secretarias Municipais serão remanejados e aproveitados na composição da estrutura organizacional da Subprefeitura.</w:t>
      </w:r>
      <w:bookmarkStart w:id="16" w:name="artigo_19"/>
    </w:p>
    <w:p w14:paraId="41BAE85C" w14:textId="6ACDD3A5" w:rsidR="003466CD"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16 -</w:t>
      </w:r>
      <w:bookmarkEnd w:id="16"/>
      <w:r w:rsidRPr="00B75540">
        <w:rPr>
          <w:rFonts w:ascii="Times New Roman" w:eastAsia="Times New Roman" w:hAnsi="Times New Roman"/>
          <w:color w:val="000000" w:themeColor="text1"/>
          <w:sz w:val="26"/>
          <w:szCs w:val="26"/>
          <w:lang w:eastAsia="pt-BR"/>
        </w:rPr>
        <w:t xml:space="preserve"> Fica o Poder Executivo autorizado a transferir as unidades de prestação de serviços, bem como os respectivos contratos e instrumentos assemelhados, quaisquer que sejam sua natureza e complexidade, para a Subprefeitura do </w:t>
      </w:r>
      <w:r w:rsidR="003466CD">
        <w:rPr>
          <w:rFonts w:ascii="Times New Roman" w:eastAsia="Times New Roman" w:hAnsi="Times New Roman"/>
          <w:color w:val="000000" w:themeColor="text1"/>
          <w:sz w:val="26"/>
          <w:szCs w:val="26"/>
          <w:lang w:eastAsia="pt-BR"/>
        </w:rPr>
        <w:t>Cidade de Deus</w:t>
      </w:r>
      <w:r w:rsidRPr="00B75540">
        <w:rPr>
          <w:rFonts w:ascii="Times New Roman" w:eastAsia="Times New Roman" w:hAnsi="Times New Roman"/>
          <w:color w:val="000000" w:themeColor="text1"/>
          <w:sz w:val="26"/>
          <w:szCs w:val="26"/>
          <w:lang w:eastAsia="pt-BR"/>
        </w:rPr>
        <w:t>.</w:t>
      </w:r>
      <w:bookmarkStart w:id="17" w:name="artigo_22"/>
    </w:p>
    <w:p w14:paraId="0669377A"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17 -</w:t>
      </w:r>
      <w:bookmarkEnd w:id="17"/>
      <w:r w:rsidRPr="00B75540">
        <w:rPr>
          <w:rFonts w:ascii="Times New Roman" w:eastAsia="Times New Roman" w:hAnsi="Times New Roman"/>
          <w:color w:val="000000" w:themeColor="text1"/>
          <w:sz w:val="26"/>
          <w:szCs w:val="26"/>
          <w:lang w:eastAsia="pt-BR"/>
        </w:rPr>
        <w:t xml:space="preserve"> Para a implantação da estrutura organizacional e execução das diretrizes, objetivos e competências estabelecidos nesta lei, serão priorizados, quanto à alocação de recursos humanos, os instrumentos de cooperação entre órgãos e entidades da Administração Pública Municipal.</w:t>
      </w:r>
    </w:p>
    <w:p w14:paraId="672B01B9"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SEÇÃO III</w:t>
      </w:r>
    </w:p>
    <w:p w14:paraId="591B7AC4"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DOS RECURSOS FINANCEIROS E ORÇAMENTÁRIOS</w:t>
      </w:r>
      <w:bookmarkStart w:id="18" w:name="artigo_27"/>
    </w:p>
    <w:p w14:paraId="4EF6CE25"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lastRenderedPageBreak/>
        <w:t>Art. 18 -</w:t>
      </w:r>
      <w:bookmarkEnd w:id="18"/>
      <w:r w:rsidRPr="00B75540">
        <w:rPr>
          <w:rFonts w:ascii="Times New Roman" w:eastAsia="Times New Roman" w:hAnsi="Times New Roman"/>
          <w:color w:val="000000" w:themeColor="text1"/>
          <w:sz w:val="26"/>
          <w:szCs w:val="26"/>
          <w:lang w:eastAsia="pt-BR"/>
        </w:rPr>
        <w:t xml:space="preserve"> A implantação da estrutura organizacional ora estabelecida far-se-á progressivamente, observada a disponibilidade de recursos financeiros e orçamentários e passará a vigorar conforme venham a dispor os decretos e regulamentos para tanto indispensáveis,</w:t>
      </w:r>
      <w:bookmarkStart w:id="19" w:name="artigo_28"/>
    </w:p>
    <w:p w14:paraId="1B4C648F"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19 -</w:t>
      </w:r>
      <w:bookmarkEnd w:id="19"/>
      <w:r w:rsidRPr="00B75540">
        <w:rPr>
          <w:rFonts w:ascii="Times New Roman" w:eastAsia="Times New Roman" w:hAnsi="Times New Roman"/>
          <w:color w:val="000000" w:themeColor="text1"/>
          <w:sz w:val="26"/>
          <w:szCs w:val="26"/>
          <w:lang w:eastAsia="pt-BR"/>
        </w:rPr>
        <w:t xml:space="preserve"> Fica o Poder Executivo autorizado a promover, por decreto, as realocações de dotações orçamentárias necessárias à aplicação desta lei.</w:t>
      </w:r>
      <w:bookmarkStart w:id="20" w:name="artigo_29"/>
    </w:p>
    <w:p w14:paraId="75E40FA3"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20 -</w:t>
      </w:r>
      <w:bookmarkEnd w:id="20"/>
      <w:r w:rsidRPr="00B75540">
        <w:rPr>
          <w:rFonts w:ascii="Times New Roman" w:eastAsia="Times New Roman" w:hAnsi="Times New Roman"/>
          <w:color w:val="000000" w:themeColor="text1"/>
          <w:sz w:val="26"/>
          <w:szCs w:val="26"/>
          <w:lang w:eastAsia="pt-BR"/>
        </w:rPr>
        <w:t xml:space="preserve"> O Poder Executivo adotará os procedimentos necessários à criação de dotações orçamentárias próprias e específicas para cada Subprefeitura.</w:t>
      </w:r>
      <w:bookmarkStart w:id="21" w:name="artigo_30"/>
    </w:p>
    <w:p w14:paraId="071E5E93" w14:textId="77777777" w:rsidR="00867B0A"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21 -</w:t>
      </w:r>
      <w:bookmarkEnd w:id="21"/>
      <w:r w:rsidRPr="00B75540">
        <w:rPr>
          <w:rFonts w:ascii="Times New Roman" w:eastAsia="Times New Roman" w:hAnsi="Times New Roman"/>
          <w:color w:val="000000" w:themeColor="text1"/>
          <w:sz w:val="26"/>
          <w:szCs w:val="26"/>
          <w:lang w:eastAsia="pt-BR"/>
        </w:rPr>
        <w:t xml:space="preserve"> Os Poderes Municipais, </w:t>
      </w:r>
      <w:proofErr w:type="gramStart"/>
      <w:r w:rsidRPr="00B75540">
        <w:rPr>
          <w:rFonts w:ascii="Times New Roman" w:eastAsia="Times New Roman" w:hAnsi="Times New Roman"/>
          <w:color w:val="000000" w:themeColor="text1"/>
          <w:sz w:val="26"/>
          <w:szCs w:val="26"/>
          <w:lang w:eastAsia="pt-BR"/>
        </w:rPr>
        <w:t>Executivo e Legislativo</w:t>
      </w:r>
      <w:proofErr w:type="gramEnd"/>
      <w:r w:rsidRPr="00B75540">
        <w:rPr>
          <w:rFonts w:ascii="Times New Roman" w:eastAsia="Times New Roman" w:hAnsi="Times New Roman"/>
          <w:color w:val="000000" w:themeColor="text1"/>
          <w:sz w:val="26"/>
          <w:szCs w:val="26"/>
          <w:lang w:eastAsia="pt-BR"/>
        </w:rPr>
        <w:t>, adotarão todas as medidas necessárias, no âmbito das respectivas competências, para que o modelo organizacional de que trata esta lei esteja totalmente implantado até 01 de janeiro de 2021</w:t>
      </w:r>
      <w:bookmarkStart w:id="22" w:name="artigo_31"/>
    </w:p>
    <w:p w14:paraId="673D76DC" w14:textId="26F7AFC2" w:rsidR="004E5999" w:rsidRPr="00B75540" w:rsidRDefault="004E5999" w:rsidP="00867B0A">
      <w:pPr>
        <w:spacing w:line="360" w:lineRule="auto"/>
        <w:jc w:val="both"/>
        <w:rPr>
          <w:rFonts w:ascii="Times New Roman" w:eastAsia="Times New Roman" w:hAnsi="Times New Roman"/>
          <w:color w:val="000000" w:themeColor="text1"/>
          <w:sz w:val="26"/>
          <w:szCs w:val="26"/>
          <w:lang w:eastAsia="pt-BR"/>
        </w:rPr>
      </w:pPr>
      <w:r w:rsidRPr="00B75540">
        <w:rPr>
          <w:rFonts w:ascii="Times New Roman" w:eastAsia="Times New Roman" w:hAnsi="Times New Roman"/>
          <w:color w:val="000000" w:themeColor="text1"/>
          <w:sz w:val="26"/>
          <w:szCs w:val="26"/>
          <w:lang w:eastAsia="pt-BR"/>
        </w:rPr>
        <w:t>Art. 22 -</w:t>
      </w:r>
      <w:bookmarkEnd w:id="22"/>
      <w:r w:rsidRPr="00B75540">
        <w:rPr>
          <w:rFonts w:ascii="Times New Roman" w:eastAsia="Times New Roman" w:hAnsi="Times New Roman"/>
          <w:color w:val="000000" w:themeColor="text1"/>
          <w:sz w:val="26"/>
          <w:szCs w:val="26"/>
          <w:lang w:eastAsia="pt-BR"/>
        </w:rPr>
        <w:t xml:space="preserve"> Esta lei entrará em vigor na data de sua publicação, revogadas as disposições em contrário.</w:t>
      </w:r>
    </w:p>
    <w:p w14:paraId="04A2181D" w14:textId="49B0E969" w:rsidR="004E5999" w:rsidRPr="00B75540" w:rsidRDefault="004E5999" w:rsidP="00867B0A">
      <w:pPr>
        <w:spacing w:line="360" w:lineRule="auto"/>
        <w:jc w:val="both"/>
        <w:rPr>
          <w:rFonts w:ascii="Times New Roman" w:eastAsia="Times New Roman" w:hAnsi="Times New Roman"/>
          <w:sz w:val="26"/>
          <w:szCs w:val="26"/>
          <w:lang w:eastAsia="pt-BR"/>
        </w:rPr>
      </w:pPr>
      <w:r w:rsidRPr="00B75540">
        <w:rPr>
          <w:rFonts w:ascii="Times New Roman" w:eastAsia="Times New Roman" w:hAnsi="Times New Roman"/>
          <w:b/>
          <w:bCs/>
          <w:color w:val="000000" w:themeColor="text1"/>
          <w:sz w:val="26"/>
          <w:szCs w:val="26"/>
          <w:u w:val="single"/>
          <w:lang w:eastAsia="pt-BR"/>
        </w:rPr>
        <w:t>JUSTIFICATIVA</w:t>
      </w:r>
      <w:r w:rsidRPr="00B75540">
        <w:rPr>
          <w:rFonts w:ascii="Times New Roman" w:eastAsia="Times New Roman" w:hAnsi="Times New Roman"/>
          <w:b/>
          <w:bCs/>
          <w:color w:val="000000" w:themeColor="text1"/>
          <w:sz w:val="26"/>
          <w:szCs w:val="26"/>
          <w:u w:val="single"/>
          <w:lang w:eastAsia="pt-BR"/>
        </w:rPr>
        <w:br/>
      </w:r>
      <w:r w:rsidRPr="00B75540">
        <w:rPr>
          <w:rFonts w:ascii="Times New Roman" w:eastAsia="Times New Roman" w:hAnsi="Times New Roman"/>
          <w:color w:val="000000" w:themeColor="text1"/>
          <w:sz w:val="26"/>
          <w:szCs w:val="26"/>
          <w:lang w:eastAsia="pt-BR"/>
        </w:rPr>
        <w:br/>
      </w:r>
      <w:r w:rsidRPr="00B75540">
        <w:rPr>
          <w:rFonts w:ascii="Times New Roman" w:eastAsia="Times New Roman" w:hAnsi="Times New Roman"/>
          <w:sz w:val="26"/>
          <w:szCs w:val="26"/>
          <w:lang w:eastAsia="pt-BR"/>
        </w:rPr>
        <w:t>A descentralização pode ser compreendida como a distribuição territorial do poder administrativo e político e implica delegação de autoridade, estando associada à democracia e à eficiência. A política da descentralização é um método importante para ser adotado em sociedades mais complexas, pois, a descentralização do poder em bases administrativas e políticas é uma forma de exercício da democracia e da abertura para a participação social nas decisões e elaborações de planos públicos para o território (LEVY, 1997).</w:t>
      </w:r>
      <w:r w:rsidR="00174D21" w:rsidRPr="00B75540">
        <w:rPr>
          <w:rFonts w:ascii="Times New Roman" w:eastAsia="Times New Roman" w:hAnsi="Times New Roman"/>
          <w:sz w:val="26"/>
          <w:szCs w:val="26"/>
          <w:lang w:eastAsia="pt-BR"/>
        </w:rPr>
        <w:t xml:space="preserve"> </w:t>
      </w:r>
      <w:r w:rsidRPr="00B75540">
        <w:rPr>
          <w:rFonts w:ascii="Times New Roman" w:eastAsia="Times New Roman" w:hAnsi="Times New Roman"/>
          <w:sz w:val="26"/>
          <w:szCs w:val="26"/>
          <w:lang w:eastAsia="pt-BR"/>
        </w:rPr>
        <w:t xml:space="preserve">A política de descentralização no Brasil parece ter contribuído com a democracia e o pluralismo político, com a incorporação de diferentes grupos na cena política local. Entretanto, uma questão que se aponta é a necessidade </w:t>
      </w:r>
      <w:proofErr w:type="gramStart"/>
      <w:r w:rsidRPr="00B75540">
        <w:rPr>
          <w:rFonts w:ascii="Times New Roman" w:eastAsia="Times New Roman" w:hAnsi="Times New Roman"/>
          <w:sz w:val="26"/>
          <w:szCs w:val="26"/>
          <w:lang w:eastAsia="pt-BR"/>
        </w:rPr>
        <w:t>das</w:t>
      </w:r>
      <w:proofErr w:type="gramEnd"/>
      <w:r w:rsidRPr="00B75540">
        <w:rPr>
          <w:rFonts w:ascii="Times New Roman" w:eastAsia="Times New Roman" w:hAnsi="Times New Roman"/>
          <w:sz w:val="26"/>
          <w:szCs w:val="26"/>
          <w:lang w:eastAsia="pt-BR"/>
        </w:rPr>
        <w:t xml:space="preserve"> políticas públicas chegarem aos lugares (SOUZA, 1996). As políticas públicas no Brasil foram sempre muito conduzidas pela lógica da setorização e aplicadas nos territórios de forma fragmentada. A política de descentralização da gestão pública estatal tem introduzido mudanças significativas em vários setores, no entanto, cada política é tratada isoladamente, sem considerar as necessidades dos cidadãos nos vários territórios do espaço urbano. A intersetorialidade das políticas públicas surge como uma possibilidade de solução integrada dos problemas sociais e territoriais, considerando-o na sua totalidade e na importância da inter-relação das políticas no território</w:t>
      </w:r>
      <w:r w:rsidR="00174D21" w:rsidRPr="00B75540">
        <w:rPr>
          <w:rFonts w:ascii="Times New Roman" w:eastAsia="Times New Roman" w:hAnsi="Times New Roman"/>
          <w:sz w:val="26"/>
          <w:szCs w:val="26"/>
          <w:lang w:eastAsia="pt-BR"/>
        </w:rPr>
        <w:t xml:space="preserve">. </w:t>
      </w:r>
      <w:r w:rsidRPr="00B75540">
        <w:rPr>
          <w:rFonts w:ascii="Times New Roman" w:eastAsia="Times New Roman" w:hAnsi="Times New Roman"/>
          <w:sz w:val="26"/>
          <w:szCs w:val="26"/>
          <w:lang w:eastAsia="pt-BR"/>
        </w:rPr>
        <w:t xml:space="preserve">O distrito do </w:t>
      </w:r>
      <w:r w:rsidR="003466CD">
        <w:rPr>
          <w:rFonts w:ascii="Times New Roman" w:eastAsia="Times New Roman" w:hAnsi="Times New Roman"/>
          <w:sz w:val="26"/>
          <w:szCs w:val="26"/>
          <w:lang w:eastAsia="pt-BR"/>
        </w:rPr>
        <w:t>Cidade de Deus</w:t>
      </w:r>
      <w:r w:rsidRPr="00B75540">
        <w:rPr>
          <w:rFonts w:ascii="Times New Roman" w:eastAsia="Times New Roman" w:hAnsi="Times New Roman"/>
          <w:sz w:val="26"/>
          <w:szCs w:val="26"/>
          <w:lang w:eastAsia="pt-BR"/>
        </w:rPr>
        <w:t>, densamente povoado, e que recebeu nos últimos anos uma grande ocupação habitacional, conta ainda com localização de atividades econômicas,</w:t>
      </w:r>
      <w:r w:rsidR="006A33CA">
        <w:rPr>
          <w:rFonts w:ascii="Times New Roman" w:eastAsia="Times New Roman" w:hAnsi="Times New Roman"/>
          <w:sz w:val="26"/>
          <w:szCs w:val="26"/>
          <w:lang w:eastAsia="pt-BR"/>
        </w:rPr>
        <w:t xml:space="preserve"> </w:t>
      </w:r>
      <w:r w:rsidRPr="00B75540">
        <w:rPr>
          <w:rFonts w:ascii="Times New Roman" w:eastAsia="Times New Roman" w:hAnsi="Times New Roman"/>
          <w:sz w:val="26"/>
          <w:szCs w:val="26"/>
          <w:lang w:eastAsia="pt-BR"/>
        </w:rPr>
        <w:t>entre elas as indústrias, que geram riquezas que devem ser aplicadas na própria região;</w:t>
      </w:r>
    </w:p>
    <w:p w14:paraId="5983B27A" w14:textId="21B1A96C" w:rsidR="004E5999" w:rsidRPr="00B75540" w:rsidRDefault="004E5999" w:rsidP="00867B0A">
      <w:pPr>
        <w:spacing w:line="360" w:lineRule="auto"/>
        <w:jc w:val="both"/>
        <w:rPr>
          <w:rFonts w:ascii="Times New Roman" w:eastAsia="Times New Roman" w:hAnsi="Times New Roman"/>
          <w:sz w:val="26"/>
          <w:szCs w:val="26"/>
          <w:lang w:eastAsia="pt-BR"/>
        </w:rPr>
      </w:pPr>
      <w:r w:rsidRPr="00B75540">
        <w:rPr>
          <w:rFonts w:ascii="Times New Roman" w:eastAsia="Times New Roman" w:hAnsi="Times New Roman"/>
          <w:sz w:val="26"/>
          <w:szCs w:val="26"/>
          <w:lang w:eastAsia="pt-BR"/>
        </w:rPr>
        <w:t xml:space="preserve">Diante do exposto, necessário se faz a criação da Subprefeitura do </w:t>
      </w:r>
      <w:r w:rsidR="003466CD">
        <w:rPr>
          <w:rFonts w:ascii="Times New Roman" w:eastAsia="Times New Roman" w:hAnsi="Times New Roman"/>
          <w:sz w:val="26"/>
          <w:szCs w:val="26"/>
          <w:lang w:eastAsia="pt-BR"/>
        </w:rPr>
        <w:t>Cidade de Deus</w:t>
      </w:r>
      <w:r w:rsidRPr="00B75540">
        <w:rPr>
          <w:rFonts w:ascii="Times New Roman" w:eastAsia="Times New Roman" w:hAnsi="Times New Roman"/>
          <w:sz w:val="26"/>
          <w:szCs w:val="26"/>
          <w:lang w:eastAsia="pt-BR"/>
        </w:rPr>
        <w:t>, para que as ações e políticas públicas que melhorem a qualidade vida e a assistência aos cidadãos tenham mais efetividade</w:t>
      </w:r>
      <w:r w:rsidR="00174D21" w:rsidRPr="00B75540">
        <w:rPr>
          <w:rFonts w:ascii="Times New Roman" w:eastAsia="Times New Roman" w:hAnsi="Times New Roman"/>
          <w:sz w:val="26"/>
          <w:szCs w:val="26"/>
          <w:lang w:eastAsia="pt-BR"/>
        </w:rPr>
        <w:t>.</w:t>
      </w:r>
    </w:p>
    <w:p w14:paraId="3B138DEE" w14:textId="55D97E97" w:rsidR="005B654A" w:rsidRPr="00B75540" w:rsidRDefault="005B654A" w:rsidP="00867B0A">
      <w:pPr>
        <w:pStyle w:val="Cabealho1"/>
        <w:spacing w:line="360" w:lineRule="auto"/>
        <w:ind w:left="708" w:firstLine="1725"/>
        <w:jc w:val="both"/>
        <w:rPr>
          <w:rFonts w:cs="Times New Roman"/>
          <w:sz w:val="26"/>
          <w:szCs w:val="26"/>
        </w:rPr>
      </w:pPr>
    </w:p>
    <w:p w14:paraId="34753CA1" w14:textId="188D401D" w:rsidR="005B654A" w:rsidRPr="00B75540" w:rsidRDefault="005B654A" w:rsidP="00867B0A">
      <w:pPr>
        <w:pStyle w:val="Standard"/>
        <w:spacing w:line="360" w:lineRule="auto"/>
        <w:ind w:left="4956"/>
        <w:jc w:val="both"/>
        <w:rPr>
          <w:rFonts w:eastAsia="Times" w:cs="Times New Roman"/>
          <w:bCs/>
          <w:sz w:val="26"/>
          <w:szCs w:val="26"/>
          <w:lang w:eastAsia="ar-SA"/>
        </w:rPr>
      </w:pPr>
      <w:r w:rsidRPr="00B75540">
        <w:rPr>
          <w:rFonts w:eastAsia="Times" w:cs="Times New Roman"/>
          <w:bCs/>
          <w:sz w:val="26"/>
          <w:szCs w:val="26"/>
          <w:lang w:eastAsia="ar-SA"/>
        </w:rPr>
        <w:t xml:space="preserve">Sete Lagoas, </w:t>
      </w:r>
      <w:r w:rsidR="00867B0A">
        <w:rPr>
          <w:rFonts w:eastAsia="Times" w:cs="Times New Roman"/>
          <w:bCs/>
          <w:sz w:val="26"/>
          <w:szCs w:val="26"/>
          <w:lang w:eastAsia="ar-SA"/>
        </w:rPr>
        <w:t>18 de maio 2021</w:t>
      </w:r>
    </w:p>
    <w:p w14:paraId="10A3AC8E" w14:textId="77777777" w:rsidR="005B654A" w:rsidRPr="00B75540" w:rsidRDefault="005B654A" w:rsidP="00867B0A">
      <w:pPr>
        <w:pStyle w:val="Standard"/>
        <w:spacing w:line="360" w:lineRule="auto"/>
        <w:jc w:val="both"/>
        <w:rPr>
          <w:rFonts w:cs="Times New Roman"/>
          <w:sz w:val="26"/>
          <w:szCs w:val="26"/>
        </w:rPr>
      </w:pPr>
    </w:p>
    <w:p w14:paraId="0923D81F" w14:textId="77777777" w:rsidR="005B654A" w:rsidRPr="00B75540" w:rsidRDefault="005B654A" w:rsidP="00867B0A">
      <w:pPr>
        <w:pStyle w:val="Standard"/>
        <w:spacing w:line="360" w:lineRule="auto"/>
        <w:jc w:val="both"/>
        <w:rPr>
          <w:rFonts w:cs="Times New Roman"/>
          <w:sz w:val="26"/>
          <w:szCs w:val="26"/>
        </w:rPr>
      </w:pPr>
    </w:p>
    <w:p w14:paraId="3F26D7C8" w14:textId="77777777" w:rsidR="005B654A" w:rsidRPr="00B75540" w:rsidRDefault="005B654A" w:rsidP="00867B0A">
      <w:pPr>
        <w:pStyle w:val="Standard"/>
        <w:spacing w:line="360" w:lineRule="auto"/>
        <w:jc w:val="both"/>
        <w:rPr>
          <w:rFonts w:cs="Times New Roman"/>
          <w:sz w:val="26"/>
          <w:szCs w:val="26"/>
        </w:rPr>
      </w:pPr>
    </w:p>
    <w:p w14:paraId="048C7E6C" w14:textId="7DE16722" w:rsidR="00E23B3F" w:rsidRDefault="005B654A" w:rsidP="00867B0A">
      <w:pPr>
        <w:spacing w:line="360" w:lineRule="auto"/>
        <w:ind w:left="2124" w:firstLine="708"/>
        <w:jc w:val="both"/>
        <w:rPr>
          <w:rFonts w:ascii="Times New Roman" w:hAnsi="Times New Roman"/>
          <w:sz w:val="26"/>
          <w:szCs w:val="26"/>
        </w:rPr>
      </w:pPr>
      <w:r w:rsidRPr="00B75540">
        <w:rPr>
          <w:rFonts w:ascii="Times New Roman" w:eastAsia="Times New Roman" w:hAnsi="Times New Roman"/>
          <w:noProof/>
          <w:sz w:val="26"/>
          <w:szCs w:val="26"/>
          <w:lang w:eastAsia="pt-BR"/>
        </w:rPr>
        <w:drawing>
          <wp:inline distT="0" distB="0" distL="0" distR="0" wp14:anchorId="7C937401" wp14:editId="5A02A26A">
            <wp:extent cx="1552575" cy="528196"/>
            <wp:effectExtent l="0" t="0" r="0" b="5715"/>
            <wp:docPr id="1" name="Imagem 1" descr="D:\Usuarios\Usuario\Pictures\logomarca vereador ismael soares de moura - sete lagoas 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Pictures\logomarca vereador ismael soares de moura - sete lagoas m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3408" cy="545490"/>
                    </a:xfrm>
                    <a:prstGeom prst="rect">
                      <a:avLst/>
                    </a:prstGeom>
                    <a:noFill/>
                    <a:ln>
                      <a:noFill/>
                    </a:ln>
                  </pic:spPr>
                </pic:pic>
              </a:graphicData>
            </a:graphic>
          </wp:inline>
        </w:drawing>
      </w:r>
    </w:p>
    <w:p w14:paraId="4B3E71F2" w14:textId="35A62EA6" w:rsidR="00867B0A" w:rsidRDefault="00867B0A" w:rsidP="00867B0A">
      <w:pPr>
        <w:spacing w:line="360" w:lineRule="auto"/>
        <w:ind w:left="2124" w:firstLine="708"/>
        <w:jc w:val="both"/>
        <w:rPr>
          <w:rFonts w:ascii="Times New Roman" w:hAnsi="Times New Roman"/>
          <w:sz w:val="26"/>
          <w:szCs w:val="26"/>
        </w:rPr>
      </w:pPr>
    </w:p>
    <w:p w14:paraId="4358790F" w14:textId="34291DB9" w:rsidR="00867B0A" w:rsidRDefault="00867B0A" w:rsidP="00867B0A">
      <w:pPr>
        <w:spacing w:line="360" w:lineRule="auto"/>
        <w:ind w:left="2124" w:firstLine="708"/>
        <w:jc w:val="both"/>
        <w:rPr>
          <w:rFonts w:ascii="Times New Roman" w:hAnsi="Times New Roman"/>
          <w:sz w:val="26"/>
          <w:szCs w:val="26"/>
        </w:rPr>
      </w:pPr>
    </w:p>
    <w:p w14:paraId="286623EA" w14:textId="0EE0EA6D" w:rsidR="00867B0A" w:rsidRPr="00867B0A" w:rsidRDefault="00867B0A" w:rsidP="00867B0A">
      <w:pPr>
        <w:spacing w:line="360" w:lineRule="auto"/>
        <w:ind w:left="2124" w:firstLine="708"/>
        <w:jc w:val="both"/>
        <w:rPr>
          <w:rFonts w:ascii="Times New Roman" w:hAnsi="Times New Roman"/>
          <w:b/>
          <w:i/>
          <w:sz w:val="26"/>
          <w:szCs w:val="26"/>
        </w:rPr>
      </w:pPr>
      <w:r w:rsidRPr="00867B0A">
        <w:rPr>
          <w:rFonts w:ascii="Times New Roman" w:hAnsi="Times New Roman"/>
          <w:b/>
          <w:i/>
          <w:sz w:val="26"/>
          <w:szCs w:val="26"/>
        </w:rPr>
        <w:t>Vereador Ivan Luiz de Souza</w:t>
      </w:r>
    </w:p>
    <w:sectPr w:rsidR="00867B0A" w:rsidRPr="00867B0A" w:rsidSect="00AC064A">
      <w:headerReference w:type="default" r:id="rId7"/>
      <w:pgSz w:w="11906" w:h="16838"/>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601B4" w14:textId="77777777" w:rsidR="005A563F" w:rsidRDefault="005A563F">
      <w:r>
        <w:separator/>
      </w:r>
    </w:p>
  </w:endnote>
  <w:endnote w:type="continuationSeparator" w:id="0">
    <w:p w14:paraId="3355AC5C" w14:textId="77777777" w:rsidR="005A563F" w:rsidRDefault="005A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2F76E" w14:textId="77777777" w:rsidR="005A563F" w:rsidRDefault="005A563F">
      <w:r>
        <w:separator/>
      </w:r>
    </w:p>
  </w:footnote>
  <w:footnote w:type="continuationSeparator" w:id="0">
    <w:p w14:paraId="3E8F8098" w14:textId="77777777" w:rsidR="005A563F" w:rsidRDefault="005A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8F88" w14:textId="77777777" w:rsidR="00B0788F" w:rsidRPr="008D6C3E" w:rsidRDefault="005B654A" w:rsidP="0018141E">
    <w:pPr>
      <w:pStyle w:val="Cabealho"/>
      <w:jc w:val="center"/>
      <w:rPr>
        <w:b/>
        <w:sz w:val="28"/>
      </w:rPr>
    </w:pPr>
    <w:r>
      <w:rPr>
        <w:noProof/>
        <w:lang w:val="pt-BR" w:eastAsia="pt-BR"/>
      </w:rPr>
      <w:drawing>
        <wp:anchor distT="0" distB="0" distL="114300" distR="114300" simplePos="0" relativeHeight="251660288" behindDoc="1" locked="0" layoutInCell="1" allowOverlap="1" wp14:anchorId="01513BC6" wp14:editId="246EDE4B">
          <wp:simplePos x="0" y="0"/>
          <wp:positionH relativeFrom="column">
            <wp:posOffset>5056505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Usuarios\Usuario\Desktop\Sistema Certificado ISO 9001_2008_Azu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w:drawing>
        <wp:anchor distT="0" distB="0" distL="114300" distR="114300" simplePos="0" relativeHeight="251659264" behindDoc="1" locked="0" layoutInCell="1" allowOverlap="1" wp14:anchorId="4C52A209" wp14:editId="191F20D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5AEA2195" w14:textId="77777777" w:rsidR="00B0788F" w:rsidRDefault="005B654A" w:rsidP="00B0788F">
    <w:pPr>
      <w:pStyle w:val="Cabealho"/>
      <w:jc w:val="center"/>
      <w:rPr>
        <w:sz w:val="20"/>
      </w:rPr>
    </w:pPr>
    <w:r w:rsidRPr="008D6C3E">
      <w:rPr>
        <w:sz w:val="20"/>
      </w:rPr>
      <w:t>ESTADO DE MINAS GERAIS</w:t>
    </w:r>
  </w:p>
  <w:p w14:paraId="133EC485" w14:textId="77777777" w:rsidR="005631B2" w:rsidRDefault="005B654A" w:rsidP="00B0788F">
    <w:pPr>
      <w:pStyle w:val="Cabealho"/>
      <w:jc w:val="center"/>
      <w:rPr>
        <w:sz w:val="18"/>
      </w:rPr>
    </w:pPr>
    <w:r w:rsidRPr="008D6C3E">
      <w:rPr>
        <w:sz w:val="18"/>
      </w:rPr>
      <w:t>Av. Getúlio Vargas, 111 – Centro – Sete Lagoas / MG - CEP: 35700-046</w:t>
    </w:r>
  </w:p>
  <w:p w14:paraId="63172E6A" w14:textId="05EC552D" w:rsidR="00B0788F" w:rsidRPr="008D6C3E" w:rsidRDefault="005B654A" w:rsidP="00B0788F">
    <w:pPr>
      <w:pStyle w:val="Cabealho"/>
      <w:jc w:val="center"/>
      <w:rPr>
        <w:sz w:val="18"/>
      </w:rPr>
    </w:pPr>
    <w:r w:rsidRPr="008D6C3E">
      <w:rPr>
        <w:sz w:val="18"/>
      </w:rPr>
      <w:t>Fone: 31 3779-63</w:t>
    </w:r>
    <w:r w:rsidR="005631B2">
      <w:rPr>
        <w:sz w:val="18"/>
        <w:lang w:val="pt-BR"/>
      </w:rPr>
      <w:t>24</w:t>
    </w:r>
  </w:p>
  <w:p w14:paraId="0B5C77D2" w14:textId="77777777" w:rsidR="00B0788F" w:rsidRDefault="005A563F" w:rsidP="00B0788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4A"/>
    <w:rsid w:val="00174D21"/>
    <w:rsid w:val="001C5F2E"/>
    <w:rsid w:val="003466CD"/>
    <w:rsid w:val="004E5999"/>
    <w:rsid w:val="005631B2"/>
    <w:rsid w:val="005A563F"/>
    <w:rsid w:val="005B654A"/>
    <w:rsid w:val="006A33CA"/>
    <w:rsid w:val="00825455"/>
    <w:rsid w:val="008669CE"/>
    <w:rsid w:val="00867B0A"/>
    <w:rsid w:val="00AC064A"/>
    <w:rsid w:val="00B75540"/>
    <w:rsid w:val="00E23B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D427"/>
  <w15:chartTrackingRefBased/>
  <w15:docId w15:val="{52F2219D-C22D-47BE-88A3-697CEA9D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654A"/>
    <w:pPr>
      <w:widowControl w:val="0"/>
      <w:suppressAutoHyphens/>
      <w:spacing w:after="0" w:line="240" w:lineRule="auto"/>
    </w:pPr>
    <w:rPr>
      <w:rFonts w:ascii="Times" w:eastAsia="DejaVu Sans" w:hAnsi="Times"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B654A"/>
    <w:pPr>
      <w:tabs>
        <w:tab w:val="center" w:pos="4252"/>
        <w:tab w:val="right" w:pos="8504"/>
      </w:tabs>
    </w:pPr>
    <w:rPr>
      <w:lang w:val="x-none"/>
    </w:rPr>
  </w:style>
  <w:style w:type="character" w:customStyle="1" w:styleId="CabealhoChar">
    <w:name w:val="Cabeçalho Char"/>
    <w:basedOn w:val="Fontepargpadro"/>
    <w:link w:val="Cabealho"/>
    <w:uiPriority w:val="99"/>
    <w:rsid w:val="005B654A"/>
    <w:rPr>
      <w:rFonts w:ascii="Times" w:eastAsia="DejaVu Sans" w:hAnsi="Times" w:cs="Times New Roman"/>
      <w:kern w:val="1"/>
      <w:sz w:val="24"/>
      <w:szCs w:val="24"/>
      <w:lang w:val="x-none"/>
    </w:rPr>
  </w:style>
  <w:style w:type="paragraph" w:customStyle="1" w:styleId="Standard">
    <w:name w:val="Standard"/>
    <w:rsid w:val="005B654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Cabealho1">
    <w:name w:val="Cabeçalho1"/>
    <w:basedOn w:val="Standard"/>
    <w:rsid w:val="005B654A"/>
    <w:pPr>
      <w:tabs>
        <w:tab w:val="center" w:pos="4419"/>
        <w:tab w:val="right" w:pos="8838"/>
      </w:tabs>
    </w:pPr>
  </w:style>
  <w:style w:type="paragraph" w:styleId="Rodap">
    <w:name w:val="footer"/>
    <w:basedOn w:val="Normal"/>
    <w:link w:val="RodapChar"/>
    <w:uiPriority w:val="99"/>
    <w:unhideWhenUsed/>
    <w:rsid w:val="005631B2"/>
    <w:pPr>
      <w:tabs>
        <w:tab w:val="center" w:pos="4252"/>
        <w:tab w:val="right" w:pos="8504"/>
      </w:tabs>
    </w:pPr>
  </w:style>
  <w:style w:type="character" w:customStyle="1" w:styleId="RodapChar">
    <w:name w:val="Rodapé Char"/>
    <w:basedOn w:val="Fontepargpadro"/>
    <w:link w:val="Rodap"/>
    <w:uiPriority w:val="99"/>
    <w:rsid w:val="005631B2"/>
    <w:rPr>
      <w:rFonts w:ascii="Times" w:eastAsia="DejaVu Sans" w:hAnsi="Times" w:cs="Times New Roman"/>
      <w:kern w:val="1"/>
      <w:sz w:val="24"/>
      <w:szCs w:val="24"/>
    </w:rPr>
  </w:style>
  <w:style w:type="paragraph" w:styleId="Textodebalo">
    <w:name w:val="Balloon Text"/>
    <w:basedOn w:val="Normal"/>
    <w:link w:val="TextodebaloChar"/>
    <w:uiPriority w:val="99"/>
    <w:semiHidden/>
    <w:unhideWhenUsed/>
    <w:rsid w:val="00825455"/>
    <w:rPr>
      <w:rFonts w:ascii="Segoe UI" w:hAnsi="Segoe UI" w:cs="Segoe UI"/>
      <w:sz w:val="18"/>
      <w:szCs w:val="18"/>
    </w:rPr>
  </w:style>
  <w:style w:type="character" w:customStyle="1" w:styleId="TextodebaloChar">
    <w:name w:val="Texto de balão Char"/>
    <w:basedOn w:val="Fontepargpadro"/>
    <w:link w:val="Textodebalo"/>
    <w:uiPriority w:val="99"/>
    <w:semiHidden/>
    <w:rsid w:val="00825455"/>
    <w:rPr>
      <w:rFonts w:ascii="Segoe UI" w:eastAsia="DejaVu San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2508</Words>
  <Characters>13545</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DAVISSON LOPES RODRIGUES</dc:creator>
  <cp:keywords/>
  <dc:description/>
  <cp:lastModifiedBy>DAVISSON LOPES RODRIGUES</cp:lastModifiedBy>
  <cp:revision>2</cp:revision>
  <cp:lastPrinted>2020-11-25T15:18:00Z</cp:lastPrinted>
  <dcterms:created xsi:type="dcterms:W3CDTF">2021-05-18T14:28:00Z</dcterms:created>
  <dcterms:modified xsi:type="dcterms:W3CDTF">2021-05-18T14:28:00Z</dcterms:modified>
</cp:coreProperties>
</file>