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CBA5F" w14:textId="6BE78B02" w:rsidR="00BA3C10" w:rsidRDefault="007B0881" w:rsidP="00BA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ANTE</w:t>
      </w:r>
      <w:r w:rsidR="00BA3C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.........................2021/GJS</w:t>
      </w:r>
    </w:p>
    <w:p w14:paraId="09E6843D" w14:textId="77777777" w:rsidR="00BA3C10" w:rsidRDefault="00BA3C10" w:rsidP="00BA3C10">
      <w:pPr>
        <w:pStyle w:val="WW-Corpodetexto"/>
        <w:spacing w:line="100" w:lineRule="atLeast"/>
        <w:rPr>
          <w:rFonts w:ascii="Arial" w:hAnsi="Arial" w:cs="Arial"/>
          <w:b/>
          <w:sz w:val="26"/>
          <w:szCs w:val="26"/>
          <w:u w:val="single"/>
        </w:rPr>
      </w:pPr>
    </w:p>
    <w:p w14:paraId="6B6BD4B3" w14:textId="77777777" w:rsidR="00BA3C10" w:rsidRDefault="00BA3C10" w:rsidP="00BA3C10">
      <w:pPr>
        <w:pStyle w:val="WW-Corpodetexto"/>
        <w:spacing w:line="100" w:lineRule="atLeast"/>
        <w:rPr>
          <w:rFonts w:ascii="Arial" w:hAnsi="Arial" w:cs="Arial"/>
          <w:b/>
          <w:sz w:val="26"/>
          <w:szCs w:val="26"/>
          <w:u w:val="single"/>
        </w:rPr>
      </w:pPr>
    </w:p>
    <w:p w14:paraId="22CBCE3E" w14:textId="77777777" w:rsidR="00BA3C10" w:rsidRPr="0034594F" w:rsidRDefault="00BA3C10" w:rsidP="00BA3C10">
      <w:pPr>
        <w:pStyle w:val="WW-Corpodetexto"/>
        <w:spacing w:line="100" w:lineRule="atLeast"/>
        <w:rPr>
          <w:rFonts w:ascii="Arial" w:hAnsi="Arial" w:cs="Arial"/>
          <w:b/>
          <w:sz w:val="26"/>
          <w:szCs w:val="26"/>
          <w:u w:val="single"/>
        </w:rPr>
      </w:pPr>
    </w:p>
    <w:p w14:paraId="7FB3D3B2" w14:textId="63CA70CA" w:rsidR="00BA3C10" w:rsidRDefault="00BA3C10" w:rsidP="00BA3C10">
      <w:pPr>
        <w:spacing w:line="276" w:lineRule="auto"/>
        <w:ind w:left="4248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881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05585A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DISPÕE SOBRE A CONCESSÃO DE AUXÍLIO FINANCEIRO EMERGENCIAL AOS </w:t>
      </w:r>
      <w:r w:rsidR="007365EA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PRESTADORES DE SERVIÇO DO TRANSPORTE ESCOLAR, </w:t>
      </w:r>
      <w:r w:rsidRPr="0005585A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MOTORISTAS, AUXILIAR</w:t>
      </w:r>
      <w:r w:rsidR="007365EA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</w:t>
      </w:r>
      <w:r w:rsidRPr="0005585A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MONITORES, ENQUANTO PERDURAR A SUSPENSÃO DAS AULAS PRESENCIAIS NAS ESCOLAS PÚBLICAS MUNICIPAIS DE SETE LAGOAS.</w:t>
      </w:r>
      <w:r w:rsidR="00B72117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0B5422DD" w14:textId="77777777" w:rsidR="00BA3C10" w:rsidRDefault="00BA3C10" w:rsidP="00BA3C10">
      <w:pPr>
        <w:pStyle w:val="NormalWeb"/>
        <w:shd w:val="clear" w:color="auto" w:fill="FFFFFF"/>
        <w:spacing w:before="150" w:beforeAutospacing="0" w:after="0" w:afterAutospacing="0"/>
        <w:ind w:left="645"/>
        <w:jc w:val="both"/>
        <w:rPr>
          <w:rStyle w:val="Forte"/>
          <w:color w:val="000000"/>
        </w:rPr>
      </w:pPr>
    </w:p>
    <w:p w14:paraId="2DFA6C0B" w14:textId="7C5F9698" w:rsidR="00BA3C10" w:rsidRDefault="00BA3C10" w:rsidP="007365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spacing w:val="2"/>
        </w:rPr>
      </w:pPr>
      <w:r w:rsidRPr="0005585A">
        <w:rPr>
          <w:rStyle w:val="Forte"/>
          <w:color w:val="000000"/>
        </w:rPr>
        <w:t>Art. 1º</w:t>
      </w:r>
      <w:r w:rsidRPr="0005585A">
        <w:t xml:space="preserve"> </w:t>
      </w:r>
      <w:r>
        <w:rPr>
          <w:spacing w:val="2"/>
        </w:rPr>
        <w:t xml:space="preserve">Determina a concessão de </w:t>
      </w:r>
      <w:r w:rsidRPr="0005585A">
        <w:rPr>
          <w:spacing w:val="2"/>
        </w:rPr>
        <w:t>Auxílio Financeiro Emergencial aos</w:t>
      </w:r>
      <w:r w:rsidR="007365EA">
        <w:rPr>
          <w:spacing w:val="2"/>
        </w:rPr>
        <w:t xml:space="preserve"> prestadores de serviço do transporte escolar,</w:t>
      </w:r>
      <w:r w:rsidRPr="0005585A">
        <w:rPr>
          <w:spacing w:val="2"/>
        </w:rPr>
        <w:t xml:space="preserve"> motoristas,</w:t>
      </w:r>
      <w:r w:rsidR="007365EA">
        <w:rPr>
          <w:spacing w:val="2"/>
        </w:rPr>
        <w:t xml:space="preserve"> </w:t>
      </w:r>
      <w:r w:rsidRPr="0005585A">
        <w:rPr>
          <w:spacing w:val="2"/>
        </w:rPr>
        <w:t>auxiliar</w:t>
      </w:r>
      <w:r w:rsidR="007365EA">
        <w:rPr>
          <w:spacing w:val="2"/>
        </w:rPr>
        <w:t>es</w:t>
      </w:r>
      <w:r w:rsidRPr="0005585A">
        <w:rPr>
          <w:spacing w:val="2"/>
        </w:rPr>
        <w:t xml:space="preserve"> e monitores, enquanto perdurar a suspensão das aulas presenciais nas escolas do </w:t>
      </w:r>
      <w:r>
        <w:rPr>
          <w:spacing w:val="2"/>
        </w:rPr>
        <w:t>município de Sete Lagoas.</w:t>
      </w:r>
    </w:p>
    <w:p w14:paraId="0D05349C" w14:textId="77777777" w:rsidR="00BA3C10" w:rsidRDefault="00BA3C10" w:rsidP="007365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spacing w:val="2"/>
        </w:rPr>
      </w:pPr>
      <w:r w:rsidRPr="00BA3C10">
        <w:rPr>
          <w:b/>
          <w:bCs/>
          <w:spacing w:val="2"/>
        </w:rPr>
        <w:t>Art. 2º</w:t>
      </w:r>
      <w:r w:rsidRPr="0005585A">
        <w:rPr>
          <w:spacing w:val="2"/>
        </w:rPr>
        <w:t xml:space="preserve"> – Durante o período que trata o caput desta lei, o trabalhador nele descrito fará jus ao Auxílio Financeiro Emergencial equivalente a um salário mínimo, de R$ 1.045 (um mil e quarenta e cinco reais).</w:t>
      </w:r>
    </w:p>
    <w:p w14:paraId="68F2F424" w14:textId="1A290988" w:rsidR="00BA3C10" w:rsidRDefault="00BA3C10" w:rsidP="007365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spacing w:val="2"/>
        </w:rPr>
      </w:pPr>
      <w:r w:rsidRPr="00BA3C10">
        <w:rPr>
          <w:b/>
          <w:bCs/>
          <w:spacing w:val="2"/>
        </w:rPr>
        <w:t xml:space="preserve">Parágrafo único </w:t>
      </w:r>
      <w:r w:rsidRPr="0005585A">
        <w:rPr>
          <w:spacing w:val="2"/>
        </w:rPr>
        <w:t>– É vedado o acúmulo do Auxílio Financeiro Emergencial que trata esta lei com qualquer outro de mesma natureza, pagos pela União</w:t>
      </w:r>
      <w:r w:rsidR="00A04726">
        <w:rPr>
          <w:spacing w:val="2"/>
        </w:rPr>
        <w:t xml:space="preserve">, </w:t>
      </w:r>
      <w:r w:rsidRPr="0005585A">
        <w:rPr>
          <w:spacing w:val="2"/>
        </w:rPr>
        <w:t xml:space="preserve">pelo Estado </w:t>
      </w:r>
      <w:r w:rsidR="00A04726">
        <w:rPr>
          <w:spacing w:val="2"/>
        </w:rPr>
        <w:t>ou pelo Município.</w:t>
      </w:r>
    </w:p>
    <w:p w14:paraId="2A515D69" w14:textId="68502C12" w:rsidR="00A04726" w:rsidRDefault="00BA3C10" w:rsidP="007365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spacing w:val="2"/>
        </w:rPr>
      </w:pPr>
      <w:r w:rsidRPr="00BA3C10">
        <w:rPr>
          <w:b/>
          <w:bCs/>
          <w:spacing w:val="2"/>
        </w:rPr>
        <w:t>Art. 3º</w:t>
      </w:r>
      <w:r w:rsidRPr="0005585A">
        <w:rPr>
          <w:spacing w:val="2"/>
        </w:rPr>
        <w:t xml:space="preserve"> – Terão direito ao auxílio emergencial previsto nesta lei todos os trabalhadores regularmente inscritos e cadastrados nos órgãos reguladores responsáveis, e</w:t>
      </w:r>
      <w:r w:rsidR="00A04726">
        <w:rPr>
          <w:spacing w:val="2"/>
        </w:rPr>
        <w:t xml:space="preserve"> com contrato de prestação de serviços vigente junto à Prefeitura Municipal de Sete Lagoas.</w:t>
      </w:r>
    </w:p>
    <w:p w14:paraId="2267ADAC" w14:textId="77777777" w:rsidR="00A04726" w:rsidRDefault="00BA3C10" w:rsidP="007365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spacing w:val="2"/>
        </w:rPr>
      </w:pPr>
      <w:r w:rsidRPr="00A04726">
        <w:rPr>
          <w:b/>
          <w:bCs/>
          <w:spacing w:val="2"/>
        </w:rPr>
        <w:t>Parágrafo único –</w:t>
      </w:r>
      <w:r w:rsidRPr="0005585A">
        <w:rPr>
          <w:spacing w:val="2"/>
        </w:rPr>
        <w:t xml:space="preserve"> O Poder Executivo adotará medidas regulamentárias necessárias para, enquanto perdurar o período estabelecido no caput desta lei, garantir o recebimento de maneira célere pelos beneficiários abrangidos.</w:t>
      </w:r>
    </w:p>
    <w:p w14:paraId="4697CF30" w14:textId="77777777" w:rsidR="00A04726" w:rsidRDefault="00BA3C10" w:rsidP="007365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spacing w:val="2"/>
        </w:rPr>
      </w:pPr>
      <w:r w:rsidRPr="00A04726">
        <w:rPr>
          <w:b/>
          <w:bCs/>
          <w:spacing w:val="2"/>
        </w:rPr>
        <w:lastRenderedPageBreak/>
        <w:t>Art. 4º</w:t>
      </w:r>
      <w:r w:rsidRPr="0005585A">
        <w:rPr>
          <w:spacing w:val="2"/>
        </w:rPr>
        <w:t xml:space="preserve"> – As despesas com a execução desta lei correrão por conta das dotações orçamentárias próprias.</w:t>
      </w:r>
    </w:p>
    <w:p w14:paraId="08CA8BEA" w14:textId="77777777" w:rsidR="007365EA" w:rsidRDefault="00BA3C10" w:rsidP="007365E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spacing w:val="2"/>
        </w:rPr>
      </w:pPr>
      <w:r w:rsidRPr="00A04726">
        <w:rPr>
          <w:b/>
          <w:bCs/>
          <w:spacing w:val="2"/>
        </w:rPr>
        <w:t>Art. 5º –</w:t>
      </w:r>
      <w:r w:rsidRPr="0005585A">
        <w:rPr>
          <w:spacing w:val="2"/>
        </w:rPr>
        <w:t xml:space="preserve"> Esta lei entra em vigor na data de sua publicação.</w:t>
      </w:r>
    </w:p>
    <w:p w14:paraId="51394EF1" w14:textId="756D9A6F" w:rsidR="00BA3C10" w:rsidRPr="007365EA" w:rsidRDefault="00BA3C10" w:rsidP="007365EA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spacing w:val="2"/>
        </w:rPr>
      </w:pPr>
      <w:r w:rsidRPr="0005585A">
        <w:rPr>
          <w:b/>
        </w:rPr>
        <w:t>JUSTIFICATIVA</w:t>
      </w:r>
    </w:p>
    <w:p w14:paraId="510B6B47" w14:textId="77777777" w:rsidR="00A04726" w:rsidRDefault="00A04726" w:rsidP="00BA3C10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8BB2F" w14:textId="3B2C324B" w:rsidR="00A04726" w:rsidRDefault="00BA3C10" w:rsidP="007365EA">
      <w:pPr>
        <w:spacing w:line="360" w:lineRule="auto"/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85A">
        <w:rPr>
          <w:rFonts w:ascii="Times New Roman" w:hAnsi="Times New Roman" w:cs="Times New Roman"/>
          <w:bCs/>
          <w:sz w:val="24"/>
          <w:szCs w:val="24"/>
        </w:rPr>
        <w:t xml:space="preserve">Devido à pandemia da Covid-19 que acarretou a suspensão das aulas presenciais das redes estadual e municipal das escolas públicas e privadas, muitos permissionários do transporte escolar não estão recebendo salário, </w:t>
      </w:r>
      <w:r w:rsidR="00B72117">
        <w:rPr>
          <w:rFonts w:ascii="Times New Roman" w:hAnsi="Times New Roman" w:cs="Times New Roman"/>
          <w:bCs/>
          <w:sz w:val="24"/>
          <w:szCs w:val="24"/>
        </w:rPr>
        <w:t xml:space="preserve">e por isso </w:t>
      </w:r>
      <w:r w:rsidRPr="0005585A">
        <w:rPr>
          <w:rFonts w:ascii="Times New Roman" w:hAnsi="Times New Roman" w:cs="Times New Roman"/>
          <w:bCs/>
          <w:sz w:val="24"/>
          <w:szCs w:val="24"/>
        </w:rPr>
        <w:t>já enfrentam dificuldades financeiras e se encontram em situação de extrema vulnerabilidade.</w:t>
      </w:r>
    </w:p>
    <w:p w14:paraId="669F436F" w14:textId="14BD955B" w:rsidR="00BA3C10" w:rsidRPr="0005585A" w:rsidRDefault="00A04726" w:rsidP="007365EA">
      <w:pPr>
        <w:spacing w:line="360" w:lineRule="auto"/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BA3C10" w:rsidRPr="0005585A">
        <w:rPr>
          <w:rFonts w:ascii="Times New Roman" w:hAnsi="Times New Roman" w:cs="Times New Roman"/>
          <w:bCs/>
          <w:sz w:val="24"/>
          <w:szCs w:val="24"/>
        </w:rPr>
        <w:t>om a paralisação das aulas, a demanda caiu 100% e os trabalhadores</w:t>
      </w:r>
      <w:r w:rsidR="00B72117">
        <w:rPr>
          <w:rFonts w:ascii="Times New Roman" w:hAnsi="Times New Roman" w:cs="Times New Roman"/>
          <w:bCs/>
          <w:sz w:val="24"/>
          <w:szCs w:val="24"/>
        </w:rPr>
        <w:t xml:space="preserve"> que financiaram veículos para a prestação de serviços</w:t>
      </w:r>
      <w:r w:rsidR="00BA3C10" w:rsidRPr="0005585A">
        <w:rPr>
          <w:rFonts w:ascii="Times New Roman" w:hAnsi="Times New Roman" w:cs="Times New Roman"/>
          <w:bCs/>
          <w:sz w:val="24"/>
          <w:szCs w:val="24"/>
        </w:rPr>
        <w:t xml:space="preserve"> já estão com parcelas de financiamento dos veículos vencidas, além de enfrentar desafios para sustentar as famílias.</w:t>
      </w:r>
    </w:p>
    <w:p w14:paraId="7D65B736" w14:textId="77777777" w:rsidR="000C1496" w:rsidRDefault="00BA3C10" w:rsidP="007365EA">
      <w:pPr>
        <w:spacing w:line="360" w:lineRule="auto"/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85A">
        <w:rPr>
          <w:rFonts w:ascii="Times New Roman" w:hAnsi="Times New Roman" w:cs="Times New Roman"/>
          <w:bCs/>
          <w:sz w:val="24"/>
          <w:szCs w:val="24"/>
        </w:rPr>
        <w:t>Através do plano de socorro financeiro aos estados e municípios com o objetivo de minimizar os efeitos da queda de arrecadação nos estados e municípios durante a pandemia, o estado de Minas Gerais receberá quase R$ 3 bilhões de ajuda do governo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585A">
        <w:rPr>
          <w:rFonts w:ascii="Times New Roman" w:hAnsi="Times New Roman" w:cs="Times New Roman"/>
          <w:bCs/>
          <w:sz w:val="24"/>
          <w:szCs w:val="24"/>
        </w:rPr>
        <w:t>São evidentes os enormes estragos sanitários e econômicos qu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05585A">
        <w:rPr>
          <w:rFonts w:ascii="Times New Roman" w:hAnsi="Times New Roman" w:cs="Times New Roman"/>
          <w:bCs/>
          <w:sz w:val="24"/>
          <w:szCs w:val="24"/>
        </w:rPr>
        <w:t>têm sido propagados em virtude da pandemia do coronavírus, fato que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motivou declaração de calamidade pública por parte do Poder Executivo,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devidamente aprovada pelo Congresso Nacional mediante publicação do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Decreto Legislativo nº 6, de 20 de março de 2020.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19979" w14:textId="423296A5" w:rsidR="00BA3C10" w:rsidRPr="00BA3C10" w:rsidRDefault="00BA3C10" w:rsidP="007365EA">
      <w:pPr>
        <w:spacing w:line="360" w:lineRule="auto"/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85A">
        <w:rPr>
          <w:rFonts w:ascii="Times New Roman" w:hAnsi="Times New Roman" w:cs="Times New Roman"/>
          <w:bCs/>
          <w:sz w:val="24"/>
          <w:szCs w:val="24"/>
        </w:rPr>
        <w:t>O atual estado de calamidade tem ensejado respostas drásticas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por parte dos mais diversos países ante o grave cenário de isolamento social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restrições ao consumo, aversão a riscos, quebra de cadeias de suprimentos e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interrupção dos processos de produção.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Em meio a esse cenário, o governo já disponibilizou linhas de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crédito e direcionou verbas para diversas categorias empresariais. Todavia,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uma categoria profissional extremamente atingida pelos problemas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decorrentes da pandemia foi a do prestador do serviço de transporte escolar,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uma vez que as instituições de ensino estão entre as primeiras a serem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fechadas e últimas a serem reabertas em virtude da quarentena.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Muitos desses profissionais são responsáveis pelo sustento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05585A">
        <w:rPr>
          <w:rFonts w:ascii="Times New Roman" w:hAnsi="Times New Roman" w:cs="Times New Roman"/>
          <w:bCs/>
          <w:sz w:val="24"/>
          <w:szCs w:val="24"/>
        </w:rPr>
        <w:t>amiliar e estão incapazes de receber quaisquer recursos derivados da sua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atividade profissional em virtude das medidas implementadas pelo Poder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Público. Sendo assim, é justo que socorramos esses cidadãos em momento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tão delicado.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08B8AD" w14:textId="77777777" w:rsidR="007365EA" w:rsidRDefault="000C1496" w:rsidP="007365EA">
      <w:pPr>
        <w:spacing w:line="360" w:lineRule="auto"/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aporte financeiro </w:t>
      </w:r>
      <w:r w:rsidR="00B72117">
        <w:rPr>
          <w:rFonts w:ascii="Times New Roman" w:hAnsi="Times New Roman" w:cs="Times New Roman"/>
          <w:bCs/>
          <w:sz w:val="24"/>
          <w:szCs w:val="24"/>
        </w:rPr>
        <w:t xml:space="preserve">recebido pelos estados e municípios </w:t>
      </w:r>
      <w:r w:rsidR="00BA3C10" w:rsidRPr="00BA3C10">
        <w:rPr>
          <w:rFonts w:ascii="Times New Roman" w:hAnsi="Times New Roman" w:cs="Times New Roman"/>
          <w:bCs/>
          <w:sz w:val="24"/>
          <w:szCs w:val="24"/>
        </w:rPr>
        <w:t xml:space="preserve">poderá contribuir para socorrer também esta classe de trabalhadores conforme propõe este </w:t>
      </w:r>
      <w:r w:rsidR="00B72117">
        <w:rPr>
          <w:rFonts w:ascii="Times New Roman" w:hAnsi="Times New Roman" w:cs="Times New Roman"/>
          <w:bCs/>
          <w:sz w:val="24"/>
          <w:szCs w:val="24"/>
        </w:rPr>
        <w:t>ante</w:t>
      </w:r>
      <w:r w:rsidR="00BA3C10" w:rsidRPr="00BA3C10">
        <w:rPr>
          <w:rFonts w:ascii="Times New Roman" w:hAnsi="Times New Roman" w:cs="Times New Roman"/>
          <w:bCs/>
          <w:sz w:val="24"/>
          <w:szCs w:val="24"/>
        </w:rPr>
        <w:t>projeto de lei, através da criação de um Auxílio Financeiro Emergencial para motoristas de transporte escolar, motorista de transporte escolar auxiliar e monitor do transporte escolar.</w:t>
      </w:r>
    </w:p>
    <w:p w14:paraId="587D9648" w14:textId="2CCCB97F" w:rsidR="00BA3C10" w:rsidRPr="0005585A" w:rsidRDefault="00BA3C10" w:rsidP="007365EA">
      <w:pPr>
        <w:spacing w:line="360" w:lineRule="auto"/>
        <w:ind w:firstLine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85A">
        <w:rPr>
          <w:rFonts w:ascii="Times New Roman" w:hAnsi="Times New Roman" w:cs="Times New Roman"/>
          <w:bCs/>
          <w:sz w:val="24"/>
          <w:szCs w:val="24"/>
        </w:rPr>
        <w:t>Portanto, em virtude do grande interesse público envolvido e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esperando contribuir para amenizar os problemas socioeconômicos advindos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>da recente crise, contamos com o apoio dos nobres Parlamentares para</w:t>
      </w:r>
      <w:r w:rsidR="00A04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85A">
        <w:rPr>
          <w:rFonts w:ascii="Times New Roman" w:hAnsi="Times New Roman" w:cs="Times New Roman"/>
          <w:bCs/>
          <w:sz w:val="24"/>
          <w:szCs w:val="24"/>
        </w:rPr>
        <w:t xml:space="preserve">aprovação deste </w:t>
      </w:r>
      <w:r w:rsidR="007B0881">
        <w:rPr>
          <w:rFonts w:ascii="Times New Roman" w:hAnsi="Times New Roman" w:cs="Times New Roman"/>
          <w:bCs/>
          <w:sz w:val="24"/>
          <w:szCs w:val="24"/>
        </w:rPr>
        <w:t>ante</w:t>
      </w:r>
      <w:r w:rsidRPr="0005585A">
        <w:rPr>
          <w:rFonts w:ascii="Times New Roman" w:hAnsi="Times New Roman" w:cs="Times New Roman"/>
          <w:bCs/>
          <w:sz w:val="24"/>
          <w:szCs w:val="24"/>
        </w:rPr>
        <w:t>projeto de lei.</w:t>
      </w:r>
    </w:p>
    <w:p w14:paraId="64FB1C13" w14:textId="77777777" w:rsidR="00BA3C10" w:rsidRDefault="00BA3C10" w:rsidP="00A04726">
      <w:pPr>
        <w:spacing w:line="240" w:lineRule="auto"/>
        <w:jc w:val="center"/>
        <w:rPr>
          <w:rFonts w:ascii="Times New Roman" w:hAnsi="Times New Roman" w:cs="Times New Roman"/>
        </w:rPr>
      </w:pPr>
    </w:p>
    <w:p w14:paraId="1070FAFE" w14:textId="3AD814BA" w:rsidR="00BA3C10" w:rsidRDefault="007B0881" w:rsidP="00BA3C1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Sete Lagoas, 09 de abril</w:t>
      </w:r>
      <w:bookmarkStart w:id="0" w:name="_GoBack"/>
      <w:bookmarkEnd w:id="0"/>
      <w:r w:rsidR="00BA3C10">
        <w:rPr>
          <w:rFonts w:ascii="Times New Roman" w:hAnsi="Times New Roman" w:cs="Times New Roman"/>
        </w:rPr>
        <w:t xml:space="preserve"> </w:t>
      </w:r>
      <w:proofErr w:type="spellStart"/>
      <w:r w:rsidR="00BA3C10">
        <w:rPr>
          <w:rFonts w:ascii="Times New Roman" w:hAnsi="Times New Roman" w:cs="Times New Roman"/>
        </w:rPr>
        <w:t>de</w:t>
      </w:r>
      <w:proofErr w:type="spellEnd"/>
      <w:r w:rsidR="00BA3C10">
        <w:rPr>
          <w:rFonts w:ascii="Times New Roman" w:hAnsi="Times New Roman" w:cs="Times New Roman"/>
        </w:rPr>
        <w:t xml:space="preserve"> 2021.</w:t>
      </w:r>
    </w:p>
    <w:p w14:paraId="59599FF0" w14:textId="77777777" w:rsidR="00BA3C10" w:rsidRDefault="00BA3C10" w:rsidP="00BA3C10">
      <w:pPr>
        <w:spacing w:line="360" w:lineRule="auto"/>
        <w:rPr>
          <w:rFonts w:ascii="Times New Roman" w:hAnsi="Times New Roman" w:cs="Times New Roman"/>
        </w:rPr>
      </w:pPr>
    </w:p>
    <w:p w14:paraId="5E59A6D5" w14:textId="77777777" w:rsidR="00BA3C10" w:rsidRDefault="00BA3C10" w:rsidP="00BA3C10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</w:p>
    <w:p w14:paraId="306221C1" w14:textId="77777777" w:rsidR="00BA3C10" w:rsidRDefault="00BA3C10" w:rsidP="00BA3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14:paraId="3FB5C3ED" w14:textId="77777777" w:rsidR="00BA3C10" w:rsidRDefault="00BA3C10" w:rsidP="00BA3C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3B2A3AA2" w14:textId="77777777" w:rsidR="00BA3C10" w:rsidRDefault="00BA3C10" w:rsidP="00BA3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Júnior Sousa</w:t>
      </w:r>
    </w:p>
    <w:p w14:paraId="5E182307" w14:textId="77777777" w:rsidR="00BA3C10" w:rsidRDefault="00BA3C10" w:rsidP="00BA3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- MDB</w:t>
      </w:r>
    </w:p>
    <w:p w14:paraId="5F04BD00" w14:textId="77777777" w:rsidR="00BA3C10" w:rsidRPr="005C7B3B" w:rsidRDefault="00BA3C10" w:rsidP="00BA3C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3D393B2" wp14:editId="76D606AD">
            <wp:extent cx="1466850" cy="74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612CC" w14:textId="3F116CB3" w:rsidR="003F08B6" w:rsidRDefault="003F08B6"/>
    <w:sectPr w:rsidR="003F08B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17B5" w14:textId="77777777" w:rsidR="008D5C1F" w:rsidRDefault="008D5C1F">
      <w:pPr>
        <w:spacing w:after="0" w:line="240" w:lineRule="auto"/>
      </w:pPr>
      <w:r>
        <w:separator/>
      </w:r>
    </w:p>
  </w:endnote>
  <w:endnote w:type="continuationSeparator" w:id="0">
    <w:p w14:paraId="261A17AA" w14:textId="77777777" w:rsidR="008D5C1F" w:rsidRDefault="008D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66722" w14:textId="77777777" w:rsidR="0034594F" w:rsidRDefault="00B72117" w:rsidP="0034594F">
    <w:pPr>
      <w:pStyle w:val="Rodap"/>
      <w:rPr>
        <w:b/>
        <w:bCs/>
      </w:rPr>
    </w:pPr>
    <w:bookmarkStart w:id="1" w:name="_Hlk60815801"/>
    <w:bookmarkStart w:id="2" w:name="_Hlk60815800"/>
    <w:r>
      <w:rPr>
        <w:b/>
        <w:bCs/>
      </w:rPr>
      <w:t xml:space="preserve">Rua Domingos </w:t>
    </w:r>
    <w:proofErr w:type="spellStart"/>
    <w:r>
      <w:rPr>
        <w:b/>
        <w:bCs/>
      </w:rPr>
      <w:t>Louverturi</w:t>
    </w:r>
    <w:proofErr w:type="spellEnd"/>
    <w:r>
      <w:rPr>
        <w:b/>
        <w:bCs/>
      </w:rPr>
      <w:t>, Nº 335 – 2º andar – sala 208 – Bairro São Geraldo – Sete Lagoas</w:t>
    </w:r>
  </w:p>
  <w:p w14:paraId="751F759D" w14:textId="77777777" w:rsidR="0034594F" w:rsidRDefault="00B72117" w:rsidP="0034594F">
    <w:pPr>
      <w:pStyle w:val="Rodap"/>
      <w:jc w:val="center"/>
    </w:pPr>
    <w:r>
      <w:rPr>
        <w:b/>
        <w:bCs/>
      </w:rPr>
      <w:t>CEP: 35.700-177 – Fone: 3779-6328 –vereador.juniorsousa@camarasete.mg.gov.br</w:t>
    </w:r>
    <w:bookmarkEnd w:id="1"/>
    <w:bookmarkEnd w:id="2"/>
  </w:p>
  <w:p w14:paraId="52F00850" w14:textId="77777777" w:rsidR="0034594F" w:rsidRDefault="008D5C1F" w:rsidP="0034594F">
    <w:pPr>
      <w:pStyle w:val="Rodap"/>
    </w:pPr>
  </w:p>
  <w:p w14:paraId="5D7BBDB4" w14:textId="77777777" w:rsidR="0034594F" w:rsidRDefault="008D5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EF6E4" w14:textId="77777777" w:rsidR="008D5C1F" w:rsidRDefault="008D5C1F">
      <w:pPr>
        <w:spacing w:after="0" w:line="240" w:lineRule="auto"/>
      </w:pPr>
      <w:r>
        <w:separator/>
      </w:r>
    </w:p>
  </w:footnote>
  <w:footnote w:type="continuationSeparator" w:id="0">
    <w:p w14:paraId="26EB3EA9" w14:textId="77777777" w:rsidR="008D5C1F" w:rsidRDefault="008D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1416" w14:textId="77777777" w:rsidR="0034594F" w:rsidRDefault="00B72117" w:rsidP="0034594F">
    <w:pPr>
      <w:pStyle w:val="Cabealho"/>
      <w:jc w:val="center"/>
      <w:rPr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E05CFF" wp14:editId="4E5C6AF1">
          <wp:simplePos x="0" y="0"/>
          <wp:positionH relativeFrom="column">
            <wp:posOffset>5060950</wp:posOffset>
          </wp:positionH>
          <wp:positionV relativeFrom="paragraph">
            <wp:posOffset>-152400</wp:posOffset>
          </wp:positionV>
          <wp:extent cx="831850" cy="903605"/>
          <wp:effectExtent l="0" t="0" r="6350" b="0"/>
          <wp:wrapThrough wrapText="bothSides">
            <wp:wrapPolygon edited="0">
              <wp:start x="0" y="0"/>
              <wp:lineTo x="0" y="20947"/>
              <wp:lineTo x="21270" y="20947"/>
              <wp:lineTo x="21270" y="0"/>
              <wp:lineTo x="0" y="0"/>
            </wp:wrapPolygon>
          </wp:wrapThrough>
          <wp:docPr id="2" name="Imagem 2" descr="Sistema Certificado ISO 9001_2008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 descr="Sistema Certificado ISO 9001_2008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A7F8441" wp14:editId="19019040">
          <wp:simplePos x="0" y="0"/>
          <wp:positionH relativeFrom="margin">
            <wp:posOffset>-400050</wp:posOffset>
          </wp:positionH>
          <wp:positionV relativeFrom="paragraph">
            <wp:posOffset>-151765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foto-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foto-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Câmara Municipal de Sete Lagoas</w:t>
    </w:r>
  </w:p>
  <w:p w14:paraId="08CE3F93" w14:textId="77777777" w:rsidR="0034594F" w:rsidRDefault="00B72117" w:rsidP="0034594F">
    <w:pPr>
      <w:pStyle w:val="Cabealho"/>
      <w:jc w:val="center"/>
      <w:rPr>
        <w:sz w:val="20"/>
      </w:rPr>
    </w:pPr>
    <w:r>
      <w:rPr>
        <w:sz w:val="20"/>
      </w:rPr>
      <w:t>ESTADO DE MINAS GERAIS</w:t>
    </w:r>
  </w:p>
  <w:p w14:paraId="6B69AAFD" w14:textId="77777777" w:rsidR="0034594F" w:rsidRDefault="008D5C1F" w:rsidP="0034594F">
    <w:pPr>
      <w:pStyle w:val="Cabealho"/>
      <w:jc w:val="center"/>
      <w:rPr>
        <w:sz w:val="20"/>
      </w:rPr>
    </w:pPr>
  </w:p>
  <w:p w14:paraId="4FD19BC7" w14:textId="77777777" w:rsidR="0034594F" w:rsidRDefault="00B72117" w:rsidP="0034594F">
    <w:pPr>
      <w:pStyle w:val="Cabealho"/>
      <w:jc w:val="center"/>
      <w:rPr>
        <w:sz w:val="28"/>
        <w:szCs w:val="32"/>
      </w:rPr>
    </w:pPr>
    <w:r>
      <w:rPr>
        <w:sz w:val="28"/>
        <w:szCs w:val="32"/>
      </w:rPr>
      <w:t>Gabinete Júnior Sousa</w:t>
    </w:r>
  </w:p>
  <w:p w14:paraId="3752027A" w14:textId="77777777" w:rsidR="0034594F" w:rsidRDefault="008D5C1F" w:rsidP="0034594F">
    <w:pPr>
      <w:pStyle w:val="Cabealho"/>
    </w:pPr>
  </w:p>
  <w:p w14:paraId="6035CC59" w14:textId="77777777" w:rsidR="0034594F" w:rsidRDefault="008D5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D"/>
    <w:rsid w:val="000C1496"/>
    <w:rsid w:val="003F08B6"/>
    <w:rsid w:val="007365EA"/>
    <w:rsid w:val="007B0881"/>
    <w:rsid w:val="008D5C1F"/>
    <w:rsid w:val="00A04726"/>
    <w:rsid w:val="00B72117"/>
    <w:rsid w:val="00BA3C10"/>
    <w:rsid w:val="00CB1419"/>
    <w:rsid w:val="00D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3C8B"/>
  <w15:chartTrackingRefBased/>
  <w15:docId w15:val="{3DF60AD8-AB8D-45E6-B353-45E7A3D3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C1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">
    <w:name w:val="WW-Corpo de texto"/>
    <w:basedOn w:val="Normal"/>
    <w:rsid w:val="00BA3C10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8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A3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C10"/>
  </w:style>
  <w:style w:type="paragraph" w:styleId="Rodap">
    <w:name w:val="footer"/>
    <w:basedOn w:val="Normal"/>
    <w:link w:val="RodapChar"/>
    <w:uiPriority w:val="99"/>
    <w:unhideWhenUsed/>
    <w:rsid w:val="00BA3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C10"/>
  </w:style>
  <w:style w:type="paragraph" w:customStyle="1" w:styleId="card-text">
    <w:name w:val="card-text"/>
    <w:basedOn w:val="Normal"/>
    <w:uiPriority w:val="99"/>
    <w:semiHidden/>
    <w:rsid w:val="00B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3C10"/>
    <w:rPr>
      <w:b/>
      <w:bCs/>
    </w:rPr>
  </w:style>
  <w:style w:type="paragraph" w:styleId="NormalWeb">
    <w:name w:val="Normal (Web)"/>
    <w:basedOn w:val="Normal"/>
    <w:uiPriority w:val="99"/>
    <w:unhideWhenUsed/>
    <w:rsid w:val="00BA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Junior.03</dc:creator>
  <cp:keywords/>
  <dc:description/>
  <cp:lastModifiedBy>Dener</cp:lastModifiedBy>
  <cp:revision>2</cp:revision>
  <dcterms:created xsi:type="dcterms:W3CDTF">2021-04-09T12:27:00Z</dcterms:created>
  <dcterms:modified xsi:type="dcterms:W3CDTF">2021-04-09T12:27:00Z</dcterms:modified>
</cp:coreProperties>
</file>