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5A70" w:rsidRDefault="001D5A70" w:rsidP="001D5A70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1D5A70" w:rsidRPr="005C3AAE" w:rsidRDefault="001D5A70" w:rsidP="001D5A70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pt-BR"/>
        </w:rPr>
      </w:pPr>
    </w:p>
    <w:p w:rsidR="001D5A70" w:rsidRPr="005C3AAE" w:rsidRDefault="001D5A70" w:rsidP="002A06C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eastAsia="pt-BR"/>
        </w:rPr>
      </w:pPr>
      <w:r w:rsidRPr="005C3AAE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pt-BR"/>
        </w:rPr>
        <w:tab/>
      </w:r>
      <w:r w:rsidRPr="005C3AAE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pt-BR"/>
        </w:rPr>
        <w:tab/>
      </w:r>
      <w:r w:rsidRPr="005C3AAE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pt-BR"/>
        </w:rPr>
        <w:tab/>
      </w:r>
      <w:r w:rsidR="001557DA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pt-BR"/>
        </w:rPr>
        <w:t>MOÇÃO</w:t>
      </w:r>
      <w:r w:rsidRPr="005C3AAE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eastAsia="pt-BR"/>
        </w:rPr>
        <w:t>_________2020</w:t>
      </w:r>
    </w:p>
    <w:p w:rsidR="001D5A70" w:rsidRPr="005C3AAE" w:rsidRDefault="001D5A70" w:rsidP="002A06C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</w:pPr>
    </w:p>
    <w:p w:rsidR="001D5A70" w:rsidRPr="005C3AAE" w:rsidRDefault="001D5A70" w:rsidP="002A06C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eastAsia="pt-BR"/>
        </w:rPr>
      </w:pPr>
      <w:r w:rsidRPr="005C3AAE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eastAsia="pt-BR"/>
        </w:rPr>
        <w:t xml:space="preserve">AO </w:t>
      </w:r>
    </w:p>
    <w:p w:rsidR="001D5A70" w:rsidRPr="005C3AAE" w:rsidRDefault="001D5A70" w:rsidP="002A06C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eastAsia="pt-BR"/>
        </w:rPr>
      </w:pPr>
      <w:r w:rsidRPr="005C3AAE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eastAsia="pt-BR"/>
        </w:rPr>
        <w:t>VEREADOR CLÁUDIO HENRIQUE NACIF GONÇALVES</w:t>
      </w:r>
    </w:p>
    <w:p w:rsidR="001D5A70" w:rsidRPr="005C3AAE" w:rsidRDefault="001D5A70" w:rsidP="002A06C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eastAsia="pt-BR"/>
        </w:rPr>
      </w:pPr>
      <w:r w:rsidRPr="005C3AAE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eastAsia="pt-BR"/>
        </w:rPr>
        <w:t>PRESIDENTE DA CÂMARA MUNICIPAL</w:t>
      </w:r>
    </w:p>
    <w:p w:rsidR="001D5A70" w:rsidRPr="005C3AAE" w:rsidRDefault="001D5A70" w:rsidP="002A06C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eastAsia="pt-BR"/>
        </w:rPr>
      </w:pPr>
      <w:r w:rsidRPr="005C3AAE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eastAsia="pt-BR"/>
        </w:rPr>
        <w:t>SETE LAGOAS – MINAS GERAIS.</w:t>
      </w:r>
    </w:p>
    <w:p w:rsidR="001D5A70" w:rsidRPr="005C3AAE" w:rsidRDefault="001D5A70" w:rsidP="002A06C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</w:pPr>
    </w:p>
    <w:p w:rsidR="001D5A70" w:rsidRDefault="001D5A70" w:rsidP="002A06C8">
      <w:pPr>
        <w:jc w:val="both"/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  <w:lang w:eastAsia="pt-BR"/>
        </w:rPr>
      </w:pPr>
      <w:r w:rsidRPr="005C3AAE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ab/>
      </w:r>
      <w:r w:rsidRPr="005C3AAE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ab/>
      </w:r>
      <w:r w:rsidRPr="005C3AAE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  <w:lang w:eastAsia="pt-BR"/>
        </w:rPr>
        <w:t>O Vereador que a esta subscreve, REQUER, que após ouvido o Plenário desta E. Casa e cumpridos os tramites legais, seja aprova</w:t>
      </w:r>
      <w:r w:rsidR="001557DA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  <w:lang w:eastAsia="pt-BR"/>
        </w:rPr>
        <w:t xml:space="preserve">do a presente MOÇÃO DE CONGRATULAÇÕES a </w:t>
      </w:r>
      <w:proofErr w:type="spellStart"/>
      <w:r w:rsidR="001557DA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  <w:lang w:eastAsia="pt-BR"/>
        </w:rPr>
        <w:t>Excelentissima</w:t>
      </w:r>
      <w:proofErr w:type="spellEnd"/>
      <w:r w:rsidR="001557DA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  <w:lang w:eastAsia="pt-BR"/>
        </w:rPr>
        <w:t xml:space="preserve"> Ministra do Supremo Tribunal </w:t>
      </w:r>
      <w:proofErr w:type="gramStart"/>
      <w:r w:rsidR="001557DA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  <w:lang w:eastAsia="pt-BR"/>
        </w:rPr>
        <w:t>Federal  Carmen</w:t>
      </w:r>
      <w:proofErr w:type="gramEnd"/>
      <w:r w:rsidR="001557DA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  <w:lang w:eastAsia="pt-BR"/>
        </w:rPr>
        <w:t xml:space="preserve"> Lucia</w:t>
      </w:r>
      <w:r w:rsidR="00121D18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  <w:lang w:eastAsia="pt-BR"/>
        </w:rPr>
        <w:t xml:space="preserve"> Antunes Rocha</w:t>
      </w:r>
      <w:r w:rsidR="0013750B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  <w:lang w:eastAsia="pt-BR"/>
        </w:rPr>
        <w:t xml:space="preserve">, pela magnânima </w:t>
      </w:r>
      <w:r w:rsidR="001557DA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  <w:lang w:eastAsia="pt-BR"/>
        </w:rPr>
        <w:t xml:space="preserve"> palestra </w:t>
      </w:r>
      <w:r w:rsidR="0013750B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  <w:lang w:eastAsia="pt-BR"/>
        </w:rPr>
        <w:t xml:space="preserve">proferida </w:t>
      </w:r>
      <w:r w:rsidR="001557DA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  <w:lang w:eastAsia="pt-BR"/>
        </w:rPr>
        <w:t>n</w:t>
      </w:r>
      <w:r w:rsidR="00F92A1E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  <w:lang w:eastAsia="pt-BR"/>
        </w:rPr>
        <w:t xml:space="preserve">o dia 06 de novembro de 2020, </w:t>
      </w:r>
      <w:r w:rsidR="001557DA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  <w:lang w:eastAsia="pt-BR"/>
        </w:rPr>
        <w:t xml:space="preserve"> Faculdade Santo agostinho, nessa cidade de Sete Lagoas, com o tema “</w:t>
      </w:r>
      <w:r w:rsidR="007F17E3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  <w:lang w:eastAsia="pt-BR"/>
        </w:rPr>
        <w:t>32 ANOS DA CONSTIUIÇÃO DE 1988: A DIGNIDADE HUMANA COMO FUNDAMENTO DO ESTADO DEMOCRÁTICO”</w:t>
      </w:r>
      <w:r w:rsidR="001557DA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  <w:lang w:eastAsia="pt-BR"/>
        </w:rPr>
        <w:t xml:space="preserve">,  </w:t>
      </w:r>
    </w:p>
    <w:p w:rsidR="002D283D" w:rsidRDefault="002D283D" w:rsidP="002A06C8">
      <w:pPr>
        <w:jc w:val="both"/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  <w:lang w:eastAsia="pt-BR"/>
        </w:rPr>
      </w:pPr>
    </w:p>
    <w:p w:rsidR="002D283D" w:rsidRPr="005C3AAE" w:rsidRDefault="002D283D" w:rsidP="002A06C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</w:pPr>
    </w:p>
    <w:p w:rsidR="001D5A70" w:rsidRPr="005C3AAE" w:rsidRDefault="001D5A70" w:rsidP="002A06C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</w:pPr>
      <w:r w:rsidRPr="005C3AAE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 xml:space="preserve">Sete </w:t>
      </w:r>
      <w:proofErr w:type="gramStart"/>
      <w:r w:rsidRPr="005C3AAE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>Lagoas ,</w:t>
      </w:r>
      <w:proofErr w:type="gramEnd"/>
      <w:r w:rsidR="00002ACA" w:rsidRPr="005C3AAE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 xml:space="preserve"> 10 de dezembro </w:t>
      </w:r>
      <w:r w:rsidR="00B73654" w:rsidRPr="005C3AAE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 xml:space="preserve"> de </w:t>
      </w:r>
      <w:r w:rsidRPr="005C3AAE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 xml:space="preserve">  2020</w:t>
      </w:r>
    </w:p>
    <w:p w:rsidR="001D5A70" w:rsidRPr="005C3AAE" w:rsidRDefault="001D5A70" w:rsidP="002A06C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</w:pPr>
    </w:p>
    <w:p w:rsidR="001D5A70" w:rsidRPr="005C3AAE" w:rsidRDefault="001D5A70" w:rsidP="002A06C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</w:pPr>
    </w:p>
    <w:p w:rsidR="001D5A70" w:rsidRPr="005C3AAE" w:rsidRDefault="001D5A70" w:rsidP="002A06C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</w:pPr>
      <w:r w:rsidRPr="005C3AAE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>GILSON LIBOREIRO</w:t>
      </w:r>
    </w:p>
    <w:p w:rsidR="001D5A70" w:rsidRPr="005C3AAE" w:rsidRDefault="001D5A70" w:rsidP="002A06C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</w:pPr>
      <w:r w:rsidRPr="005C3AAE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>VEREADOR SOLIDARIEDADE</w:t>
      </w:r>
    </w:p>
    <w:p w:rsidR="001D5A70" w:rsidRPr="005C3AAE" w:rsidRDefault="001D5A70" w:rsidP="002A06C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</w:pPr>
    </w:p>
    <w:p w:rsidR="001D5A70" w:rsidRPr="005C3AAE" w:rsidRDefault="001D5A70" w:rsidP="002A06C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</w:pPr>
    </w:p>
    <w:p w:rsidR="001D5A70" w:rsidRPr="005C3AAE" w:rsidRDefault="001D5A70" w:rsidP="002A06C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</w:pPr>
    </w:p>
    <w:p w:rsidR="001D5A70" w:rsidRDefault="001D5A70" w:rsidP="002A06C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</w:pPr>
      <w:r w:rsidRPr="005C3AAE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ab/>
      </w:r>
      <w:r w:rsidRPr="005C3AAE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ab/>
      </w:r>
      <w:r w:rsidRPr="005C3AAE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ab/>
        <w:t>JUSTIFICATIVA</w:t>
      </w:r>
    </w:p>
    <w:p w:rsidR="00867F12" w:rsidRDefault="00867F12" w:rsidP="002A06C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</w:pPr>
    </w:p>
    <w:p w:rsidR="00867F12" w:rsidRPr="005C3AAE" w:rsidRDefault="00867F12" w:rsidP="00867F12">
      <w:pPr>
        <w:jc w:val="both"/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  <w:lang w:eastAsia="pt-BR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 xml:space="preserve">Foi com muito jubilo que alunos da Faculdade Santo Agostinho e a Sociedade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>Setelagoana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 xml:space="preserve"> puderam admirar a histórica palestra proferida Pela Min</w:t>
      </w:r>
      <w:r w:rsidR="00846905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 xml:space="preserve">istra Carmen Lucia Antunes </w:t>
      </w:r>
      <w:proofErr w:type="gramStart"/>
      <w:r w:rsidR="00846905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>Rocha</w:t>
      </w: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  <w:lang w:eastAsia="pt-BR"/>
        </w:rPr>
        <w:t>,</w:t>
      </w:r>
      <w:proofErr w:type="gramEnd"/>
      <w:r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  <w:lang w:eastAsia="pt-BR"/>
        </w:rPr>
        <w:t xml:space="preserve">  quando </w:t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  <w:lang w:eastAsia="pt-BR"/>
        </w:rPr>
        <w:t>proferiu um</w:t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  <w:lang w:eastAsia="pt-BR"/>
        </w:rPr>
        <w:t>a</w:t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  <w:lang w:eastAsia="pt-BR"/>
        </w:rPr>
        <w:t xml:space="preserve"> aula magna , consignando naquela oportunidade “ A vida é feita de laços que não se desfazem,  vão se enredando para ao final formar a paisagem humana que a vida de cada um e de todos formam.</w:t>
      </w:r>
    </w:p>
    <w:p w:rsidR="00867F12" w:rsidRPr="005C3AAE" w:rsidRDefault="00867F12" w:rsidP="002A06C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</w:pPr>
    </w:p>
    <w:p w:rsidR="00B73654" w:rsidRPr="005C3AAE" w:rsidRDefault="00B73654" w:rsidP="002A06C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</w:pPr>
    </w:p>
    <w:p w:rsidR="00084883" w:rsidRPr="00084883" w:rsidRDefault="00084883" w:rsidP="00084883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pt-BR"/>
        </w:rPr>
      </w:pPr>
      <w:r w:rsidRPr="00084883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pt-BR"/>
        </w:rPr>
        <w:t xml:space="preserve">A mineira </w:t>
      </w:r>
      <w:proofErr w:type="spellStart"/>
      <w:r w:rsidRPr="00084883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pt-BR"/>
        </w:rPr>
        <w:t>Cármen</w:t>
      </w:r>
      <w:proofErr w:type="spellEnd"/>
      <w:r w:rsidRPr="00084883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pt-BR"/>
        </w:rPr>
        <w:t xml:space="preserve"> Lúcia Antunes Rocha</w:t>
      </w:r>
      <w:r w:rsidRPr="00084883">
        <w:rPr>
          <w:rFonts w:ascii="Arial" w:eastAsia="Times New Roman" w:hAnsi="Arial" w:cs="Arial"/>
          <w:color w:val="000000" w:themeColor="text1"/>
          <w:sz w:val="28"/>
          <w:szCs w:val="28"/>
          <w:lang w:eastAsia="pt-BR"/>
        </w:rPr>
        <w:t> </w:t>
      </w:r>
      <w:r w:rsidR="00121D18">
        <w:rPr>
          <w:rFonts w:ascii="Arial" w:eastAsia="Times New Roman" w:hAnsi="Arial" w:cs="Arial"/>
          <w:color w:val="000000" w:themeColor="text1"/>
          <w:sz w:val="28"/>
          <w:szCs w:val="28"/>
          <w:lang w:eastAsia="pt-BR"/>
        </w:rPr>
        <w:t xml:space="preserve">, que tem o coração dividido entre Montes Claros e </w:t>
      </w:r>
      <w:proofErr w:type="spellStart"/>
      <w:r w:rsidR="00121D18">
        <w:rPr>
          <w:rFonts w:ascii="Arial" w:eastAsia="Times New Roman" w:hAnsi="Arial" w:cs="Arial"/>
          <w:color w:val="000000" w:themeColor="text1"/>
          <w:sz w:val="28"/>
          <w:szCs w:val="28"/>
          <w:lang w:eastAsia="pt-BR"/>
        </w:rPr>
        <w:t>Espínosa</w:t>
      </w:r>
      <w:proofErr w:type="spellEnd"/>
      <w:r w:rsidR="00121D18">
        <w:rPr>
          <w:rFonts w:ascii="Arial" w:eastAsia="Times New Roman" w:hAnsi="Arial" w:cs="Arial"/>
          <w:color w:val="000000" w:themeColor="text1"/>
          <w:sz w:val="28"/>
          <w:szCs w:val="28"/>
          <w:lang w:eastAsia="pt-BR"/>
        </w:rPr>
        <w:t xml:space="preserve"> é </w:t>
      </w:r>
      <w:hyperlink r:id="rId7" w:tooltip="Jurista" w:history="1">
        <w:r w:rsidRPr="00084883">
          <w:rPr>
            <w:rFonts w:ascii="Arial" w:eastAsia="Times New Roman" w:hAnsi="Arial" w:cs="Arial"/>
            <w:color w:val="000000" w:themeColor="text1"/>
            <w:sz w:val="28"/>
            <w:szCs w:val="28"/>
            <w:u w:val="single"/>
            <w:lang w:eastAsia="pt-BR"/>
          </w:rPr>
          <w:t>jurista</w:t>
        </w:r>
      </w:hyperlink>
      <w:r w:rsidRPr="00084883">
        <w:rPr>
          <w:rFonts w:ascii="Arial" w:eastAsia="Times New Roman" w:hAnsi="Arial" w:cs="Arial"/>
          <w:color w:val="000000" w:themeColor="text1"/>
          <w:sz w:val="28"/>
          <w:szCs w:val="28"/>
          <w:lang w:eastAsia="pt-BR"/>
        </w:rPr>
        <w:t>, </w:t>
      </w:r>
      <w:hyperlink r:id="rId8" w:tooltip="Professor" w:history="1">
        <w:r w:rsidRPr="00084883">
          <w:rPr>
            <w:rFonts w:ascii="Arial" w:eastAsia="Times New Roman" w:hAnsi="Arial" w:cs="Arial"/>
            <w:color w:val="000000" w:themeColor="text1"/>
            <w:sz w:val="28"/>
            <w:szCs w:val="28"/>
            <w:u w:val="single"/>
            <w:lang w:eastAsia="pt-BR"/>
          </w:rPr>
          <w:t>professora</w:t>
        </w:r>
      </w:hyperlink>
      <w:r w:rsidRPr="00084883">
        <w:rPr>
          <w:rFonts w:ascii="Arial" w:eastAsia="Times New Roman" w:hAnsi="Arial" w:cs="Arial"/>
          <w:color w:val="000000" w:themeColor="text1"/>
          <w:sz w:val="28"/>
          <w:szCs w:val="28"/>
          <w:lang w:eastAsia="pt-BR"/>
        </w:rPr>
        <w:t> e </w:t>
      </w:r>
      <w:hyperlink r:id="rId9" w:tooltip="Magistrado" w:history="1">
        <w:r w:rsidRPr="00084883">
          <w:rPr>
            <w:rFonts w:ascii="Arial" w:eastAsia="Times New Roman" w:hAnsi="Arial" w:cs="Arial"/>
            <w:color w:val="000000" w:themeColor="text1"/>
            <w:sz w:val="28"/>
            <w:szCs w:val="28"/>
            <w:u w:val="single"/>
            <w:lang w:eastAsia="pt-BR"/>
          </w:rPr>
          <w:t>magistrada</w:t>
        </w:r>
      </w:hyperlink>
      <w:r w:rsidRPr="00084883">
        <w:rPr>
          <w:rFonts w:ascii="Arial" w:eastAsia="Times New Roman" w:hAnsi="Arial" w:cs="Arial"/>
          <w:color w:val="000000" w:themeColor="text1"/>
          <w:sz w:val="28"/>
          <w:szCs w:val="28"/>
          <w:lang w:eastAsia="pt-BR"/>
        </w:rPr>
        <w:t> </w:t>
      </w:r>
      <w:hyperlink r:id="rId10" w:tooltip="Brasil" w:history="1">
        <w:r w:rsidRPr="00084883">
          <w:rPr>
            <w:rFonts w:ascii="Arial" w:eastAsia="Times New Roman" w:hAnsi="Arial" w:cs="Arial"/>
            <w:color w:val="000000" w:themeColor="text1"/>
            <w:sz w:val="28"/>
            <w:szCs w:val="28"/>
            <w:u w:val="single"/>
            <w:lang w:eastAsia="pt-BR"/>
          </w:rPr>
          <w:t>brasileira</w:t>
        </w:r>
      </w:hyperlink>
      <w:r w:rsidRPr="00084883">
        <w:rPr>
          <w:rFonts w:ascii="Arial" w:eastAsia="Times New Roman" w:hAnsi="Arial" w:cs="Arial"/>
          <w:color w:val="000000" w:themeColor="text1"/>
          <w:sz w:val="28"/>
          <w:szCs w:val="28"/>
          <w:lang w:eastAsia="pt-BR"/>
        </w:rPr>
        <w:t>, atual ministra do </w:t>
      </w:r>
      <w:hyperlink r:id="rId11" w:tooltip="Supremo Tribunal Federal" w:history="1">
        <w:r w:rsidRPr="00084883">
          <w:rPr>
            <w:rFonts w:ascii="Arial" w:eastAsia="Times New Roman" w:hAnsi="Arial" w:cs="Arial"/>
            <w:color w:val="000000" w:themeColor="text1"/>
            <w:sz w:val="28"/>
            <w:szCs w:val="28"/>
            <w:u w:val="single"/>
            <w:lang w:eastAsia="pt-BR"/>
          </w:rPr>
          <w:t>Supremo Tribunal Federal</w:t>
        </w:r>
      </w:hyperlink>
      <w:r w:rsidRPr="00084883">
        <w:rPr>
          <w:rFonts w:ascii="Arial" w:eastAsia="Times New Roman" w:hAnsi="Arial" w:cs="Arial"/>
          <w:color w:val="000000" w:themeColor="text1"/>
          <w:sz w:val="28"/>
          <w:szCs w:val="28"/>
          <w:lang w:eastAsia="pt-BR"/>
        </w:rPr>
        <w:t> (STF), tendo sido </w:t>
      </w:r>
      <w:hyperlink r:id="rId12" w:tooltip="Lista de presidentes do Supremo Tribunal Federal" w:history="1">
        <w:r w:rsidRPr="00084883">
          <w:rPr>
            <w:rFonts w:ascii="Arial" w:eastAsia="Times New Roman" w:hAnsi="Arial" w:cs="Arial"/>
            <w:color w:val="000000" w:themeColor="text1"/>
            <w:sz w:val="28"/>
            <w:szCs w:val="28"/>
            <w:u w:val="single"/>
            <w:lang w:eastAsia="pt-BR"/>
          </w:rPr>
          <w:t>presidente</w:t>
        </w:r>
      </w:hyperlink>
      <w:r w:rsidRPr="00084883">
        <w:rPr>
          <w:rFonts w:ascii="Arial" w:eastAsia="Times New Roman" w:hAnsi="Arial" w:cs="Arial"/>
          <w:color w:val="000000" w:themeColor="text1"/>
          <w:sz w:val="28"/>
          <w:szCs w:val="28"/>
          <w:lang w:eastAsia="pt-BR"/>
        </w:rPr>
        <w:t> dessa corte</w:t>
      </w:r>
      <w:hyperlink r:id="rId13" w:anchor="cite_note-2" w:history="1">
        <w:r w:rsidRPr="00084883">
          <w:rPr>
            <w:rFonts w:ascii="Arial" w:eastAsia="Times New Roman" w:hAnsi="Arial" w:cs="Arial"/>
            <w:color w:val="000000" w:themeColor="text1"/>
            <w:sz w:val="28"/>
            <w:szCs w:val="28"/>
            <w:u w:val="single"/>
            <w:vertAlign w:val="superscript"/>
            <w:lang w:eastAsia="pt-BR"/>
          </w:rPr>
          <w:t>[2]</w:t>
        </w:r>
      </w:hyperlink>
      <w:r w:rsidRPr="00084883">
        <w:rPr>
          <w:rFonts w:ascii="Arial" w:eastAsia="Times New Roman" w:hAnsi="Arial" w:cs="Arial"/>
          <w:color w:val="000000" w:themeColor="text1"/>
          <w:sz w:val="28"/>
          <w:szCs w:val="28"/>
          <w:lang w:eastAsia="pt-BR"/>
        </w:rPr>
        <w:t> e do </w:t>
      </w:r>
      <w:hyperlink r:id="rId14" w:tooltip="Conselho Nacional de Justiça" w:history="1">
        <w:r w:rsidRPr="00084883">
          <w:rPr>
            <w:rFonts w:ascii="Arial" w:eastAsia="Times New Roman" w:hAnsi="Arial" w:cs="Arial"/>
            <w:color w:val="000000" w:themeColor="text1"/>
            <w:sz w:val="28"/>
            <w:szCs w:val="28"/>
            <w:u w:val="single"/>
            <w:lang w:eastAsia="pt-BR"/>
          </w:rPr>
          <w:t>Conselho Nacional de Justiça</w:t>
        </w:r>
      </w:hyperlink>
      <w:r w:rsidRPr="00084883">
        <w:rPr>
          <w:rFonts w:ascii="Arial" w:eastAsia="Times New Roman" w:hAnsi="Arial" w:cs="Arial"/>
          <w:color w:val="000000" w:themeColor="text1"/>
          <w:sz w:val="28"/>
          <w:szCs w:val="28"/>
          <w:lang w:eastAsia="pt-BR"/>
        </w:rPr>
        <w:t> (CNJ) de 2016 a 2018.</w:t>
      </w:r>
      <w:hyperlink r:id="rId15" w:anchor="cite_note-3" w:history="1">
        <w:r w:rsidRPr="00084883">
          <w:rPr>
            <w:rFonts w:ascii="Arial" w:eastAsia="Times New Roman" w:hAnsi="Arial" w:cs="Arial"/>
            <w:color w:val="000000" w:themeColor="text1"/>
            <w:sz w:val="28"/>
            <w:szCs w:val="28"/>
            <w:u w:val="single"/>
            <w:vertAlign w:val="superscript"/>
            <w:lang w:eastAsia="pt-BR"/>
          </w:rPr>
          <w:t>[3]</w:t>
        </w:r>
      </w:hyperlink>
      <w:r w:rsidRPr="00084883">
        <w:rPr>
          <w:rFonts w:ascii="Arial" w:eastAsia="Times New Roman" w:hAnsi="Arial" w:cs="Arial"/>
          <w:color w:val="000000" w:themeColor="text1"/>
          <w:sz w:val="28"/>
          <w:szCs w:val="28"/>
          <w:lang w:eastAsia="pt-BR"/>
        </w:rPr>
        <w:t> Exerceu também os cargos de ministra, presidente do </w:t>
      </w:r>
      <w:hyperlink r:id="rId16" w:tooltip="Tribunal Superior Eleitoral" w:history="1">
        <w:r w:rsidRPr="00084883">
          <w:rPr>
            <w:rFonts w:ascii="Arial" w:eastAsia="Times New Roman" w:hAnsi="Arial" w:cs="Arial"/>
            <w:color w:val="000000" w:themeColor="text1"/>
            <w:sz w:val="28"/>
            <w:szCs w:val="28"/>
            <w:u w:val="single"/>
            <w:lang w:eastAsia="pt-BR"/>
          </w:rPr>
          <w:t>Tribunal Superior Eleitoral</w:t>
        </w:r>
      </w:hyperlink>
      <w:r w:rsidRPr="00084883">
        <w:rPr>
          <w:rFonts w:ascii="Arial" w:eastAsia="Times New Roman" w:hAnsi="Arial" w:cs="Arial"/>
          <w:color w:val="000000" w:themeColor="text1"/>
          <w:sz w:val="28"/>
          <w:szCs w:val="28"/>
          <w:lang w:eastAsia="pt-BR"/>
        </w:rPr>
        <w:t> (TSE) </w:t>
      </w:r>
      <w:hyperlink r:id="rId17" w:anchor="cite_note-4" w:history="1">
        <w:r w:rsidRPr="00084883">
          <w:rPr>
            <w:rFonts w:ascii="Arial" w:eastAsia="Times New Roman" w:hAnsi="Arial" w:cs="Arial"/>
            <w:color w:val="000000" w:themeColor="text1"/>
            <w:sz w:val="28"/>
            <w:szCs w:val="28"/>
            <w:u w:val="single"/>
            <w:vertAlign w:val="superscript"/>
            <w:lang w:eastAsia="pt-BR"/>
          </w:rPr>
          <w:t>[4]</w:t>
        </w:r>
      </w:hyperlink>
      <w:r w:rsidRPr="00084883">
        <w:rPr>
          <w:rFonts w:ascii="Arial" w:eastAsia="Times New Roman" w:hAnsi="Arial" w:cs="Arial"/>
          <w:color w:val="000000" w:themeColor="text1"/>
          <w:sz w:val="28"/>
          <w:szCs w:val="28"/>
          <w:lang w:eastAsia="pt-BR"/>
        </w:rPr>
        <w:t> e presidente da segunda turma do </w:t>
      </w:r>
      <w:hyperlink r:id="rId18" w:tooltip="Tribunal Superior Eleitoral" w:history="1">
        <w:r w:rsidRPr="00084883">
          <w:rPr>
            <w:rFonts w:ascii="Arial" w:eastAsia="Times New Roman" w:hAnsi="Arial" w:cs="Arial"/>
            <w:color w:val="000000" w:themeColor="text1"/>
            <w:sz w:val="28"/>
            <w:szCs w:val="28"/>
            <w:u w:val="single"/>
            <w:lang w:eastAsia="pt-BR"/>
          </w:rPr>
          <w:t>Tribunal Superior Eleitoral</w:t>
        </w:r>
      </w:hyperlink>
      <w:r w:rsidRPr="00084883">
        <w:rPr>
          <w:rFonts w:ascii="Arial" w:eastAsia="Times New Roman" w:hAnsi="Arial" w:cs="Arial"/>
          <w:color w:val="000000" w:themeColor="text1"/>
          <w:sz w:val="28"/>
          <w:szCs w:val="28"/>
          <w:lang w:eastAsia="pt-BR"/>
        </w:rPr>
        <w:t> (TSE).</w:t>
      </w:r>
    </w:p>
    <w:p w:rsidR="00084883" w:rsidRPr="00084883" w:rsidRDefault="00084883" w:rsidP="00084883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pt-BR"/>
        </w:rPr>
      </w:pPr>
      <w:r w:rsidRPr="00084883">
        <w:rPr>
          <w:rFonts w:ascii="Arial" w:eastAsia="Times New Roman" w:hAnsi="Arial" w:cs="Arial"/>
          <w:color w:val="000000" w:themeColor="text1"/>
          <w:sz w:val="28"/>
          <w:szCs w:val="28"/>
          <w:lang w:eastAsia="pt-BR"/>
        </w:rPr>
        <w:t>É bacharel em </w:t>
      </w:r>
      <w:hyperlink r:id="rId19" w:tooltip="Direito" w:history="1">
        <w:r w:rsidRPr="00084883">
          <w:rPr>
            <w:rFonts w:ascii="Arial" w:eastAsia="Times New Roman" w:hAnsi="Arial" w:cs="Arial"/>
            <w:color w:val="000000" w:themeColor="text1"/>
            <w:sz w:val="28"/>
            <w:szCs w:val="28"/>
            <w:u w:val="single"/>
            <w:lang w:eastAsia="pt-BR"/>
          </w:rPr>
          <w:t>direito</w:t>
        </w:r>
      </w:hyperlink>
      <w:r w:rsidRPr="00084883">
        <w:rPr>
          <w:rFonts w:ascii="Arial" w:eastAsia="Times New Roman" w:hAnsi="Arial" w:cs="Arial"/>
          <w:color w:val="000000" w:themeColor="text1"/>
          <w:sz w:val="28"/>
          <w:szCs w:val="28"/>
          <w:lang w:eastAsia="pt-BR"/>
        </w:rPr>
        <w:t> pela </w:t>
      </w:r>
      <w:hyperlink r:id="rId20" w:tooltip="Faculdade Mineira de Direito" w:history="1">
        <w:r w:rsidRPr="00084883">
          <w:rPr>
            <w:rFonts w:ascii="Arial" w:eastAsia="Times New Roman" w:hAnsi="Arial" w:cs="Arial"/>
            <w:color w:val="000000" w:themeColor="text1"/>
            <w:sz w:val="28"/>
            <w:szCs w:val="28"/>
            <w:u w:val="single"/>
            <w:lang w:eastAsia="pt-BR"/>
          </w:rPr>
          <w:t>Faculdade Mineira de Direito</w:t>
        </w:r>
      </w:hyperlink>
      <w:r w:rsidRPr="00084883">
        <w:rPr>
          <w:rFonts w:ascii="Arial" w:eastAsia="Times New Roman" w:hAnsi="Arial" w:cs="Arial"/>
          <w:color w:val="000000" w:themeColor="text1"/>
          <w:sz w:val="28"/>
          <w:szCs w:val="28"/>
          <w:lang w:eastAsia="pt-BR"/>
        </w:rPr>
        <w:t> da </w:t>
      </w:r>
      <w:hyperlink r:id="rId21" w:tooltip="Pontifícia Universidade Católica de Minas Gerais" w:history="1">
        <w:r w:rsidRPr="00084883">
          <w:rPr>
            <w:rFonts w:ascii="Arial" w:eastAsia="Times New Roman" w:hAnsi="Arial" w:cs="Arial"/>
            <w:color w:val="000000" w:themeColor="text1"/>
            <w:sz w:val="28"/>
            <w:szCs w:val="28"/>
            <w:u w:val="single"/>
            <w:lang w:eastAsia="pt-BR"/>
          </w:rPr>
          <w:t>Pontifícia Universidade Católica de Minas Gerais</w:t>
        </w:r>
      </w:hyperlink>
      <w:r w:rsidRPr="00084883">
        <w:rPr>
          <w:rFonts w:ascii="Arial" w:eastAsia="Times New Roman" w:hAnsi="Arial" w:cs="Arial"/>
          <w:color w:val="000000" w:themeColor="text1"/>
          <w:sz w:val="28"/>
          <w:szCs w:val="28"/>
          <w:lang w:eastAsia="pt-BR"/>
        </w:rPr>
        <w:t> (1977), </w:t>
      </w:r>
      <w:hyperlink r:id="rId22" w:tooltip="Especialização" w:history="1">
        <w:r w:rsidRPr="00084883">
          <w:rPr>
            <w:rFonts w:ascii="Arial" w:eastAsia="Times New Roman" w:hAnsi="Arial" w:cs="Arial"/>
            <w:color w:val="000000" w:themeColor="text1"/>
            <w:sz w:val="28"/>
            <w:szCs w:val="28"/>
            <w:u w:val="single"/>
            <w:lang w:eastAsia="pt-BR"/>
          </w:rPr>
          <w:t>especialista</w:t>
        </w:r>
      </w:hyperlink>
      <w:r w:rsidRPr="00084883">
        <w:rPr>
          <w:rFonts w:ascii="Arial" w:eastAsia="Times New Roman" w:hAnsi="Arial" w:cs="Arial"/>
          <w:color w:val="000000" w:themeColor="text1"/>
          <w:sz w:val="28"/>
          <w:szCs w:val="28"/>
          <w:lang w:eastAsia="pt-BR"/>
        </w:rPr>
        <w:t> em </w:t>
      </w:r>
      <w:hyperlink r:id="rId23" w:tooltip="Direito comercial" w:history="1">
        <w:r w:rsidRPr="00084883">
          <w:rPr>
            <w:rFonts w:ascii="Arial" w:eastAsia="Times New Roman" w:hAnsi="Arial" w:cs="Arial"/>
            <w:color w:val="000000" w:themeColor="text1"/>
            <w:sz w:val="28"/>
            <w:szCs w:val="28"/>
            <w:u w:val="single"/>
            <w:lang w:eastAsia="pt-BR"/>
          </w:rPr>
          <w:t>direito de empresa</w:t>
        </w:r>
      </w:hyperlink>
      <w:r w:rsidRPr="00084883">
        <w:rPr>
          <w:rFonts w:ascii="Arial" w:eastAsia="Times New Roman" w:hAnsi="Arial" w:cs="Arial"/>
          <w:color w:val="000000" w:themeColor="text1"/>
          <w:sz w:val="28"/>
          <w:szCs w:val="28"/>
          <w:lang w:eastAsia="pt-BR"/>
        </w:rPr>
        <w:t> pela </w:t>
      </w:r>
      <w:hyperlink r:id="rId24" w:tooltip="Fundação Dom Cabral" w:history="1">
        <w:r w:rsidRPr="00084883">
          <w:rPr>
            <w:rFonts w:ascii="Arial" w:eastAsia="Times New Roman" w:hAnsi="Arial" w:cs="Arial"/>
            <w:color w:val="000000" w:themeColor="text1"/>
            <w:sz w:val="28"/>
            <w:szCs w:val="28"/>
            <w:u w:val="single"/>
            <w:lang w:eastAsia="pt-BR"/>
          </w:rPr>
          <w:t>Fundação Dom Cabral</w:t>
        </w:r>
      </w:hyperlink>
      <w:r w:rsidRPr="00084883">
        <w:rPr>
          <w:rFonts w:ascii="Arial" w:eastAsia="Times New Roman" w:hAnsi="Arial" w:cs="Arial"/>
          <w:color w:val="000000" w:themeColor="text1"/>
          <w:sz w:val="28"/>
          <w:szCs w:val="28"/>
          <w:lang w:eastAsia="pt-BR"/>
        </w:rPr>
        <w:t> (1979) e </w:t>
      </w:r>
      <w:hyperlink r:id="rId25" w:tooltip="Mestre" w:history="1">
        <w:r w:rsidRPr="00084883">
          <w:rPr>
            <w:rFonts w:ascii="Arial" w:eastAsia="Times New Roman" w:hAnsi="Arial" w:cs="Arial"/>
            <w:color w:val="000000" w:themeColor="text1"/>
            <w:sz w:val="28"/>
            <w:szCs w:val="28"/>
            <w:u w:val="single"/>
            <w:lang w:eastAsia="pt-BR"/>
          </w:rPr>
          <w:t>mestre</w:t>
        </w:r>
      </w:hyperlink>
      <w:r w:rsidRPr="00084883">
        <w:rPr>
          <w:rFonts w:ascii="Arial" w:eastAsia="Times New Roman" w:hAnsi="Arial" w:cs="Arial"/>
          <w:color w:val="000000" w:themeColor="text1"/>
          <w:sz w:val="28"/>
          <w:szCs w:val="28"/>
          <w:lang w:eastAsia="pt-BR"/>
        </w:rPr>
        <w:t> em </w:t>
      </w:r>
      <w:hyperlink r:id="rId26" w:tooltip="Direito constitucional" w:history="1">
        <w:r w:rsidRPr="00084883">
          <w:rPr>
            <w:rFonts w:ascii="Arial" w:eastAsia="Times New Roman" w:hAnsi="Arial" w:cs="Arial"/>
            <w:color w:val="000000" w:themeColor="text1"/>
            <w:sz w:val="28"/>
            <w:szCs w:val="28"/>
            <w:u w:val="single"/>
            <w:lang w:eastAsia="pt-BR"/>
          </w:rPr>
          <w:t>direito constitucional</w:t>
        </w:r>
      </w:hyperlink>
      <w:r w:rsidRPr="00084883">
        <w:rPr>
          <w:rFonts w:ascii="Arial" w:eastAsia="Times New Roman" w:hAnsi="Arial" w:cs="Arial"/>
          <w:color w:val="000000" w:themeColor="text1"/>
          <w:sz w:val="28"/>
          <w:szCs w:val="28"/>
          <w:lang w:eastAsia="pt-BR"/>
        </w:rPr>
        <w:t> pela </w:t>
      </w:r>
      <w:hyperlink r:id="rId27" w:tooltip="Universidade Federal de Minas Gerais" w:history="1">
        <w:r w:rsidRPr="00084883">
          <w:rPr>
            <w:rFonts w:ascii="Arial" w:eastAsia="Times New Roman" w:hAnsi="Arial" w:cs="Arial"/>
            <w:color w:val="000000" w:themeColor="text1"/>
            <w:sz w:val="28"/>
            <w:szCs w:val="28"/>
            <w:u w:val="single"/>
            <w:lang w:eastAsia="pt-BR"/>
          </w:rPr>
          <w:t>Universidade Federal de Minas Gerais</w:t>
        </w:r>
      </w:hyperlink>
      <w:r w:rsidRPr="00084883">
        <w:rPr>
          <w:rFonts w:ascii="Arial" w:eastAsia="Times New Roman" w:hAnsi="Arial" w:cs="Arial"/>
          <w:color w:val="000000" w:themeColor="text1"/>
          <w:sz w:val="28"/>
          <w:szCs w:val="28"/>
          <w:lang w:eastAsia="pt-BR"/>
        </w:rPr>
        <w:t> (1982). Cursou o programa de </w:t>
      </w:r>
      <w:hyperlink r:id="rId28" w:tooltip="Doutorado" w:history="1">
        <w:r w:rsidRPr="00084883">
          <w:rPr>
            <w:rFonts w:ascii="Arial" w:eastAsia="Times New Roman" w:hAnsi="Arial" w:cs="Arial"/>
            <w:color w:val="000000" w:themeColor="text1"/>
            <w:sz w:val="28"/>
            <w:szCs w:val="28"/>
            <w:u w:val="single"/>
            <w:lang w:eastAsia="pt-BR"/>
          </w:rPr>
          <w:t>doutorado</w:t>
        </w:r>
      </w:hyperlink>
      <w:r w:rsidRPr="00084883">
        <w:rPr>
          <w:rFonts w:ascii="Arial" w:eastAsia="Times New Roman" w:hAnsi="Arial" w:cs="Arial"/>
          <w:color w:val="000000" w:themeColor="text1"/>
          <w:sz w:val="28"/>
          <w:szCs w:val="28"/>
          <w:lang w:eastAsia="pt-BR"/>
        </w:rPr>
        <w:t> em direito da </w:t>
      </w:r>
      <w:hyperlink r:id="rId29" w:tooltip="Universidade de São Paulo" w:history="1">
        <w:r w:rsidRPr="00084883">
          <w:rPr>
            <w:rFonts w:ascii="Arial" w:eastAsia="Times New Roman" w:hAnsi="Arial" w:cs="Arial"/>
            <w:color w:val="000000" w:themeColor="text1"/>
            <w:sz w:val="28"/>
            <w:szCs w:val="28"/>
            <w:u w:val="single"/>
            <w:lang w:eastAsia="pt-BR"/>
          </w:rPr>
          <w:t>Universidade de São Paulo</w:t>
        </w:r>
      </w:hyperlink>
      <w:r w:rsidRPr="00084883">
        <w:rPr>
          <w:rFonts w:ascii="Arial" w:eastAsia="Times New Roman" w:hAnsi="Arial" w:cs="Arial"/>
          <w:color w:val="000000" w:themeColor="text1"/>
          <w:sz w:val="28"/>
          <w:szCs w:val="28"/>
          <w:lang w:eastAsia="pt-BR"/>
        </w:rPr>
        <w:t xml:space="preserve"> (1983), mas não o concluiu. Desde 1983 é professora titular de direito constitucional na Pontifícia Universidade Católica de Minas Gerais, além de coordenadora do Núcleo de Direito </w:t>
      </w:r>
      <w:proofErr w:type="gramStart"/>
      <w:r w:rsidRPr="00084883">
        <w:rPr>
          <w:rFonts w:ascii="Arial" w:eastAsia="Times New Roman" w:hAnsi="Arial" w:cs="Arial"/>
          <w:color w:val="000000" w:themeColor="text1"/>
          <w:sz w:val="28"/>
          <w:szCs w:val="28"/>
          <w:lang w:eastAsia="pt-BR"/>
        </w:rPr>
        <w:t>Constitucional.</w:t>
      </w:r>
      <w:hyperlink r:id="rId30" w:anchor="cite_note-CVSTF-5" w:history="1">
        <w:r w:rsidRPr="00084883">
          <w:rPr>
            <w:rFonts w:ascii="Arial" w:eastAsia="Times New Roman" w:hAnsi="Arial" w:cs="Arial"/>
            <w:color w:val="000000" w:themeColor="text1"/>
            <w:sz w:val="28"/>
            <w:szCs w:val="28"/>
            <w:u w:val="single"/>
            <w:vertAlign w:val="superscript"/>
            <w:lang w:eastAsia="pt-BR"/>
          </w:rPr>
          <w:t>[</w:t>
        </w:r>
        <w:proofErr w:type="gramEnd"/>
        <w:r w:rsidRPr="00084883">
          <w:rPr>
            <w:rFonts w:ascii="Arial" w:eastAsia="Times New Roman" w:hAnsi="Arial" w:cs="Arial"/>
            <w:color w:val="000000" w:themeColor="text1"/>
            <w:sz w:val="28"/>
            <w:szCs w:val="28"/>
            <w:u w:val="single"/>
            <w:vertAlign w:val="superscript"/>
            <w:lang w:eastAsia="pt-BR"/>
          </w:rPr>
          <w:t>5]</w:t>
        </w:r>
      </w:hyperlink>
    </w:p>
    <w:p w:rsidR="00084883" w:rsidRPr="00084883" w:rsidRDefault="00084883" w:rsidP="00084883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pt-BR"/>
        </w:rPr>
      </w:pPr>
      <w:r w:rsidRPr="00084883">
        <w:rPr>
          <w:rFonts w:ascii="Arial" w:eastAsia="Times New Roman" w:hAnsi="Arial" w:cs="Arial"/>
          <w:color w:val="000000" w:themeColor="text1"/>
          <w:sz w:val="28"/>
          <w:szCs w:val="28"/>
          <w:lang w:eastAsia="pt-BR"/>
        </w:rPr>
        <w:t>Foi </w:t>
      </w:r>
      <w:hyperlink r:id="rId31" w:anchor="Administra%C3%A7%C3%A3o_p%C3%BAblica" w:tooltip="Procurador" w:history="1">
        <w:r w:rsidRPr="00084883">
          <w:rPr>
            <w:rFonts w:ascii="Arial" w:eastAsia="Times New Roman" w:hAnsi="Arial" w:cs="Arial"/>
            <w:color w:val="000000" w:themeColor="text1"/>
            <w:sz w:val="28"/>
            <w:szCs w:val="28"/>
            <w:u w:val="single"/>
            <w:lang w:eastAsia="pt-BR"/>
          </w:rPr>
          <w:t>procuradora do Estado</w:t>
        </w:r>
      </w:hyperlink>
      <w:r w:rsidRPr="00084883">
        <w:rPr>
          <w:rFonts w:ascii="Arial" w:eastAsia="Times New Roman" w:hAnsi="Arial" w:cs="Arial"/>
          <w:color w:val="000000" w:themeColor="text1"/>
          <w:sz w:val="28"/>
          <w:szCs w:val="28"/>
          <w:lang w:eastAsia="pt-BR"/>
        </w:rPr>
        <w:t> de </w:t>
      </w:r>
      <w:hyperlink r:id="rId32" w:tooltip="Minas Gerais" w:history="1">
        <w:r w:rsidRPr="00084883">
          <w:rPr>
            <w:rFonts w:ascii="Arial" w:eastAsia="Times New Roman" w:hAnsi="Arial" w:cs="Arial"/>
            <w:color w:val="000000" w:themeColor="text1"/>
            <w:sz w:val="28"/>
            <w:szCs w:val="28"/>
            <w:u w:val="single"/>
            <w:lang w:eastAsia="pt-BR"/>
          </w:rPr>
          <w:t>Minas Gerais</w:t>
        </w:r>
      </w:hyperlink>
      <w:r w:rsidRPr="00084883">
        <w:rPr>
          <w:rFonts w:ascii="Arial" w:eastAsia="Times New Roman" w:hAnsi="Arial" w:cs="Arial"/>
          <w:color w:val="000000" w:themeColor="text1"/>
          <w:sz w:val="28"/>
          <w:szCs w:val="28"/>
          <w:lang w:eastAsia="pt-BR"/>
        </w:rPr>
        <w:t> de 1983 até 2006, exercendo a função de Procuradora-Geral do Estado de 2001 a 2002, durante o mandato do então governador </w:t>
      </w:r>
      <w:hyperlink r:id="rId33" w:tooltip="Itamar Franco" w:history="1">
        <w:r w:rsidRPr="00084883">
          <w:rPr>
            <w:rFonts w:ascii="Arial" w:eastAsia="Times New Roman" w:hAnsi="Arial" w:cs="Arial"/>
            <w:color w:val="000000" w:themeColor="text1"/>
            <w:sz w:val="28"/>
            <w:szCs w:val="28"/>
            <w:u w:val="single"/>
            <w:lang w:eastAsia="pt-BR"/>
          </w:rPr>
          <w:t>Itamar Franco</w:t>
        </w:r>
      </w:hyperlink>
      <w:r w:rsidRPr="00084883">
        <w:rPr>
          <w:rFonts w:ascii="Arial" w:eastAsia="Times New Roman" w:hAnsi="Arial" w:cs="Arial"/>
          <w:color w:val="000000" w:themeColor="text1"/>
          <w:sz w:val="28"/>
          <w:szCs w:val="28"/>
          <w:lang w:eastAsia="pt-BR"/>
        </w:rPr>
        <w:t>.</w:t>
      </w:r>
      <w:hyperlink r:id="rId34" w:anchor="cite_note-pge-6" w:history="1">
        <w:r w:rsidRPr="00084883">
          <w:rPr>
            <w:rFonts w:ascii="Arial" w:eastAsia="Times New Roman" w:hAnsi="Arial" w:cs="Arial"/>
            <w:color w:val="000000" w:themeColor="text1"/>
            <w:sz w:val="28"/>
            <w:szCs w:val="28"/>
            <w:u w:val="single"/>
            <w:vertAlign w:val="superscript"/>
            <w:lang w:eastAsia="pt-BR"/>
          </w:rPr>
          <w:t>[6]</w:t>
        </w:r>
      </w:hyperlink>
      <w:r w:rsidRPr="00084883">
        <w:rPr>
          <w:rFonts w:ascii="Arial" w:eastAsia="Times New Roman" w:hAnsi="Arial" w:cs="Arial"/>
          <w:color w:val="000000" w:themeColor="text1"/>
          <w:sz w:val="28"/>
          <w:szCs w:val="28"/>
          <w:lang w:eastAsia="pt-BR"/>
        </w:rPr>
        <w:t> É membro efetivo do </w:t>
      </w:r>
      <w:hyperlink r:id="rId35" w:tooltip="Instituto dos Advogados Brasileiros" w:history="1">
        <w:r w:rsidRPr="00084883">
          <w:rPr>
            <w:rFonts w:ascii="Arial" w:eastAsia="Times New Roman" w:hAnsi="Arial" w:cs="Arial"/>
            <w:color w:val="000000" w:themeColor="text1"/>
            <w:sz w:val="28"/>
            <w:szCs w:val="28"/>
            <w:u w:val="single"/>
            <w:lang w:eastAsia="pt-BR"/>
          </w:rPr>
          <w:t>Instituto dos Advogados Brasileiros</w:t>
        </w:r>
      </w:hyperlink>
      <w:r w:rsidRPr="00084883">
        <w:rPr>
          <w:rFonts w:ascii="Arial" w:eastAsia="Times New Roman" w:hAnsi="Arial" w:cs="Arial"/>
          <w:color w:val="000000" w:themeColor="text1"/>
          <w:sz w:val="28"/>
          <w:szCs w:val="28"/>
          <w:lang w:eastAsia="pt-BR"/>
        </w:rPr>
        <w:t xml:space="preserve">, e foi diretora da revista desta instituição, além de ter sido membro da Comissão de Estudos </w:t>
      </w:r>
      <w:r w:rsidRPr="00084883">
        <w:rPr>
          <w:rFonts w:ascii="Arial" w:eastAsia="Times New Roman" w:hAnsi="Arial" w:cs="Arial"/>
          <w:color w:val="000000" w:themeColor="text1"/>
          <w:sz w:val="28"/>
          <w:szCs w:val="28"/>
          <w:lang w:eastAsia="pt-BR"/>
        </w:rPr>
        <w:lastRenderedPageBreak/>
        <w:t>Constitucionais do Conselho Federal da </w:t>
      </w:r>
      <w:hyperlink r:id="rId36" w:tooltip="Ordem dos Advogados do Brasil" w:history="1">
        <w:r w:rsidRPr="00084883">
          <w:rPr>
            <w:rFonts w:ascii="Arial" w:eastAsia="Times New Roman" w:hAnsi="Arial" w:cs="Arial"/>
            <w:color w:val="000000" w:themeColor="text1"/>
            <w:sz w:val="28"/>
            <w:szCs w:val="28"/>
            <w:u w:val="single"/>
            <w:lang w:eastAsia="pt-BR"/>
          </w:rPr>
          <w:t>Ordem dos Advogados do Brasil</w:t>
        </w:r>
      </w:hyperlink>
      <w:r w:rsidRPr="00084883">
        <w:rPr>
          <w:rFonts w:ascii="Arial" w:eastAsia="Times New Roman" w:hAnsi="Arial" w:cs="Arial"/>
          <w:color w:val="000000" w:themeColor="text1"/>
          <w:sz w:val="28"/>
          <w:szCs w:val="28"/>
          <w:lang w:eastAsia="pt-BR"/>
        </w:rPr>
        <w:t> de 1994 a 2006.</w:t>
      </w:r>
      <w:hyperlink r:id="rId37" w:anchor="cite_note-CVSTF-5" w:history="1">
        <w:r w:rsidRPr="00084883">
          <w:rPr>
            <w:rFonts w:ascii="Arial" w:eastAsia="Times New Roman" w:hAnsi="Arial" w:cs="Arial"/>
            <w:color w:val="000000" w:themeColor="text1"/>
            <w:sz w:val="28"/>
            <w:szCs w:val="28"/>
            <w:u w:val="single"/>
            <w:vertAlign w:val="superscript"/>
            <w:lang w:eastAsia="pt-BR"/>
          </w:rPr>
          <w:t>[5]</w:t>
        </w:r>
      </w:hyperlink>
    </w:p>
    <w:p w:rsidR="00084883" w:rsidRPr="00084883" w:rsidRDefault="00121D18" w:rsidP="00084883">
      <w:pPr>
        <w:pBdr>
          <w:bottom w:val="single" w:sz="6" w:space="0" w:color="A2A9B1"/>
        </w:pBdr>
        <w:shd w:val="clear" w:color="auto" w:fill="FFFFFF"/>
        <w:spacing w:before="240" w:after="60" w:line="240" w:lineRule="auto"/>
        <w:jc w:val="both"/>
        <w:outlineLvl w:val="1"/>
        <w:rPr>
          <w:rFonts w:ascii="Georgia" w:eastAsia="Times New Roman" w:hAnsi="Georgia" w:cs="Times New Roman"/>
          <w:color w:val="000000" w:themeColor="text1"/>
          <w:sz w:val="28"/>
          <w:szCs w:val="28"/>
          <w:lang w:eastAsia="pt-BR"/>
        </w:rPr>
      </w:pPr>
      <w:r>
        <w:rPr>
          <w:rFonts w:ascii="Georgia" w:eastAsia="Times New Roman" w:hAnsi="Georgia" w:cs="Times New Roman"/>
          <w:color w:val="000000" w:themeColor="text1"/>
          <w:sz w:val="28"/>
          <w:szCs w:val="28"/>
          <w:lang w:eastAsia="pt-BR"/>
        </w:rPr>
        <w:t xml:space="preserve">Autora dos </w:t>
      </w:r>
      <w:r w:rsidR="00084883" w:rsidRPr="00084883">
        <w:rPr>
          <w:rFonts w:ascii="Georgia" w:eastAsia="Times New Roman" w:hAnsi="Georgia" w:cs="Times New Roman"/>
          <w:color w:val="000000" w:themeColor="text1"/>
          <w:sz w:val="28"/>
          <w:szCs w:val="28"/>
          <w:lang w:eastAsia="pt-BR"/>
        </w:rPr>
        <w:t>Livros</w:t>
      </w:r>
    </w:p>
    <w:p w:rsidR="00084883" w:rsidRPr="00084883" w:rsidRDefault="00084883" w:rsidP="00084883">
      <w:pPr>
        <w:numPr>
          <w:ilvl w:val="0"/>
          <w:numId w:val="5"/>
        </w:numPr>
        <w:shd w:val="clear" w:color="auto" w:fill="FFFFFF"/>
        <w:spacing w:before="100" w:beforeAutospacing="1" w:after="24" w:line="240" w:lineRule="auto"/>
        <w:ind w:left="384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pt-BR"/>
        </w:rPr>
      </w:pPr>
      <w:r w:rsidRPr="00084883">
        <w:rPr>
          <w:rFonts w:ascii="Arial" w:eastAsia="Times New Roman" w:hAnsi="Arial" w:cs="Arial"/>
          <w:i/>
          <w:iCs/>
          <w:color w:val="000000" w:themeColor="text1"/>
          <w:sz w:val="28"/>
          <w:szCs w:val="28"/>
          <w:lang w:eastAsia="pt-BR"/>
        </w:rPr>
        <w:t>O serviço público de saúde no direito brasileiro</w:t>
      </w:r>
      <w:r w:rsidRPr="00084883">
        <w:rPr>
          <w:rFonts w:ascii="Arial" w:eastAsia="Times New Roman" w:hAnsi="Arial" w:cs="Arial"/>
          <w:color w:val="000000" w:themeColor="text1"/>
          <w:sz w:val="28"/>
          <w:szCs w:val="28"/>
          <w:lang w:eastAsia="pt-BR"/>
        </w:rPr>
        <w:t>. Número 7 da Série Desenvolvimento de serviços de saúde. Editor Organização Pan-americana de Saúde, Oficina Regional Brasília, 85 pp. 1998</w:t>
      </w:r>
    </w:p>
    <w:p w:rsidR="00084883" w:rsidRPr="00084883" w:rsidRDefault="00084883" w:rsidP="00084883">
      <w:pPr>
        <w:numPr>
          <w:ilvl w:val="0"/>
          <w:numId w:val="5"/>
        </w:numPr>
        <w:shd w:val="clear" w:color="auto" w:fill="FFFFFF"/>
        <w:spacing w:before="100" w:beforeAutospacing="1" w:after="24" w:line="240" w:lineRule="auto"/>
        <w:ind w:left="384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pt-BR"/>
        </w:rPr>
      </w:pPr>
      <w:r w:rsidRPr="00084883">
        <w:rPr>
          <w:rFonts w:ascii="Arial" w:eastAsia="Times New Roman" w:hAnsi="Arial" w:cs="Arial"/>
          <w:i/>
          <w:iCs/>
          <w:color w:val="000000" w:themeColor="text1"/>
          <w:sz w:val="28"/>
          <w:szCs w:val="28"/>
          <w:lang w:eastAsia="pt-BR"/>
        </w:rPr>
        <w:t>O Princípio Constitucional da Igualdade</w:t>
      </w:r>
      <w:r w:rsidRPr="00084883">
        <w:rPr>
          <w:rFonts w:ascii="Arial" w:eastAsia="Times New Roman" w:hAnsi="Arial" w:cs="Arial"/>
          <w:color w:val="000000" w:themeColor="text1"/>
          <w:sz w:val="28"/>
          <w:szCs w:val="28"/>
          <w:lang w:eastAsia="pt-BR"/>
        </w:rPr>
        <w:t>, Publicado pela Editora Lê 1990;</w:t>
      </w:r>
    </w:p>
    <w:p w:rsidR="00084883" w:rsidRPr="00084883" w:rsidRDefault="00084883" w:rsidP="00084883">
      <w:pPr>
        <w:numPr>
          <w:ilvl w:val="0"/>
          <w:numId w:val="5"/>
        </w:numPr>
        <w:shd w:val="clear" w:color="auto" w:fill="FFFFFF"/>
        <w:spacing w:before="100" w:beforeAutospacing="1" w:after="24" w:line="240" w:lineRule="auto"/>
        <w:ind w:left="384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pt-BR"/>
        </w:rPr>
      </w:pPr>
      <w:r w:rsidRPr="00084883">
        <w:rPr>
          <w:rFonts w:ascii="Arial" w:eastAsia="Times New Roman" w:hAnsi="Arial" w:cs="Arial"/>
          <w:i/>
          <w:iCs/>
          <w:color w:val="000000" w:themeColor="text1"/>
          <w:sz w:val="28"/>
          <w:szCs w:val="28"/>
          <w:lang w:eastAsia="pt-BR"/>
        </w:rPr>
        <w:t>Constituição e Constitucionalidade</w:t>
      </w:r>
      <w:r w:rsidRPr="00084883">
        <w:rPr>
          <w:rFonts w:ascii="Arial" w:eastAsia="Times New Roman" w:hAnsi="Arial" w:cs="Arial"/>
          <w:color w:val="000000" w:themeColor="text1"/>
          <w:sz w:val="28"/>
          <w:szCs w:val="28"/>
          <w:lang w:eastAsia="pt-BR"/>
        </w:rPr>
        <w:t>, Publicado pela Editora Lê 1991;</w:t>
      </w:r>
    </w:p>
    <w:p w:rsidR="00084883" w:rsidRPr="00084883" w:rsidRDefault="00084883" w:rsidP="00084883">
      <w:pPr>
        <w:numPr>
          <w:ilvl w:val="0"/>
          <w:numId w:val="5"/>
        </w:numPr>
        <w:shd w:val="clear" w:color="auto" w:fill="FFFFFF"/>
        <w:spacing w:before="100" w:beforeAutospacing="1" w:after="24" w:line="240" w:lineRule="auto"/>
        <w:ind w:left="384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pt-BR"/>
        </w:rPr>
      </w:pPr>
      <w:r w:rsidRPr="00084883">
        <w:rPr>
          <w:rFonts w:ascii="Arial" w:eastAsia="Times New Roman" w:hAnsi="Arial" w:cs="Arial"/>
          <w:i/>
          <w:iCs/>
          <w:color w:val="000000" w:themeColor="text1"/>
          <w:sz w:val="28"/>
          <w:szCs w:val="28"/>
          <w:lang w:eastAsia="pt-BR"/>
        </w:rPr>
        <w:t>Princípios Constitucionais da Administração Pública</w:t>
      </w:r>
      <w:r w:rsidRPr="00084883">
        <w:rPr>
          <w:rFonts w:ascii="Arial" w:eastAsia="Times New Roman" w:hAnsi="Arial" w:cs="Arial"/>
          <w:color w:val="000000" w:themeColor="text1"/>
          <w:sz w:val="28"/>
          <w:szCs w:val="28"/>
          <w:lang w:eastAsia="pt-BR"/>
        </w:rPr>
        <w:t>, Publicado pela Editora Del Rey 1994;</w:t>
      </w:r>
    </w:p>
    <w:p w:rsidR="00084883" w:rsidRPr="00084883" w:rsidRDefault="00084883" w:rsidP="00084883">
      <w:pPr>
        <w:numPr>
          <w:ilvl w:val="0"/>
          <w:numId w:val="5"/>
        </w:numPr>
        <w:shd w:val="clear" w:color="auto" w:fill="FFFFFF"/>
        <w:spacing w:before="100" w:beforeAutospacing="1" w:after="24" w:line="240" w:lineRule="auto"/>
        <w:ind w:left="384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pt-BR"/>
        </w:rPr>
      </w:pPr>
      <w:r w:rsidRPr="00084883">
        <w:rPr>
          <w:rFonts w:ascii="Arial" w:eastAsia="Times New Roman" w:hAnsi="Arial" w:cs="Arial"/>
          <w:i/>
          <w:iCs/>
          <w:color w:val="000000" w:themeColor="text1"/>
          <w:sz w:val="28"/>
          <w:szCs w:val="28"/>
          <w:lang w:eastAsia="pt-BR"/>
        </w:rPr>
        <w:t>Estudo sobre Concessão e Permissão do Serviço Público no Brasil</w:t>
      </w:r>
      <w:r w:rsidRPr="00084883">
        <w:rPr>
          <w:rFonts w:ascii="Arial" w:eastAsia="Times New Roman" w:hAnsi="Arial" w:cs="Arial"/>
          <w:color w:val="000000" w:themeColor="text1"/>
          <w:sz w:val="28"/>
          <w:szCs w:val="28"/>
          <w:lang w:eastAsia="pt-BR"/>
        </w:rPr>
        <w:t>, Publicado pela Editora Saraiva 1996;</w:t>
      </w:r>
    </w:p>
    <w:p w:rsidR="00084883" w:rsidRPr="00084883" w:rsidRDefault="00084883" w:rsidP="00084883">
      <w:pPr>
        <w:numPr>
          <w:ilvl w:val="0"/>
          <w:numId w:val="5"/>
        </w:numPr>
        <w:shd w:val="clear" w:color="auto" w:fill="FFFFFF"/>
        <w:spacing w:before="100" w:beforeAutospacing="1" w:after="24" w:line="240" w:lineRule="auto"/>
        <w:ind w:left="384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pt-BR"/>
        </w:rPr>
      </w:pPr>
      <w:r w:rsidRPr="00084883">
        <w:rPr>
          <w:rFonts w:ascii="Arial" w:eastAsia="Times New Roman" w:hAnsi="Arial" w:cs="Arial"/>
          <w:i/>
          <w:iCs/>
          <w:color w:val="000000" w:themeColor="text1"/>
          <w:sz w:val="28"/>
          <w:szCs w:val="28"/>
          <w:lang w:eastAsia="pt-BR"/>
        </w:rPr>
        <w:t>República e Federação no Brasil</w:t>
      </w:r>
      <w:r w:rsidRPr="00084883">
        <w:rPr>
          <w:rFonts w:ascii="Arial" w:eastAsia="Times New Roman" w:hAnsi="Arial" w:cs="Arial"/>
          <w:color w:val="000000" w:themeColor="text1"/>
          <w:sz w:val="28"/>
          <w:szCs w:val="28"/>
          <w:lang w:eastAsia="pt-BR"/>
        </w:rPr>
        <w:t>, Publicado pela Editora Del Rey 1997;</w:t>
      </w:r>
    </w:p>
    <w:p w:rsidR="00084883" w:rsidRPr="00084883" w:rsidRDefault="00084883" w:rsidP="00084883">
      <w:pPr>
        <w:numPr>
          <w:ilvl w:val="0"/>
          <w:numId w:val="5"/>
        </w:numPr>
        <w:shd w:val="clear" w:color="auto" w:fill="FFFFFF"/>
        <w:spacing w:before="100" w:beforeAutospacing="1" w:after="24" w:line="240" w:lineRule="auto"/>
        <w:ind w:left="384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pt-BR"/>
        </w:rPr>
      </w:pPr>
      <w:r w:rsidRPr="00084883">
        <w:rPr>
          <w:rFonts w:ascii="Arial" w:eastAsia="Times New Roman" w:hAnsi="Arial" w:cs="Arial"/>
          <w:i/>
          <w:iCs/>
          <w:color w:val="000000" w:themeColor="text1"/>
          <w:sz w:val="28"/>
          <w:szCs w:val="28"/>
          <w:lang w:eastAsia="pt-BR"/>
        </w:rPr>
        <w:t>Princípios constitucionais dos servidores públicos</w:t>
      </w:r>
      <w:r w:rsidRPr="00084883">
        <w:rPr>
          <w:rFonts w:ascii="Arial" w:eastAsia="Times New Roman" w:hAnsi="Arial" w:cs="Arial"/>
          <w:color w:val="000000" w:themeColor="text1"/>
          <w:sz w:val="28"/>
          <w:szCs w:val="28"/>
          <w:lang w:eastAsia="pt-BR"/>
        </w:rPr>
        <w:t>, Publicado pela Editora Saraiva 2000;</w:t>
      </w:r>
    </w:p>
    <w:p w:rsidR="00084883" w:rsidRPr="00084883" w:rsidRDefault="00084883" w:rsidP="00084883">
      <w:pPr>
        <w:numPr>
          <w:ilvl w:val="0"/>
          <w:numId w:val="5"/>
        </w:numPr>
        <w:shd w:val="clear" w:color="auto" w:fill="FFFFFF"/>
        <w:spacing w:before="100" w:beforeAutospacing="1" w:after="24" w:line="240" w:lineRule="auto"/>
        <w:ind w:left="384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pt-BR"/>
        </w:rPr>
      </w:pPr>
      <w:r w:rsidRPr="00084883">
        <w:rPr>
          <w:rFonts w:ascii="Arial" w:eastAsia="Times New Roman" w:hAnsi="Arial" w:cs="Arial"/>
          <w:i/>
          <w:iCs/>
          <w:color w:val="000000" w:themeColor="text1"/>
          <w:sz w:val="28"/>
          <w:szCs w:val="28"/>
          <w:lang w:eastAsia="pt-BR"/>
        </w:rPr>
        <w:t>Direito de/para Todos</w:t>
      </w:r>
      <w:r w:rsidRPr="00084883">
        <w:rPr>
          <w:rFonts w:ascii="Arial" w:eastAsia="Times New Roman" w:hAnsi="Arial" w:cs="Arial"/>
          <w:color w:val="000000" w:themeColor="text1"/>
          <w:sz w:val="28"/>
          <w:szCs w:val="28"/>
          <w:lang w:eastAsia="pt-BR"/>
        </w:rPr>
        <w:t>, Publicado pela Editora Fórum 2004.</w:t>
      </w:r>
    </w:p>
    <w:p w:rsidR="00B73654" w:rsidRPr="00084883" w:rsidRDefault="00867F12" w:rsidP="00084883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>(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>fonte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 xml:space="preserve"> -</w:t>
      </w:r>
      <w:r w:rsidR="00F92A1E">
        <w:rPr>
          <w:rFonts w:ascii="Arial" w:hAnsi="Arial" w:cs="Arial"/>
          <w:color w:val="202122"/>
          <w:sz w:val="19"/>
          <w:szCs w:val="19"/>
          <w:shd w:val="clear" w:color="auto" w:fill="FFFFFF"/>
        </w:rPr>
        <w:t>Wikipédia, a enciclopédia livre.</w:t>
      </w:r>
      <w:r w:rsidR="00F92A1E">
        <w:rPr>
          <w:rFonts w:ascii="Arial" w:hAnsi="Arial" w:cs="Arial"/>
          <w:color w:val="202122"/>
          <w:sz w:val="19"/>
          <w:szCs w:val="19"/>
          <w:shd w:val="clear" w:color="auto" w:fill="FFFFFF"/>
        </w:rPr>
        <w:t>)</w:t>
      </w:r>
    </w:p>
    <w:p w:rsidR="00B73654" w:rsidRPr="00084883" w:rsidRDefault="00B73654" w:rsidP="00084883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</w:pPr>
    </w:p>
    <w:p w:rsidR="005C3AAE" w:rsidRPr="00084883" w:rsidRDefault="005C3AAE" w:rsidP="00084883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eastAsia="pt-BR"/>
        </w:rPr>
      </w:pPr>
    </w:p>
    <w:p w:rsidR="001D5A70" w:rsidRPr="00084883" w:rsidRDefault="00002ACA" w:rsidP="00084883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</w:pPr>
      <w:r w:rsidRPr="00084883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 xml:space="preserve">Sete Lagoas, 10 de </w:t>
      </w:r>
      <w:proofErr w:type="gramStart"/>
      <w:r w:rsidRPr="00084883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 xml:space="preserve">dezembro </w:t>
      </w:r>
      <w:r w:rsidR="001D5A70" w:rsidRPr="00084883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 xml:space="preserve"> de</w:t>
      </w:r>
      <w:proofErr w:type="gramEnd"/>
      <w:r w:rsidR="001D5A70" w:rsidRPr="00084883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 xml:space="preserve"> 2020</w:t>
      </w:r>
    </w:p>
    <w:p w:rsidR="001D5A70" w:rsidRPr="00084883" w:rsidRDefault="001D5A70" w:rsidP="00084883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</w:pPr>
    </w:p>
    <w:p w:rsidR="001D5A70" w:rsidRPr="00084883" w:rsidRDefault="001D5A70" w:rsidP="00084883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</w:pPr>
      <w:r w:rsidRPr="00084883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>GILSON LIBOREIRO</w:t>
      </w:r>
    </w:p>
    <w:p w:rsidR="001D5A70" w:rsidRPr="00084883" w:rsidRDefault="001D5A70" w:rsidP="00084883">
      <w:pPr>
        <w:jc w:val="both"/>
        <w:rPr>
          <w:rFonts w:ascii="Arial" w:hAnsi="Arial" w:cs="Arial"/>
          <w:color w:val="000000" w:themeColor="text1"/>
          <w:sz w:val="28"/>
          <w:szCs w:val="28"/>
          <w:lang w:eastAsia="pt-BR"/>
        </w:rPr>
      </w:pPr>
      <w:r w:rsidRPr="00084883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>VEREADOR SOLIDARIEDADE</w:t>
      </w:r>
    </w:p>
    <w:p w:rsidR="001E7FC8" w:rsidRPr="00084883" w:rsidRDefault="001E7FC8" w:rsidP="00084883">
      <w:pPr>
        <w:jc w:val="both"/>
        <w:rPr>
          <w:color w:val="000000" w:themeColor="text1"/>
          <w:sz w:val="28"/>
          <w:szCs w:val="28"/>
        </w:rPr>
      </w:pPr>
    </w:p>
    <w:sectPr w:rsidR="001E7FC8" w:rsidRPr="00084883" w:rsidSect="001557E9">
      <w:headerReference w:type="default" r:id="rId38"/>
      <w:footerReference w:type="default" r:id="rId3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0DCB" w:rsidRDefault="00300DCB">
      <w:pPr>
        <w:spacing w:after="0" w:line="240" w:lineRule="auto"/>
      </w:pPr>
      <w:r>
        <w:separator/>
      </w:r>
    </w:p>
  </w:endnote>
  <w:endnote w:type="continuationSeparator" w:id="0">
    <w:p w:rsidR="00300DCB" w:rsidRDefault="00300D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697F" w:rsidRPr="005D3801" w:rsidRDefault="00F513DC" w:rsidP="007A45DD">
    <w:pPr>
      <w:pStyle w:val="Cabealho"/>
      <w:jc w:val="center"/>
      <w:rPr>
        <w:b/>
        <w:sz w:val="18"/>
      </w:rPr>
    </w:pPr>
    <w:r w:rsidRPr="005D3801">
      <w:rPr>
        <w:rFonts w:ascii="Arial" w:hAnsi="Arial" w:cs="Arial"/>
        <w:b/>
        <w:color w:val="222222"/>
        <w:sz w:val="21"/>
        <w:szCs w:val="21"/>
        <w:shd w:val="clear" w:color="auto" w:fill="FFFFFF"/>
      </w:rPr>
      <w:t xml:space="preserve">R. Domingos </w:t>
    </w:r>
    <w:proofErr w:type="spellStart"/>
    <w:r w:rsidRPr="005D3801">
      <w:rPr>
        <w:rFonts w:ascii="Arial" w:hAnsi="Arial" w:cs="Arial"/>
        <w:b/>
        <w:color w:val="222222"/>
        <w:sz w:val="21"/>
        <w:szCs w:val="21"/>
        <w:shd w:val="clear" w:color="auto" w:fill="FFFFFF"/>
      </w:rPr>
      <w:t>Louverturi</w:t>
    </w:r>
    <w:proofErr w:type="spellEnd"/>
    <w:r w:rsidRPr="005D3801">
      <w:rPr>
        <w:rFonts w:ascii="Arial" w:hAnsi="Arial" w:cs="Arial"/>
        <w:b/>
        <w:color w:val="222222"/>
        <w:sz w:val="21"/>
        <w:szCs w:val="21"/>
        <w:shd w:val="clear" w:color="auto" w:fill="FFFFFF"/>
      </w:rPr>
      <w:t>, 335 - São Geraldo-, 35700-</w:t>
    </w:r>
    <w:proofErr w:type="gramStart"/>
    <w:r w:rsidRPr="005D3801">
      <w:rPr>
        <w:rFonts w:ascii="Arial" w:hAnsi="Arial" w:cs="Arial"/>
        <w:b/>
        <w:color w:val="222222"/>
        <w:sz w:val="21"/>
        <w:szCs w:val="21"/>
        <w:shd w:val="clear" w:color="auto" w:fill="FFFFFF"/>
      </w:rPr>
      <w:t>177</w:t>
    </w:r>
    <w:r w:rsidRPr="005D3801">
      <w:rPr>
        <w:b/>
        <w:sz w:val="18"/>
      </w:rPr>
      <w:t xml:space="preserve"> ,</w:t>
    </w:r>
    <w:proofErr w:type="gramEnd"/>
    <w:r w:rsidRPr="005D3801">
      <w:rPr>
        <w:b/>
        <w:sz w:val="18"/>
      </w:rPr>
      <w:t xml:space="preserve">  Sete Lagoas / MG </w:t>
    </w:r>
    <w:r w:rsidRPr="005D3801">
      <w:rPr>
        <w:b/>
        <w:sz w:val="18"/>
      </w:rPr>
      <w:br/>
      <w:t>Fone: 31 3779-6343 | E-mail: gilson.liboreiro@camarasete.mg.gov.br</w:t>
    </w:r>
  </w:p>
  <w:p w:rsidR="008D697F" w:rsidRDefault="00846905" w:rsidP="007A45DD">
    <w:pPr>
      <w:pStyle w:val="Cabealho"/>
    </w:pPr>
  </w:p>
  <w:p w:rsidR="008D697F" w:rsidRDefault="0084690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0DCB" w:rsidRDefault="00300DCB">
      <w:pPr>
        <w:spacing w:after="0" w:line="240" w:lineRule="auto"/>
      </w:pPr>
      <w:r>
        <w:separator/>
      </w:r>
    </w:p>
  </w:footnote>
  <w:footnote w:type="continuationSeparator" w:id="0">
    <w:p w:rsidR="00300DCB" w:rsidRDefault="00300D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697F" w:rsidRPr="00CF7D01" w:rsidRDefault="00F513DC" w:rsidP="00F933BA">
    <w:pPr>
      <w:pStyle w:val="Cabealho"/>
      <w:rPr>
        <w:b/>
        <w:sz w:val="36"/>
        <w:szCs w:val="36"/>
      </w:rPr>
    </w:pPr>
    <w:r>
      <w:rPr>
        <w:b/>
        <w:sz w:val="32"/>
      </w:rPr>
      <w:tab/>
    </w:r>
    <w:r w:rsidRPr="00CF7D01">
      <w:rPr>
        <w:b/>
        <w:noProof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 wp14:anchorId="61192AEC" wp14:editId="1D908484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" name="Imagem 1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CF7D01">
      <w:rPr>
        <w:b/>
        <w:sz w:val="36"/>
        <w:szCs w:val="36"/>
      </w:rPr>
      <w:t>Câmara Municipal de Sete Lagoas</w:t>
    </w:r>
    <w:r w:rsidRPr="00CF7D01">
      <w:rPr>
        <w:b/>
        <w:sz w:val="36"/>
        <w:szCs w:val="36"/>
      </w:rPr>
      <w:tab/>
    </w:r>
  </w:p>
  <w:p w:rsidR="008D697F" w:rsidRPr="00C67EE6" w:rsidRDefault="00F513DC" w:rsidP="007A45DD">
    <w:pPr>
      <w:pStyle w:val="Cabealho"/>
      <w:spacing w:line="360" w:lineRule="auto"/>
      <w:jc w:val="center"/>
      <w:rPr>
        <w:sz w:val="20"/>
        <w:szCs w:val="20"/>
      </w:rPr>
    </w:pPr>
    <w:r w:rsidRPr="00C67EE6">
      <w:rPr>
        <w:sz w:val="20"/>
        <w:szCs w:val="20"/>
      </w:rPr>
      <w:t>ESTADO DE MINAS GERAIS</w:t>
    </w:r>
  </w:p>
  <w:p w:rsidR="008D697F" w:rsidRPr="00127530" w:rsidRDefault="00F513DC" w:rsidP="007A45DD">
    <w:pPr>
      <w:pStyle w:val="Cabealho"/>
      <w:spacing w:line="360" w:lineRule="auto"/>
      <w:jc w:val="center"/>
      <w:rPr>
        <w:rFonts w:ascii="Arial" w:hAnsi="Arial" w:cs="Arial"/>
        <w:b/>
      </w:rPr>
    </w:pPr>
    <w:r w:rsidRPr="00127530">
      <w:rPr>
        <w:rFonts w:ascii="Arial" w:hAnsi="Arial" w:cs="Arial"/>
        <w:b/>
      </w:rPr>
      <w:t>VEREADOR GILSON LIBOREIRO</w:t>
    </w:r>
  </w:p>
  <w:p w:rsidR="008D697F" w:rsidRPr="005D3801" w:rsidRDefault="00846905">
    <w:pPr>
      <w:pStyle w:val="Cabealho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5B0400"/>
    <w:multiLevelType w:val="multilevel"/>
    <w:tmpl w:val="68423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AB2B28"/>
    <w:multiLevelType w:val="multilevel"/>
    <w:tmpl w:val="AB625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6847B38"/>
    <w:multiLevelType w:val="hybridMultilevel"/>
    <w:tmpl w:val="8C34230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A25E3A"/>
    <w:multiLevelType w:val="multilevel"/>
    <w:tmpl w:val="50F68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DBD3BA1"/>
    <w:multiLevelType w:val="multilevel"/>
    <w:tmpl w:val="A7FAA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A70"/>
    <w:rsid w:val="00002ACA"/>
    <w:rsid w:val="00084883"/>
    <w:rsid w:val="00121D18"/>
    <w:rsid w:val="0013750B"/>
    <w:rsid w:val="001557DA"/>
    <w:rsid w:val="001D29E5"/>
    <w:rsid w:val="001D5A70"/>
    <w:rsid w:val="001E7FC8"/>
    <w:rsid w:val="002A06C8"/>
    <w:rsid w:val="002B013F"/>
    <w:rsid w:val="002D283D"/>
    <w:rsid w:val="00300DCB"/>
    <w:rsid w:val="003F0349"/>
    <w:rsid w:val="005C3AAE"/>
    <w:rsid w:val="005E37E9"/>
    <w:rsid w:val="00611706"/>
    <w:rsid w:val="007F17E3"/>
    <w:rsid w:val="00846905"/>
    <w:rsid w:val="00867F12"/>
    <w:rsid w:val="00A0648C"/>
    <w:rsid w:val="00A86FCB"/>
    <w:rsid w:val="00B73654"/>
    <w:rsid w:val="00B91311"/>
    <w:rsid w:val="00F27828"/>
    <w:rsid w:val="00F513DC"/>
    <w:rsid w:val="00F721F7"/>
    <w:rsid w:val="00F92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DEDA4C-B020-42BA-9693-F6FF90E4C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5A7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D5A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5A70"/>
  </w:style>
  <w:style w:type="paragraph" w:styleId="Rodap">
    <w:name w:val="footer"/>
    <w:basedOn w:val="Normal"/>
    <w:link w:val="RodapChar"/>
    <w:uiPriority w:val="99"/>
    <w:unhideWhenUsed/>
    <w:rsid w:val="001D5A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5A70"/>
  </w:style>
  <w:style w:type="paragraph" w:styleId="NormalWeb">
    <w:name w:val="Normal (Web)"/>
    <w:basedOn w:val="Normal"/>
    <w:uiPriority w:val="99"/>
    <w:semiHidden/>
    <w:unhideWhenUsed/>
    <w:rsid w:val="006117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002A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4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05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98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317264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6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771364">
                          <w:marLeft w:val="0"/>
                          <w:marRight w:val="0"/>
                          <w:marTop w:val="581"/>
                          <w:marBottom w:val="58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0560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208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6777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20139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16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74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76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26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46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05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78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395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262647">
          <w:marLeft w:val="0"/>
          <w:marRight w:val="0"/>
          <w:marTop w:val="0"/>
          <w:marBottom w:val="0"/>
          <w:divBdr>
            <w:top w:val="single" w:sz="6" w:space="5" w:color="A2A9B1"/>
            <w:left w:val="single" w:sz="6" w:space="5" w:color="A2A9B1"/>
            <w:bottom w:val="single" w:sz="6" w:space="5" w:color="A2A9B1"/>
            <w:right w:val="single" w:sz="6" w:space="5" w:color="A2A9B1"/>
          </w:divBdr>
        </w:div>
        <w:div w:id="1981156263">
          <w:blockQuote w:val="1"/>
          <w:marLeft w:val="0"/>
          <w:marRight w:val="0"/>
          <w:marTop w:val="240"/>
          <w:marBottom w:val="240"/>
          <w:divBdr>
            <w:top w:val="none" w:sz="0" w:space="0" w:color="auto"/>
            <w:left w:val="single" w:sz="24" w:space="24" w:color="EAECF0"/>
            <w:bottom w:val="none" w:sz="0" w:space="0" w:color="auto"/>
            <w:right w:val="none" w:sz="0" w:space="0" w:color="auto"/>
          </w:divBdr>
        </w:div>
      </w:divsChild>
    </w:div>
    <w:div w:id="204506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97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99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57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939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368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79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54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282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915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537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4108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1107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278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82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316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188979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795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967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pt.wikipedia.org/wiki/C%C3%A1rmen_L%C3%BAcia" TargetMode="External"/><Relationship Id="rId18" Type="http://schemas.openxmlformats.org/officeDocument/2006/relationships/hyperlink" Target="https://pt.wikipedia.org/wiki/Tribunal_Superior_Eleitoral" TargetMode="External"/><Relationship Id="rId26" Type="http://schemas.openxmlformats.org/officeDocument/2006/relationships/hyperlink" Target="https://pt.wikipedia.org/wiki/Direito_constitucional" TargetMode="External"/><Relationship Id="rId39" Type="http://schemas.openxmlformats.org/officeDocument/2006/relationships/footer" Target="footer1.xml"/><Relationship Id="rId21" Type="http://schemas.openxmlformats.org/officeDocument/2006/relationships/hyperlink" Target="https://pt.wikipedia.org/wiki/Pontif%C3%ADcia_Universidade_Cat%C3%B3lica_de_Minas_Gerais" TargetMode="External"/><Relationship Id="rId34" Type="http://schemas.openxmlformats.org/officeDocument/2006/relationships/hyperlink" Target="https://pt.wikipedia.org/wiki/C%C3%A1rmen_L%C3%BAcia" TargetMode="External"/><Relationship Id="rId7" Type="http://schemas.openxmlformats.org/officeDocument/2006/relationships/hyperlink" Target="https://pt.wikipedia.org/wiki/Jurista" TargetMode="External"/><Relationship Id="rId2" Type="http://schemas.openxmlformats.org/officeDocument/2006/relationships/styles" Target="styles.xml"/><Relationship Id="rId16" Type="http://schemas.openxmlformats.org/officeDocument/2006/relationships/hyperlink" Target="https://pt.wikipedia.org/wiki/Tribunal_Superior_Eleitoral" TargetMode="External"/><Relationship Id="rId20" Type="http://schemas.openxmlformats.org/officeDocument/2006/relationships/hyperlink" Target="https://pt.wikipedia.org/wiki/Faculdade_Mineira_de_Direito" TargetMode="External"/><Relationship Id="rId29" Type="http://schemas.openxmlformats.org/officeDocument/2006/relationships/hyperlink" Target="https://pt.wikipedia.org/wiki/Universidade_de_S%C3%A3o_Paulo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t.wikipedia.org/wiki/Supremo_Tribunal_Federal" TargetMode="External"/><Relationship Id="rId24" Type="http://schemas.openxmlformats.org/officeDocument/2006/relationships/hyperlink" Target="https://pt.wikipedia.org/wiki/Funda%C3%A7%C3%A3o_Dom_Cabral" TargetMode="External"/><Relationship Id="rId32" Type="http://schemas.openxmlformats.org/officeDocument/2006/relationships/hyperlink" Target="https://pt.wikipedia.org/wiki/Minas_Gerais" TargetMode="External"/><Relationship Id="rId37" Type="http://schemas.openxmlformats.org/officeDocument/2006/relationships/hyperlink" Target="https://pt.wikipedia.org/wiki/C%C3%A1rmen_L%C3%BAcia" TargetMode="External"/><Relationship Id="rId40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pt.wikipedia.org/wiki/C%C3%A1rmen_L%C3%BAcia" TargetMode="External"/><Relationship Id="rId23" Type="http://schemas.openxmlformats.org/officeDocument/2006/relationships/hyperlink" Target="https://pt.wikipedia.org/wiki/Direito_comercial" TargetMode="External"/><Relationship Id="rId28" Type="http://schemas.openxmlformats.org/officeDocument/2006/relationships/hyperlink" Target="https://pt.wikipedia.org/wiki/Doutorado" TargetMode="External"/><Relationship Id="rId36" Type="http://schemas.openxmlformats.org/officeDocument/2006/relationships/hyperlink" Target="https://pt.wikipedia.org/wiki/Ordem_dos_Advogados_do_Brasil" TargetMode="External"/><Relationship Id="rId10" Type="http://schemas.openxmlformats.org/officeDocument/2006/relationships/hyperlink" Target="https://pt.wikipedia.org/wiki/Brasil" TargetMode="External"/><Relationship Id="rId19" Type="http://schemas.openxmlformats.org/officeDocument/2006/relationships/hyperlink" Target="https://pt.wikipedia.org/wiki/Direito" TargetMode="External"/><Relationship Id="rId31" Type="http://schemas.openxmlformats.org/officeDocument/2006/relationships/hyperlink" Target="https://pt.wikipedia.org/wiki/Procurado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t.wikipedia.org/wiki/Magistrado" TargetMode="External"/><Relationship Id="rId14" Type="http://schemas.openxmlformats.org/officeDocument/2006/relationships/hyperlink" Target="https://pt.wikipedia.org/wiki/Conselho_Nacional_de_Justi%C3%A7a" TargetMode="External"/><Relationship Id="rId22" Type="http://schemas.openxmlformats.org/officeDocument/2006/relationships/hyperlink" Target="https://pt.wikipedia.org/wiki/Especializa%C3%A7%C3%A3o" TargetMode="External"/><Relationship Id="rId27" Type="http://schemas.openxmlformats.org/officeDocument/2006/relationships/hyperlink" Target="https://pt.wikipedia.org/wiki/Universidade_Federal_de_Minas_Gerais" TargetMode="External"/><Relationship Id="rId30" Type="http://schemas.openxmlformats.org/officeDocument/2006/relationships/hyperlink" Target="https://pt.wikipedia.org/wiki/C%C3%A1rmen_L%C3%BAcia" TargetMode="External"/><Relationship Id="rId35" Type="http://schemas.openxmlformats.org/officeDocument/2006/relationships/hyperlink" Target="https://pt.wikipedia.org/wiki/Instituto_dos_Advogados_Brasileiros" TargetMode="External"/><Relationship Id="rId8" Type="http://schemas.openxmlformats.org/officeDocument/2006/relationships/hyperlink" Target="https://pt.wikipedia.org/wiki/Professor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pt.wikipedia.org/wiki/Lista_de_presidentes_do_Supremo_Tribunal_Federal" TargetMode="External"/><Relationship Id="rId17" Type="http://schemas.openxmlformats.org/officeDocument/2006/relationships/hyperlink" Target="https://pt.wikipedia.org/wiki/C%C3%A1rmen_L%C3%BAcia" TargetMode="External"/><Relationship Id="rId25" Type="http://schemas.openxmlformats.org/officeDocument/2006/relationships/hyperlink" Target="https://pt.wikipedia.org/wiki/Mestre" TargetMode="External"/><Relationship Id="rId33" Type="http://schemas.openxmlformats.org/officeDocument/2006/relationships/hyperlink" Target="https://pt.wikipedia.org/wiki/Itamar_Franco" TargetMode="External"/><Relationship Id="rId38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993</Words>
  <Characters>5366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10</cp:revision>
  <dcterms:created xsi:type="dcterms:W3CDTF">2020-12-17T21:10:00Z</dcterms:created>
  <dcterms:modified xsi:type="dcterms:W3CDTF">2020-12-17T21:30:00Z</dcterms:modified>
</cp:coreProperties>
</file>