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312" w:rsidRDefault="00C24179" w:rsidP="00C27312">
      <w:pPr>
        <w:tabs>
          <w:tab w:val="left" w:pos="1140"/>
        </w:tabs>
        <w:jc w:val="both"/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4895850</wp:posOffset>
            </wp:positionH>
            <wp:positionV relativeFrom="paragraph">
              <wp:posOffset>-609600</wp:posOffset>
            </wp:positionV>
            <wp:extent cx="1114425" cy="600075"/>
            <wp:effectExtent l="0" t="0" r="9525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7312"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-781050</wp:posOffset>
            </wp:positionH>
            <wp:positionV relativeFrom="paragraph">
              <wp:posOffset>-600075</wp:posOffset>
            </wp:positionV>
            <wp:extent cx="695325" cy="895350"/>
            <wp:effectExtent l="0" t="0" r="9525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7312">
        <w:rPr>
          <w:rFonts w:ascii="Times New Roman" w:hAnsi="Times New Roman" w:cs="Times New Roman"/>
          <w:b/>
          <w:sz w:val="44"/>
          <w:szCs w:val="44"/>
          <w:u w:val="single"/>
        </w:rPr>
        <w:t>Câmara Municipal de Sete Lagoas - MG</w:t>
      </w:r>
    </w:p>
    <w:p w:rsidR="00C27312" w:rsidRDefault="00C27312" w:rsidP="00C27312">
      <w:pPr>
        <w:tabs>
          <w:tab w:val="left" w:pos="11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Gabinete do Vereador Beto do Açougue</w:t>
      </w:r>
    </w:p>
    <w:p w:rsidR="00C27312" w:rsidRDefault="00C27312" w:rsidP="00C27312">
      <w:pPr>
        <w:pStyle w:val="Cabealho"/>
        <w:jc w:val="center"/>
        <w:rPr>
          <w:rFonts w:ascii="Times New Roman" w:hAnsi="Times New Roman" w:cs="Times New Roman"/>
        </w:rPr>
      </w:pPr>
    </w:p>
    <w:p w:rsidR="00C27312" w:rsidRDefault="00C27312" w:rsidP="00C27312">
      <w:pPr>
        <w:jc w:val="both"/>
        <w:rPr>
          <w:rStyle w:val="Hyperlink"/>
        </w:rPr>
      </w:pPr>
    </w:p>
    <w:p w:rsidR="00C27312" w:rsidRDefault="00C27312" w:rsidP="00C27312">
      <w:pPr>
        <w:jc w:val="both"/>
        <w:rPr>
          <w:b/>
        </w:rPr>
      </w:pPr>
      <w:r>
        <w:rPr>
          <w:rFonts w:ascii="Times New Roman" w:hAnsi="Times New Roman" w:cs="Times New Roman"/>
          <w:b/>
        </w:rPr>
        <w:fldChar w:fldCharType="begin"/>
      </w:r>
      <w:r>
        <w:rPr>
          <w:rFonts w:ascii="Times New Roman" w:hAnsi="Times New Roman" w:cs="Times New Roman"/>
          <w:b/>
        </w:rPr>
        <w:instrText xml:space="preserve"> </w:instrText>
      </w:r>
      <w:r>
        <w:rPr>
          <w:rFonts w:ascii="Times New Roman" w:hAnsi="Times New Roman" w:cs="Times New Roman"/>
          <w:b/>
        </w:rPr>
        <w:fldChar w:fldCharType="begin"/>
      </w:r>
      <w:r>
        <w:rPr>
          <w:rFonts w:ascii="Times New Roman" w:hAnsi="Times New Roman" w:cs="Times New Roman"/>
          <w:b/>
        </w:rPr>
        <w:instrText xml:space="preserve"> PRIVATE "&lt;INPUT TYPE=\"number\" TITLE=\"Página\" VALUE=\"1\" SIZE=\"4\" TABINDEX=\"15\"&gt;" </w:instrText>
      </w:r>
      <w:r>
        <w:rPr>
          <w:rFonts w:ascii="Times New Roman" w:hAnsi="Times New Roman" w:cs="Times New Roman"/>
          <w:b/>
        </w:rPr>
        <w:fldChar w:fldCharType="end"/>
      </w:r>
      <w:r>
        <w:rPr>
          <w:rFonts w:ascii="Times New Roman" w:hAnsi="Times New Roman" w:cs="Times New Roman"/>
          <w:b/>
        </w:rPr>
        <w:instrText xml:space="preserve">MACROBUTTON HTMLDirect </w:instrText>
      </w:r>
      <w:r>
        <w:rPr>
          <w:rFonts w:ascii="Times New Roman" w:hAnsi="Times New Roman" w:cs="Times New Roman"/>
          <w:b/>
        </w:rPr>
        <w:fldChar w:fldCharType="end"/>
      </w:r>
      <w:r>
        <w:rPr>
          <w:rFonts w:ascii="Times New Roman" w:hAnsi="Times New Roman" w:cs="Times New Roman"/>
          <w:b/>
        </w:rPr>
        <w:t xml:space="preserve">                                                 ANTEPROJETO DE LEI </w:t>
      </w:r>
      <w:proofErr w:type="gramStart"/>
      <w:r>
        <w:rPr>
          <w:rFonts w:ascii="Times New Roman" w:hAnsi="Times New Roman" w:cs="Times New Roman"/>
          <w:b/>
        </w:rPr>
        <w:t>Nº....</w:t>
      </w:r>
      <w:proofErr w:type="gramEnd"/>
      <w:r>
        <w:rPr>
          <w:rFonts w:ascii="Times New Roman" w:hAnsi="Times New Roman" w:cs="Times New Roman"/>
          <w:b/>
        </w:rPr>
        <w:t>.</w:t>
      </w:r>
    </w:p>
    <w:p w:rsidR="00C27312" w:rsidRDefault="00C27312" w:rsidP="00C27312">
      <w:pPr>
        <w:ind w:left="4248"/>
        <w:jc w:val="both"/>
        <w:rPr>
          <w:rFonts w:ascii="Times New Roman" w:hAnsi="Times New Roman" w:cs="Times New Roman"/>
        </w:rPr>
      </w:pPr>
    </w:p>
    <w:p w:rsidR="00C27312" w:rsidRDefault="00C27312" w:rsidP="00C27312">
      <w:pPr>
        <w:jc w:val="both"/>
        <w:rPr>
          <w:rFonts w:ascii="Times New Roman" w:hAnsi="Times New Roman" w:cs="Times New Roman"/>
        </w:rPr>
      </w:pPr>
    </w:p>
    <w:p w:rsidR="00C27312" w:rsidRDefault="00C27312" w:rsidP="00C27312">
      <w:pPr>
        <w:ind w:left="4248"/>
        <w:jc w:val="both"/>
        <w:rPr>
          <w:rFonts w:ascii="Times New Roman" w:eastAsia="Calibri" w:hAnsi="Times New Roman" w:cs="Times New Roman"/>
          <w:b/>
          <w:szCs w:val="22"/>
          <w:lang w:val="en-US"/>
        </w:rPr>
      </w:pPr>
      <w:r>
        <w:rPr>
          <w:rFonts w:ascii="Times New Roman" w:eastAsia="Calibri" w:hAnsi="Times New Roman" w:cs="Times New Roman"/>
          <w:b/>
          <w:szCs w:val="22"/>
          <w:lang w:val="en-US"/>
        </w:rPr>
        <w:t>“</w:t>
      </w:r>
      <w:r w:rsidRPr="00C27312">
        <w:rPr>
          <w:rFonts w:ascii="Times New Roman" w:eastAsia="Calibri" w:hAnsi="Times New Roman" w:cs="Times New Roman"/>
          <w:b/>
          <w:szCs w:val="22"/>
          <w:lang w:val="en-US"/>
        </w:rPr>
        <w:t xml:space="preserve">INSTITUI </w:t>
      </w:r>
      <w:r>
        <w:rPr>
          <w:rFonts w:ascii="Times New Roman" w:eastAsia="Calibri" w:hAnsi="Times New Roman" w:cs="Times New Roman"/>
          <w:b/>
          <w:szCs w:val="22"/>
          <w:lang w:val="en-US"/>
        </w:rPr>
        <w:t>O PROJETO CAIXA SOLIDÁRIA</w:t>
      </w:r>
      <w:r w:rsidRPr="00C27312">
        <w:rPr>
          <w:rFonts w:ascii="Times New Roman" w:eastAsia="Calibri" w:hAnsi="Times New Roman" w:cs="Times New Roman"/>
          <w:b/>
          <w:szCs w:val="22"/>
          <w:lang w:val="en-US"/>
        </w:rPr>
        <w:t xml:space="preserve">, E DÁ OUTRAS </w:t>
      </w:r>
      <w:bookmarkStart w:id="0" w:name="_GoBack"/>
      <w:bookmarkEnd w:id="0"/>
      <w:r w:rsidRPr="00C27312">
        <w:rPr>
          <w:rFonts w:ascii="Times New Roman" w:eastAsia="Calibri" w:hAnsi="Times New Roman" w:cs="Times New Roman"/>
          <w:b/>
          <w:szCs w:val="22"/>
          <w:lang w:val="en-US"/>
        </w:rPr>
        <w:t>PROVIDÊNCIAS.</w:t>
      </w:r>
      <w:r>
        <w:rPr>
          <w:rFonts w:ascii="Times New Roman" w:eastAsia="Calibri" w:hAnsi="Times New Roman" w:cs="Times New Roman"/>
          <w:b/>
          <w:szCs w:val="22"/>
          <w:lang w:val="en-US"/>
        </w:rPr>
        <w:t>”</w:t>
      </w:r>
    </w:p>
    <w:p w:rsidR="00C27312" w:rsidRDefault="00C27312" w:rsidP="00C27312">
      <w:pPr>
        <w:jc w:val="both"/>
        <w:rPr>
          <w:rFonts w:ascii="Times New Roman" w:hAnsi="Times New Roman" w:cs="Times New Roman"/>
        </w:rPr>
      </w:pPr>
    </w:p>
    <w:p w:rsidR="00C27312" w:rsidRDefault="00C27312" w:rsidP="00C27312">
      <w:pPr>
        <w:pStyle w:val="card-text"/>
        <w:jc w:val="both"/>
      </w:pPr>
      <w:r>
        <w:rPr>
          <w:rStyle w:val="Forte"/>
          <w:color w:val="000000"/>
        </w:rPr>
        <w:t>Art. 1º</w:t>
      </w:r>
      <w:r>
        <w:rPr>
          <w:color w:val="000000"/>
        </w:rPr>
        <w:t> </w:t>
      </w:r>
      <w:r>
        <w:t xml:space="preserve">Fica criado </w:t>
      </w:r>
      <w:r>
        <w:t>o Projeto Caixa Solidária</w:t>
      </w:r>
      <w:r>
        <w:t>, com a finalidade de captação e distribuição de roupas e cobertores a pessoas físicas ou entidades sem fins lucrativos que cuidam da população em situação de vulnerabilidade, através da conjugação de esf</w:t>
      </w:r>
      <w:r>
        <w:t>orços do Município de Sete Lagoas</w:t>
      </w:r>
      <w:r>
        <w:t xml:space="preserve">, </w:t>
      </w:r>
      <w:r>
        <w:t xml:space="preserve">Secretaria de Assistência Social </w:t>
      </w:r>
      <w:r>
        <w:t>e a Iniciativa Privada.</w:t>
      </w:r>
    </w:p>
    <w:p w:rsidR="00C27312" w:rsidRDefault="00C27312" w:rsidP="00C27312">
      <w:pPr>
        <w:pStyle w:val="card-text"/>
        <w:jc w:val="both"/>
      </w:pPr>
      <w:r w:rsidRPr="00C27312">
        <w:rPr>
          <w:b/>
        </w:rPr>
        <w:t>§ 1°</w:t>
      </w:r>
      <w:r>
        <w:t xml:space="preserve"> As ações comp</w:t>
      </w:r>
      <w:r>
        <w:t>etentes ao Município de Sete Lagoas</w:t>
      </w:r>
      <w:r>
        <w:t xml:space="preserve"> serão desenvolvidas através da Secretaria Municipal de Assistência Social.</w:t>
      </w:r>
    </w:p>
    <w:p w:rsidR="00C27312" w:rsidRDefault="00C27312" w:rsidP="00C27312">
      <w:pPr>
        <w:pStyle w:val="card-text"/>
        <w:jc w:val="both"/>
      </w:pPr>
      <w:r w:rsidRPr="00C27312">
        <w:rPr>
          <w:b/>
        </w:rPr>
        <w:t>§ 2°</w:t>
      </w:r>
      <w:r>
        <w:t xml:space="preserve"> Termo de parceria estabelecerá os direitos e obrigações das partes.</w:t>
      </w:r>
    </w:p>
    <w:p w:rsidR="00C27312" w:rsidRDefault="00C27312" w:rsidP="00C27312">
      <w:pPr>
        <w:pStyle w:val="card-text"/>
        <w:jc w:val="both"/>
      </w:pPr>
      <w:r w:rsidRPr="00C27312">
        <w:rPr>
          <w:b/>
        </w:rPr>
        <w:t>Art.2º</w:t>
      </w:r>
      <w:r>
        <w:t xml:space="preserve"> Para fins de execução do objeto da presente lei caberá:</w:t>
      </w:r>
    </w:p>
    <w:p w:rsidR="00C27312" w:rsidRDefault="00C27312" w:rsidP="00C27312">
      <w:pPr>
        <w:pStyle w:val="card-text"/>
        <w:jc w:val="both"/>
      </w:pPr>
      <w:r w:rsidRPr="00C27312">
        <w:rPr>
          <w:b/>
        </w:rPr>
        <w:t xml:space="preserve">I </w:t>
      </w:r>
      <w:r>
        <w:t xml:space="preserve">– </w:t>
      </w:r>
      <w:r w:rsidR="00C24179">
        <w:t>Ao m</w:t>
      </w:r>
      <w:r>
        <w:t>unicípio de Sete Lagoas</w:t>
      </w:r>
      <w:r>
        <w:t>, através da Secretaria Municipal de Assistência Social:</w:t>
      </w:r>
    </w:p>
    <w:p w:rsidR="00C27312" w:rsidRDefault="00C27312" w:rsidP="00C27312">
      <w:pPr>
        <w:pStyle w:val="card-text"/>
        <w:numPr>
          <w:ilvl w:val="0"/>
          <w:numId w:val="1"/>
        </w:numPr>
        <w:jc w:val="both"/>
      </w:pPr>
      <w:proofErr w:type="gramStart"/>
      <w:r>
        <w:t>determinar</w:t>
      </w:r>
      <w:proofErr w:type="gramEnd"/>
      <w:r>
        <w:t xml:space="preserve"> os pontos onde serão instalados as caixas coletoras;</w:t>
      </w:r>
    </w:p>
    <w:p w:rsidR="00C27312" w:rsidRDefault="00C27312" w:rsidP="00C27312">
      <w:pPr>
        <w:pStyle w:val="card-text"/>
        <w:numPr>
          <w:ilvl w:val="0"/>
          <w:numId w:val="1"/>
        </w:numPr>
        <w:jc w:val="both"/>
      </w:pPr>
      <w:proofErr w:type="gramStart"/>
      <w:r>
        <w:t>fiscalizar</w:t>
      </w:r>
      <w:proofErr w:type="gramEnd"/>
      <w:r>
        <w:t xml:space="preserve"> a execução do Projeto.</w:t>
      </w:r>
    </w:p>
    <w:p w:rsidR="00C27312" w:rsidRDefault="00C27312" w:rsidP="00C27312">
      <w:pPr>
        <w:pStyle w:val="card-text"/>
        <w:numPr>
          <w:ilvl w:val="0"/>
          <w:numId w:val="1"/>
        </w:numPr>
        <w:jc w:val="both"/>
      </w:pPr>
      <w:proofErr w:type="gramStart"/>
      <w:r>
        <w:t>realizar</w:t>
      </w:r>
      <w:proofErr w:type="gramEnd"/>
      <w:r>
        <w:t xml:space="preserve"> campanha permanente de doação de roupas e cobertores;</w:t>
      </w:r>
    </w:p>
    <w:p w:rsidR="00C27312" w:rsidRDefault="00C27312" w:rsidP="00C27312">
      <w:pPr>
        <w:pStyle w:val="card-text"/>
        <w:numPr>
          <w:ilvl w:val="0"/>
          <w:numId w:val="1"/>
        </w:numPr>
        <w:jc w:val="both"/>
      </w:pPr>
      <w:proofErr w:type="gramStart"/>
      <w:r>
        <w:t>realizar</w:t>
      </w:r>
      <w:proofErr w:type="gramEnd"/>
      <w:r>
        <w:t xml:space="preserve"> a triagem e distribuição dos donativos;</w:t>
      </w:r>
    </w:p>
    <w:p w:rsidR="00C27312" w:rsidRDefault="00C27312" w:rsidP="00C27312">
      <w:pPr>
        <w:pStyle w:val="card-text"/>
        <w:numPr>
          <w:ilvl w:val="0"/>
          <w:numId w:val="1"/>
        </w:numPr>
        <w:jc w:val="both"/>
      </w:pPr>
      <w:r>
        <w:lastRenderedPageBreak/>
        <w:t>Instalar e manter o mobiliário destinado à coleta e armazenamento das doações, conforme modelo em anexo.</w:t>
      </w:r>
    </w:p>
    <w:p w:rsidR="00C27312" w:rsidRDefault="00C27312" w:rsidP="00C27312">
      <w:pPr>
        <w:pStyle w:val="card-text"/>
        <w:jc w:val="both"/>
      </w:pPr>
      <w:r w:rsidRPr="00C27312">
        <w:rPr>
          <w:b/>
        </w:rPr>
        <w:t xml:space="preserve">III </w:t>
      </w:r>
      <w:r>
        <w:t>– Caberá também à Secretaria de Assistência</w:t>
      </w:r>
      <w:r w:rsidR="004E601D">
        <w:t xml:space="preserve"> Social</w:t>
      </w:r>
      <w:r>
        <w:t xml:space="preserve"> recolher os donativos nas caixas coletoras e, após a triagem r</w:t>
      </w:r>
      <w:r>
        <w:t>ealizada</w:t>
      </w:r>
      <w:r>
        <w:t>, descartar aqueles qu</w:t>
      </w:r>
      <w:r>
        <w:t>e não tiverem condições de uso.</w:t>
      </w:r>
    </w:p>
    <w:p w:rsidR="00C27312" w:rsidRDefault="00C27312" w:rsidP="00C27312">
      <w:pPr>
        <w:pStyle w:val="card-text"/>
        <w:jc w:val="both"/>
      </w:pPr>
      <w:r>
        <w:t xml:space="preserve"> </w:t>
      </w:r>
      <w:r w:rsidRPr="00C27312">
        <w:rPr>
          <w:b/>
        </w:rPr>
        <w:t>Art.3º</w:t>
      </w:r>
      <w:r>
        <w:t xml:space="preserve"> Fica autorizada a realização de bazar beneficente com o excedente das doações, devendo o recurso proveniente ser revertido, exclusivamente, às ações executadas pela entidade e, preferencialmente, para a manutenção deste Projeto.</w:t>
      </w:r>
    </w:p>
    <w:p w:rsidR="00C27312" w:rsidRDefault="00C27312" w:rsidP="00C27312">
      <w:pPr>
        <w:pStyle w:val="card-text"/>
        <w:jc w:val="both"/>
      </w:pPr>
      <w:r w:rsidRPr="004E601D">
        <w:rPr>
          <w:b/>
        </w:rPr>
        <w:t>Art.4°</w:t>
      </w:r>
      <w:r>
        <w:t xml:space="preserve"> Esta Lei entra em vigor na data da sua publicação.</w:t>
      </w:r>
    </w:p>
    <w:p w:rsidR="00C27312" w:rsidRDefault="00C27312" w:rsidP="00C27312">
      <w:pPr>
        <w:pStyle w:val="card-text"/>
        <w:jc w:val="both"/>
      </w:pPr>
      <w:r w:rsidRPr="004E601D">
        <w:rPr>
          <w:b/>
        </w:rPr>
        <w:t>Art.5°</w:t>
      </w:r>
      <w:r>
        <w:t xml:space="preserve"> Revogam-se as disposições em contrário.</w:t>
      </w:r>
    </w:p>
    <w:p w:rsidR="00C27312" w:rsidRDefault="00C27312" w:rsidP="00C27312">
      <w:pPr>
        <w:pStyle w:val="card-text"/>
        <w:jc w:val="both"/>
      </w:pPr>
    </w:p>
    <w:p w:rsidR="00C27312" w:rsidRDefault="00C27312" w:rsidP="00C27312">
      <w:pPr>
        <w:jc w:val="both"/>
        <w:rPr>
          <w:rFonts w:ascii="Times New Roman" w:hAnsi="Times New Roman" w:cs="Times New Roman"/>
          <w:shd w:val="clear" w:color="auto" w:fill="FFFFFF"/>
        </w:rPr>
      </w:pPr>
    </w:p>
    <w:p w:rsidR="00C27312" w:rsidRDefault="00C24179" w:rsidP="00C27312">
      <w:pPr>
        <w:ind w:left="141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Sete Lagoas, 09</w:t>
      </w:r>
      <w:r w:rsidR="00C27312">
        <w:rPr>
          <w:rFonts w:ascii="Times New Roman" w:hAnsi="Times New Roman" w:cs="Times New Roman"/>
        </w:rPr>
        <w:t xml:space="preserve"> de julho de 2020.</w:t>
      </w:r>
    </w:p>
    <w:p w:rsidR="00C27312" w:rsidRDefault="00C27312" w:rsidP="00C27312">
      <w:pPr>
        <w:jc w:val="both"/>
        <w:rPr>
          <w:rFonts w:ascii="Times New Roman" w:hAnsi="Times New Roman" w:cs="Times New Roman"/>
        </w:rPr>
      </w:pPr>
    </w:p>
    <w:p w:rsidR="00C27312" w:rsidRDefault="00C27312" w:rsidP="00C27312">
      <w:pPr>
        <w:jc w:val="both"/>
        <w:rPr>
          <w:rFonts w:ascii="Times New Roman" w:hAnsi="Times New Roman" w:cs="Times New Roman"/>
        </w:rPr>
      </w:pPr>
    </w:p>
    <w:p w:rsidR="00C27312" w:rsidRDefault="00C27312" w:rsidP="00C27312">
      <w:pPr>
        <w:jc w:val="center"/>
        <w:rPr>
          <w:rFonts w:ascii="Times New Roman" w:hAnsi="Times New Roman" w:cs="Times New Roman"/>
        </w:rPr>
      </w:pPr>
      <w:r>
        <w:rPr>
          <w:noProof/>
          <w:lang w:eastAsia="pt-BR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margin">
              <wp:posOffset>228600</wp:posOffset>
            </wp:positionH>
            <wp:positionV relativeFrom="paragraph">
              <wp:posOffset>99060</wp:posOffset>
            </wp:positionV>
            <wp:extent cx="2247900" cy="552450"/>
            <wp:effectExtent l="0" t="0" r="0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7312" w:rsidRDefault="00C27312" w:rsidP="00C27312">
      <w:pPr>
        <w:jc w:val="center"/>
        <w:rPr>
          <w:rFonts w:ascii="Times New Roman" w:hAnsi="Times New Roman" w:cs="Times New Roman"/>
        </w:rPr>
      </w:pPr>
    </w:p>
    <w:p w:rsidR="00C27312" w:rsidRDefault="00C27312" w:rsidP="00C27312">
      <w:pPr>
        <w:tabs>
          <w:tab w:val="left" w:pos="18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27312" w:rsidRDefault="00C27312" w:rsidP="00C27312">
      <w:pPr>
        <w:tabs>
          <w:tab w:val="left" w:pos="1815"/>
        </w:tabs>
        <w:rPr>
          <w:rFonts w:ascii="Times New Roman" w:hAnsi="Times New Roman" w:cs="Times New Roman"/>
        </w:rPr>
      </w:pPr>
    </w:p>
    <w:p w:rsidR="00C27312" w:rsidRDefault="00C27312" w:rsidP="00C27312">
      <w:pPr>
        <w:tabs>
          <w:tab w:val="left" w:pos="1815"/>
        </w:tabs>
        <w:rPr>
          <w:rFonts w:ascii="Times New Roman" w:hAnsi="Times New Roman" w:cs="Times New Roman"/>
        </w:rPr>
      </w:pPr>
    </w:p>
    <w:p w:rsidR="00C27312" w:rsidRDefault="00C27312" w:rsidP="00C27312">
      <w:pPr>
        <w:tabs>
          <w:tab w:val="left" w:pos="18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b/>
        </w:rPr>
        <w:t>ALBERTINHO JOSÉ                                           GISLENE INOCÊNCIA</w:t>
      </w:r>
    </w:p>
    <w:p w:rsidR="00C27312" w:rsidRDefault="00C27312" w:rsidP="00C2731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VEREADOR – PSD                                                  VEREADORA-PSD</w:t>
      </w:r>
    </w:p>
    <w:p w:rsidR="00C27312" w:rsidRDefault="00C27312" w:rsidP="00C27312">
      <w:pPr>
        <w:jc w:val="both"/>
        <w:rPr>
          <w:rFonts w:ascii="Times New Roman" w:hAnsi="Times New Roman" w:cs="Times New Roman"/>
        </w:rPr>
      </w:pPr>
    </w:p>
    <w:p w:rsidR="00C27312" w:rsidRDefault="00C27312" w:rsidP="00C27312">
      <w:pPr>
        <w:jc w:val="center"/>
        <w:rPr>
          <w:rFonts w:ascii="Times New Roman" w:hAnsi="Times New Roman" w:cs="Times New Roman"/>
          <w:b/>
        </w:rPr>
      </w:pPr>
    </w:p>
    <w:p w:rsidR="00C27312" w:rsidRDefault="00C27312" w:rsidP="00C27312">
      <w:pPr>
        <w:jc w:val="center"/>
        <w:rPr>
          <w:rFonts w:ascii="Times New Roman" w:hAnsi="Times New Roman" w:cs="Times New Roman"/>
          <w:b/>
        </w:rPr>
      </w:pPr>
    </w:p>
    <w:p w:rsidR="00C27312" w:rsidRDefault="00C27312" w:rsidP="00C2731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JUSTIFICATIVA</w:t>
      </w:r>
    </w:p>
    <w:p w:rsidR="00C27312" w:rsidRDefault="00C27312" w:rsidP="00C27312">
      <w:pPr>
        <w:jc w:val="both"/>
        <w:rPr>
          <w:rFonts w:ascii="Times New Roman" w:hAnsi="Times New Roman" w:cs="Times New Roman"/>
          <w:b/>
        </w:rPr>
      </w:pPr>
    </w:p>
    <w:p w:rsidR="00C24179" w:rsidRDefault="00C27312" w:rsidP="00C24179">
      <w:pPr>
        <w:pStyle w:val="card-text"/>
        <w:jc w:val="both"/>
      </w:pPr>
      <w:r>
        <w:tab/>
      </w:r>
      <w:r w:rsidR="00C24179">
        <w:t>Incluso, remeto à análise e aprovação des</w:t>
      </w:r>
      <w:r w:rsidR="00C24179">
        <w:t>sa Colenda Câmara Legislativa, Antep</w:t>
      </w:r>
      <w:r w:rsidR="00C24179">
        <w:t xml:space="preserve">rojeto de Lei que Institui </w:t>
      </w:r>
      <w:r w:rsidR="00C24179">
        <w:t>o Projeto Caixa de Solidária</w:t>
      </w:r>
      <w:r w:rsidR="00C24179">
        <w:t>, e dá outras providências.</w:t>
      </w:r>
    </w:p>
    <w:p w:rsidR="00C24179" w:rsidRDefault="00C24179" w:rsidP="00C24179">
      <w:pPr>
        <w:pStyle w:val="card-text"/>
        <w:ind w:firstLine="708"/>
        <w:jc w:val="both"/>
      </w:pPr>
      <w:r>
        <w:t>A Constituição Federal de 1988 consolidou a autonomia municipal, aumentando consideravelmente os poderes dos municípios brasileiros ao estabelecer as competências de atuação do poder público municipal e, dentre estes, a responsabilidade pela execução da política de desenvolvimento urbano e resolução dos problemas de interesse local.</w:t>
      </w:r>
    </w:p>
    <w:p w:rsidR="00C24179" w:rsidRDefault="00C24179" w:rsidP="00C24179">
      <w:pPr>
        <w:pStyle w:val="card-text"/>
        <w:jc w:val="both"/>
      </w:pPr>
      <w:r>
        <w:tab/>
      </w:r>
      <w:r>
        <w:t>Com vistas ao atendimento do que disciplina a Carta Magna,</w:t>
      </w:r>
      <w:r>
        <w:t xml:space="preserve"> esta municipalidade em conjunto</w:t>
      </w:r>
      <w:r>
        <w:t xml:space="preserve"> co</w:t>
      </w:r>
      <w:r>
        <w:t>m a Secretaria de Assistência Social, por indicação do vereador Beto do Açougue</w:t>
      </w:r>
      <w:r>
        <w:t>, e outros segmentos da sociedade, vislumbrou a necessidade de implantar um Projeto destinado a atender a população economicamente vulnerável, não apenas no inverno, mas durante todo o ano.</w:t>
      </w:r>
    </w:p>
    <w:p w:rsidR="00C24179" w:rsidRDefault="00C24179" w:rsidP="00C24179">
      <w:pPr>
        <w:pStyle w:val="card-text"/>
        <w:ind w:firstLine="708"/>
        <w:jc w:val="both"/>
      </w:pPr>
      <w:r>
        <w:t>Todavia, tendo em vista que a preocupação desta municipalidade não se limita à arrecadação dos agasalhos, mas também a forma de distribuição, descarte, instalação de mobiliário apropriado para armazenamento, entre outras ações o que demandam esforços do setor público e privado, necessário se faz a aprovação desta proposição.</w:t>
      </w:r>
    </w:p>
    <w:p w:rsidR="00C24179" w:rsidRDefault="00C24179" w:rsidP="00C24179">
      <w:pPr>
        <w:pStyle w:val="card-text"/>
        <w:ind w:firstLine="708"/>
        <w:jc w:val="both"/>
      </w:pPr>
      <w:r>
        <w:t>Por fim</w:t>
      </w:r>
      <w:r>
        <w:t>, vale destacar que o referido Antep</w:t>
      </w:r>
      <w:r>
        <w:t>rojeto é executado por diversos países europeus, dentre os quais se destaca a Itália, onde subsiste a Associação Caritas, que vem desenvolvendo suas atividades com excelência, angariando bons resultados.</w:t>
      </w:r>
    </w:p>
    <w:p w:rsidR="00C27312" w:rsidRDefault="00C24179" w:rsidP="00C24179">
      <w:pPr>
        <w:pStyle w:val="card-text"/>
        <w:ind w:firstLine="708"/>
        <w:jc w:val="both"/>
      </w:pPr>
      <w:r>
        <w:t>Assim, diante do exposto, s</w:t>
      </w:r>
      <w:r>
        <w:t>olicito a apreciação do Anteprojeto de Lei.</w:t>
      </w:r>
    </w:p>
    <w:p w:rsidR="00C27312" w:rsidRDefault="00C27312" w:rsidP="00C27312">
      <w:pPr>
        <w:jc w:val="center"/>
        <w:rPr>
          <w:rFonts w:ascii="Times New Roman" w:hAnsi="Times New Roman" w:cs="Times New Roman"/>
        </w:rPr>
      </w:pPr>
    </w:p>
    <w:p w:rsidR="00C27312" w:rsidRDefault="00C27312" w:rsidP="00C27312">
      <w:pPr>
        <w:jc w:val="center"/>
        <w:rPr>
          <w:rFonts w:ascii="Times New Roman" w:hAnsi="Times New Roman" w:cs="Times New Roman"/>
        </w:rPr>
      </w:pPr>
      <w:r>
        <w:rPr>
          <w:noProof/>
          <w:lang w:eastAsia="pt-BR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margin">
              <wp:posOffset>228600</wp:posOffset>
            </wp:positionH>
            <wp:positionV relativeFrom="paragraph">
              <wp:posOffset>99060</wp:posOffset>
            </wp:positionV>
            <wp:extent cx="2247900" cy="552450"/>
            <wp:effectExtent l="0" t="0" r="0" b="0"/>
            <wp:wrapSquare wrapText="larges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7312" w:rsidRDefault="00C27312" w:rsidP="00C27312">
      <w:pPr>
        <w:jc w:val="center"/>
        <w:rPr>
          <w:rFonts w:ascii="Times New Roman" w:hAnsi="Times New Roman" w:cs="Times New Roman"/>
        </w:rPr>
      </w:pPr>
    </w:p>
    <w:p w:rsidR="00C27312" w:rsidRDefault="00C27312" w:rsidP="00C27312">
      <w:pPr>
        <w:tabs>
          <w:tab w:val="left" w:pos="18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27312" w:rsidRDefault="00C27312" w:rsidP="00C27312">
      <w:pPr>
        <w:tabs>
          <w:tab w:val="left" w:pos="1815"/>
        </w:tabs>
        <w:rPr>
          <w:rFonts w:ascii="Times New Roman" w:hAnsi="Times New Roman" w:cs="Times New Roman"/>
        </w:rPr>
      </w:pPr>
    </w:p>
    <w:p w:rsidR="00C27312" w:rsidRDefault="00C27312" w:rsidP="00C27312">
      <w:pPr>
        <w:tabs>
          <w:tab w:val="left" w:pos="1815"/>
        </w:tabs>
        <w:rPr>
          <w:rFonts w:ascii="Times New Roman" w:hAnsi="Times New Roman" w:cs="Times New Roman"/>
        </w:rPr>
      </w:pPr>
    </w:p>
    <w:p w:rsidR="00C27312" w:rsidRDefault="00C27312" w:rsidP="00C27312">
      <w:pPr>
        <w:tabs>
          <w:tab w:val="left" w:pos="18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b/>
        </w:rPr>
        <w:t>ALBERTINHO JOSÉ                                           GISLENE INOCÊNCIA</w:t>
      </w:r>
    </w:p>
    <w:p w:rsidR="00C27312" w:rsidRDefault="00C27312" w:rsidP="00C2731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VEREADOR – PSD                                                  VEREADORA-PSD</w:t>
      </w:r>
    </w:p>
    <w:p w:rsidR="00D5777D" w:rsidRDefault="001B2C2D"/>
    <w:p w:rsidR="00C24179" w:rsidRDefault="00C24179"/>
    <w:p w:rsidR="00C24179" w:rsidRDefault="00C24179">
      <w:r>
        <w:rPr>
          <w:noProof/>
          <w:lang w:eastAsia="pt-BR"/>
        </w:rPr>
        <w:lastRenderedPageBreak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Retângulo 5" descr="Caixa Solidária | Doação De Roupas | Criciúm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437040" id="Retângulo 5" o:spid="_x0000_s1026" alt="Caixa Solidária | Doação De Roupas | Criciúm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BAm6AS6AIAAPIF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00pt;height:450pt">
            <v:imagedata r:id="rId8" o:title="caixa solidária II"/>
          </v:shape>
        </w:pict>
      </w:r>
    </w:p>
    <w:sectPr w:rsidR="00C24179" w:rsidSect="00C24179"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283BCC"/>
    <w:multiLevelType w:val="hybridMultilevel"/>
    <w:tmpl w:val="B15491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9CB"/>
    <w:rsid w:val="001B2C2D"/>
    <w:rsid w:val="004E601D"/>
    <w:rsid w:val="00680FDD"/>
    <w:rsid w:val="00A0736F"/>
    <w:rsid w:val="00C24179"/>
    <w:rsid w:val="00C27312"/>
    <w:rsid w:val="00D3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7420C96E-E5AC-4057-BE0B-370BB131C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312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2731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2731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C27312"/>
    <w:pPr>
      <w:tabs>
        <w:tab w:val="center" w:pos="4252"/>
        <w:tab w:val="right" w:pos="8504"/>
      </w:tabs>
    </w:pPr>
    <w:rPr>
      <w:rFonts w:eastAsiaTheme="minorHAns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C27312"/>
  </w:style>
  <w:style w:type="paragraph" w:customStyle="1" w:styleId="card-text">
    <w:name w:val="card-text"/>
    <w:basedOn w:val="Normal"/>
    <w:uiPriority w:val="99"/>
    <w:rsid w:val="00C2731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C27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591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DA SILVA OLIVEIRA</dc:creator>
  <cp:keywords/>
  <dc:description/>
  <cp:lastModifiedBy>JAQUELINE DA SILVA OLIVEIRA</cp:lastModifiedBy>
  <cp:revision>2</cp:revision>
  <dcterms:created xsi:type="dcterms:W3CDTF">2020-07-09T13:00:00Z</dcterms:created>
  <dcterms:modified xsi:type="dcterms:W3CDTF">2020-07-09T14:18:00Z</dcterms:modified>
</cp:coreProperties>
</file>