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C8" w:rsidRDefault="005B6BC8" w:rsidP="005B6BC8">
      <w:pPr>
        <w:tabs>
          <w:tab w:val="left" w:pos="1140"/>
        </w:tabs>
        <w:jc w:val="both"/>
        <w:rPr>
          <w:rFonts w:ascii="Times New Roman" w:hAnsi="Times New Roman" w:cs="Times New Roman"/>
          <w:b/>
          <w:sz w:val="44"/>
          <w:szCs w:val="44"/>
          <w:u w:val="single"/>
        </w:rPr>
      </w:pPr>
      <w:r>
        <w:rPr>
          <w:noProof/>
          <w:lang w:eastAsia="pt-BR"/>
        </w:rPr>
        <w:drawing>
          <wp:anchor distT="0" distB="0" distL="114300" distR="114300" simplePos="0" relativeHeight="251658240" behindDoc="0" locked="0" layoutInCell="1" allowOverlap="1">
            <wp:simplePos x="0" y="0"/>
            <wp:positionH relativeFrom="column">
              <wp:posOffset>-800100</wp:posOffset>
            </wp:positionH>
            <wp:positionV relativeFrom="paragraph">
              <wp:posOffset>-228600</wp:posOffset>
            </wp:positionV>
            <wp:extent cx="695325" cy="895350"/>
            <wp:effectExtent l="0" t="0" r="952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-228600</wp:posOffset>
            </wp:positionV>
            <wp:extent cx="1114425" cy="6000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44"/>
          <w:szCs w:val="44"/>
          <w:u w:val="single"/>
        </w:rPr>
        <w:t>Câmara Municipal de Sete Lagoas - MG</w:t>
      </w:r>
    </w:p>
    <w:p w:rsidR="005B6BC8" w:rsidRDefault="005B6BC8" w:rsidP="005B6BC8">
      <w:pPr>
        <w:tabs>
          <w:tab w:val="left" w:pos="1140"/>
        </w:tabs>
        <w:jc w:val="center"/>
        <w:rPr>
          <w:rFonts w:ascii="Times New Roman" w:hAnsi="Times New Roman" w:cs="Times New Roman"/>
          <w:b/>
          <w:sz w:val="28"/>
          <w:szCs w:val="28"/>
        </w:rPr>
      </w:pPr>
      <w:r>
        <w:rPr>
          <w:rFonts w:ascii="Times New Roman" w:hAnsi="Times New Roman" w:cs="Times New Roman"/>
          <w:b/>
          <w:sz w:val="28"/>
          <w:szCs w:val="28"/>
        </w:rPr>
        <w:t>Gabinete do Vereador Beto do Açougue</w:t>
      </w:r>
    </w:p>
    <w:p w:rsidR="005B6BC8" w:rsidRDefault="005B6BC8" w:rsidP="005B6BC8">
      <w:pPr>
        <w:jc w:val="both"/>
        <w:rPr>
          <w:rFonts w:ascii="Times New Roman" w:hAnsi="Times New Roman" w:cs="Times New Roman"/>
          <w:b/>
        </w:rPr>
      </w:pPr>
    </w:p>
    <w:p w:rsidR="005B6BC8" w:rsidRDefault="005B6BC8" w:rsidP="005B6BC8">
      <w:pPr>
        <w:ind w:left="2124" w:firstLine="708"/>
        <w:jc w:val="both"/>
        <w:rPr>
          <w:rFonts w:ascii="Times New Roman" w:hAnsi="Times New Roman" w:cs="Times New Roman"/>
          <w:b/>
        </w:rPr>
      </w:pPr>
    </w:p>
    <w:p w:rsidR="005B6BC8" w:rsidRDefault="005B6BC8" w:rsidP="005B6BC8">
      <w:pPr>
        <w:ind w:left="2124" w:firstLine="708"/>
        <w:jc w:val="both"/>
        <w:rPr>
          <w:rFonts w:ascii="Times New Roman" w:hAnsi="Times New Roman" w:cs="Times New Roman"/>
          <w:b/>
        </w:rPr>
      </w:pPr>
      <w:r>
        <w:rPr>
          <w:rFonts w:ascii="Times New Roman" w:hAnsi="Times New Roman" w:cs="Times New Roman"/>
          <w:b/>
        </w:rPr>
        <w:t>ANTEPROJETO DE LEI Nº...</w:t>
      </w:r>
    </w:p>
    <w:p w:rsidR="005B6BC8" w:rsidRDefault="005B6BC8" w:rsidP="005B6BC8">
      <w:pPr>
        <w:ind w:left="4248"/>
        <w:jc w:val="both"/>
        <w:rPr>
          <w:rFonts w:ascii="Times New Roman" w:hAnsi="Times New Roman" w:cs="Times New Roman"/>
        </w:rPr>
      </w:pPr>
    </w:p>
    <w:p w:rsidR="005B6BC8" w:rsidRDefault="005B6BC8" w:rsidP="005B6BC8">
      <w:pPr>
        <w:ind w:left="4248"/>
        <w:jc w:val="both"/>
        <w:rPr>
          <w:rFonts w:ascii="Times New Roman" w:hAnsi="Times New Roman" w:cs="Times New Roman"/>
        </w:rPr>
      </w:pPr>
    </w:p>
    <w:p w:rsidR="005B6BC8" w:rsidRDefault="005B6BC8" w:rsidP="005B6BC8">
      <w:pPr>
        <w:ind w:left="4248"/>
        <w:jc w:val="both"/>
        <w:rPr>
          <w:rFonts w:ascii="Times New Roman" w:eastAsia="Calibri" w:hAnsi="Times New Roman" w:cs="Times New Roman"/>
          <w:b/>
          <w:szCs w:val="22"/>
          <w:lang w:val="en-US"/>
        </w:rPr>
      </w:pPr>
      <w:r>
        <w:rPr>
          <w:rFonts w:ascii="Times New Roman" w:eastAsia="Calibri" w:hAnsi="Times New Roman" w:cs="Times New Roman"/>
          <w:b/>
          <w:szCs w:val="22"/>
          <w:lang w:val="en-US"/>
        </w:rPr>
        <w:t>“DISPÕE SOBRE A DOAÇÃO DE BICICLETAS PARA ESTUDANTES QUE MORAM NA ZONA RURAL DO MUNICÍPIO DE SETE LAGOAS IREM À ESCOLA</w:t>
      </w:r>
      <w:r w:rsidR="003E5095">
        <w:rPr>
          <w:rFonts w:ascii="Times New Roman" w:eastAsia="Calibri" w:hAnsi="Times New Roman" w:cs="Times New Roman"/>
          <w:b/>
          <w:szCs w:val="22"/>
          <w:lang w:val="en-US"/>
        </w:rPr>
        <w:t xml:space="preserve"> E DÁ OUTRAS PROVIDÊNCIAS</w:t>
      </w:r>
      <w:r>
        <w:rPr>
          <w:rFonts w:ascii="Times New Roman" w:eastAsia="Calibri" w:hAnsi="Times New Roman" w:cs="Times New Roman"/>
          <w:b/>
          <w:szCs w:val="22"/>
          <w:lang w:val="en-US"/>
        </w:rPr>
        <w:t>”</w:t>
      </w:r>
    </w:p>
    <w:p w:rsidR="005B6BC8" w:rsidRDefault="005B6BC8" w:rsidP="005B6BC8">
      <w:pPr>
        <w:jc w:val="both"/>
        <w:rPr>
          <w:rFonts w:ascii="Times New Roman" w:hAnsi="Times New Roman" w:cs="Times New Roman"/>
        </w:rPr>
      </w:pPr>
    </w:p>
    <w:p w:rsidR="005B6BC8" w:rsidRDefault="005B6BC8" w:rsidP="005B6BC8">
      <w:pPr>
        <w:pStyle w:val="card-text"/>
        <w:ind w:firstLine="708"/>
        <w:jc w:val="both"/>
        <w:rPr>
          <w:color w:val="2F2F2F"/>
        </w:rPr>
      </w:pPr>
      <w:r>
        <w:rPr>
          <w:rStyle w:val="Forte"/>
          <w:rFonts w:eastAsiaTheme="minorEastAsia"/>
          <w:color w:val="000000"/>
        </w:rPr>
        <w:t>Art. 1º</w:t>
      </w:r>
      <w:r w:rsidR="009B4604">
        <w:rPr>
          <w:color w:val="2F2F2F"/>
        </w:rPr>
        <w:t xml:space="preserve"> - </w:t>
      </w:r>
      <w:proofErr w:type="gramStart"/>
      <w:r>
        <w:rPr>
          <w:color w:val="2F2F2F"/>
        </w:rPr>
        <w:t>O  Poder</w:t>
      </w:r>
      <w:proofErr w:type="gramEnd"/>
      <w:r>
        <w:rPr>
          <w:color w:val="2F2F2F"/>
        </w:rPr>
        <w:t xml:space="preserve">  Executivo  Municipal  </w:t>
      </w:r>
      <w:r w:rsidR="0078462C">
        <w:rPr>
          <w:color w:val="2F2F2F"/>
        </w:rPr>
        <w:t>celebrará convênio com o Estado visando a aquisição de bicicletas para o deslocamento de crianças que residem na área rural do munic</w:t>
      </w:r>
      <w:r w:rsidR="009B4604">
        <w:rPr>
          <w:color w:val="2F2F2F"/>
        </w:rPr>
        <w:t>ípio de Sete Lagoas de forma a garantir o deslocam</w:t>
      </w:r>
      <w:r w:rsidR="00DF7512">
        <w:rPr>
          <w:color w:val="2F2F2F"/>
        </w:rPr>
        <w:t>ento dest</w:t>
      </w:r>
      <w:r w:rsidR="009B4604">
        <w:rPr>
          <w:color w:val="2F2F2F"/>
        </w:rPr>
        <w:t>as crianças para a escola.</w:t>
      </w:r>
    </w:p>
    <w:p w:rsidR="005B6BC8" w:rsidRDefault="005B6BC8" w:rsidP="005B6BC8">
      <w:pPr>
        <w:pStyle w:val="card-text"/>
        <w:ind w:firstLine="708"/>
        <w:jc w:val="both"/>
        <w:rPr>
          <w:color w:val="2F2F2F"/>
        </w:rPr>
      </w:pPr>
      <w:r>
        <w:rPr>
          <w:b/>
          <w:color w:val="2F2F2F"/>
        </w:rPr>
        <w:t>Art.  2</w:t>
      </w:r>
      <w:r w:rsidR="009B4604">
        <w:rPr>
          <w:b/>
          <w:color w:val="2F2F2F"/>
        </w:rPr>
        <w:t>º</w:t>
      </w:r>
      <w:r w:rsidR="009B4604">
        <w:rPr>
          <w:color w:val="2F2F2F"/>
        </w:rPr>
        <w:t xml:space="preserve"> -  </w:t>
      </w:r>
      <w:proofErr w:type="gramStart"/>
      <w:r w:rsidR="009B4604">
        <w:rPr>
          <w:color w:val="2F2F2F"/>
        </w:rPr>
        <w:t>As  bicicletas</w:t>
      </w:r>
      <w:proofErr w:type="gramEnd"/>
      <w:r w:rsidR="009B4604">
        <w:rPr>
          <w:color w:val="2F2F2F"/>
        </w:rPr>
        <w:t xml:space="preserve">  </w:t>
      </w:r>
      <w:r>
        <w:rPr>
          <w:color w:val="2F2F2F"/>
        </w:rPr>
        <w:t xml:space="preserve">deverão  ser  </w:t>
      </w:r>
      <w:r w:rsidR="009B4604">
        <w:rPr>
          <w:color w:val="2F2F2F"/>
        </w:rPr>
        <w:t>doadas juntamente com  itens de segurança</w:t>
      </w:r>
      <w:r w:rsidR="00DF7512">
        <w:rPr>
          <w:color w:val="2F2F2F"/>
        </w:rPr>
        <w:t xml:space="preserve"> pessoal</w:t>
      </w:r>
      <w:r w:rsidR="003E5095">
        <w:rPr>
          <w:color w:val="2F2F2F"/>
        </w:rPr>
        <w:t xml:space="preserve"> (capacetes, joelheiras e </w:t>
      </w:r>
      <w:proofErr w:type="spellStart"/>
      <w:r w:rsidR="003E5095">
        <w:rPr>
          <w:color w:val="2F2F2F"/>
        </w:rPr>
        <w:t>cotoveleiras</w:t>
      </w:r>
      <w:proofErr w:type="spellEnd"/>
      <w:r w:rsidR="003E5095">
        <w:rPr>
          <w:color w:val="2F2F2F"/>
        </w:rPr>
        <w:t>)</w:t>
      </w:r>
      <w:r w:rsidR="009B4604">
        <w:rPr>
          <w:color w:val="2F2F2F"/>
        </w:rPr>
        <w:t xml:space="preserve"> para crianças acima de cinco anos de idade e que estejam regularmente matriculadas em escolas públicas do município de Sete Lagoas.</w:t>
      </w:r>
    </w:p>
    <w:p w:rsidR="005B6BC8" w:rsidRDefault="005B6BC8" w:rsidP="005B6BC8">
      <w:pPr>
        <w:pStyle w:val="card-text"/>
        <w:ind w:firstLine="708"/>
        <w:jc w:val="both"/>
        <w:rPr>
          <w:color w:val="2F2F2F"/>
        </w:rPr>
      </w:pPr>
      <w:r>
        <w:rPr>
          <w:b/>
          <w:color w:val="2F2F2F"/>
        </w:rPr>
        <w:t>Art.  3</w:t>
      </w:r>
      <w:r w:rsidR="003E5095">
        <w:rPr>
          <w:b/>
          <w:color w:val="2F2F2F"/>
        </w:rPr>
        <w:t>º</w:t>
      </w:r>
      <w:r w:rsidR="003E5095">
        <w:rPr>
          <w:color w:val="2F2F2F"/>
        </w:rPr>
        <w:t xml:space="preserve"> -</w:t>
      </w:r>
      <w:r>
        <w:rPr>
          <w:color w:val="2F2F2F"/>
        </w:rPr>
        <w:t xml:space="preserve">  </w:t>
      </w:r>
      <w:proofErr w:type="gramStart"/>
      <w:r>
        <w:rPr>
          <w:color w:val="2F2F2F"/>
        </w:rPr>
        <w:t>Para  a</w:t>
      </w:r>
      <w:proofErr w:type="gramEnd"/>
      <w:r>
        <w:rPr>
          <w:color w:val="2F2F2F"/>
        </w:rPr>
        <w:t xml:space="preserve"> </w:t>
      </w:r>
      <w:r w:rsidR="00DF7512">
        <w:rPr>
          <w:color w:val="2F2F2F"/>
        </w:rPr>
        <w:t>aquisição das bicicletas os pais ou responsáveis</w:t>
      </w:r>
      <w:r w:rsidR="003E5095">
        <w:rPr>
          <w:color w:val="2F2F2F"/>
        </w:rPr>
        <w:t xml:space="preserve"> pelos alunos</w:t>
      </w:r>
      <w:r>
        <w:rPr>
          <w:color w:val="2F2F2F"/>
        </w:rPr>
        <w:t xml:space="preserve">  interessados  deverão  atender  aos  critérios  e  requisitos a serem estabelecidos pelo Poder E</w:t>
      </w:r>
      <w:r w:rsidR="00DF7512">
        <w:rPr>
          <w:color w:val="2F2F2F"/>
        </w:rPr>
        <w:t xml:space="preserve">xecutivo </w:t>
      </w:r>
      <w:r w:rsidR="003E5095">
        <w:rPr>
          <w:color w:val="2F2F2F"/>
        </w:rPr>
        <w:t>e/</w:t>
      </w:r>
      <w:r w:rsidR="00DF7512">
        <w:rPr>
          <w:color w:val="2F2F2F"/>
        </w:rPr>
        <w:t xml:space="preserve">ou definidos em conjunto </w:t>
      </w:r>
      <w:r w:rsidR="003E5095">
        <w:rPr>
          <w:color w:val="2F2F2F"/>
        </w:rPr>
        <w:t>com a S</w:t>
      </w:r>
      <w:r w:rsidR="00DF7512">
        <w:rPr>
          <w:color w:val="2F2F2F"/>
        </w:rPr>
        <w:t xml:space="preserve">ecretaria de </w:t>
      </w:r>
      <w:r w:rsidR="003E5095">
        <w:rPr>
          <w:color w:val="2F2F2F"/>
        </w:rPr>
        <w:t>A</w:t>
      </w:r>
      <w:r w:rsidR="00DF7512">
        <w:rPr>
          <w:color w:val="2F2F2F"/>
        </w:rPr>
        <w:t xml:space="preserve">ssistência </w:t>
      </w:r>
      <w:r w:rsidR="003E5095">
        <w:rPr>
          <w:color w:val="2F2F2F"/>
        </w:rPr>
        <w:t>S</w:t>
      </w:r>
      <w:r w:rsidR="00DF7512">
        <w:rPr>
          <w:color w:val="2F2F2F"/>
        </w:rPr>
        <w:t>ocial.</w:t>
      </w:r>
    </w:p>
    <w:p w:rsidR="005B6BC8" w:rsidRDefault="005B6BC8" w:rsidP="005B6BC8">
      <w:pPr>
        <w:pStyle w:val="card-text"/>
        <w:ind w:firstLine="708"/>
        <w:jc w:val="both"/>
        <w:rPr>
          <w:color w:val="2F2F2F"/>
        </w:rPr>
      </w:pPr>
      <w:r>
        <w:rPr>
          <w:b/>
          <w:color w:val="2F2F2F"/>
        </w:rPr>
        <w:t>Art.  4</w:t>
      </w:r>
      <w:r w:rsidR="003E5095">
        <w:rPr>
          <w:b/>
          <w:color w:val="2F2F2F"/>
        </w:rPr>
        <w:t>º</w:t>
      </w:r>
      <w:r w:rsidR="003E5095">
        <w:rPr>
          <w:color w:val="2F2F2F"/>
        </w:rPr>
        <w:t xml:space="preserve"> -</w:t>
      </w:r>
      <w:r>
        <w:rPr>
          <w:color w:val="2F2F2F"/>
        </w:rPr>
        <w:t xml:space="preserve">  </w:t>
      </w:r>
      <w:r w:rsidR="003E5095">
        <w:rPr>
          <w:color w:val="2F2F2F"/>
        </w:rPr>
        <w:t xml:space="preserve">A presente Lei será regulamentada </w:t>
      </w:r>
      <w:proofErr w:type="gramStart"/>
      <w:r w:rsidR="003E5095">
        <w:rPr>
          <w:color w:val="2F2F2F"/>
        </w:rPr>
        <w:t>pelo</w:t>
      </w:r>
      <w:r>
        <w:rPr>
          <w:color w:val="2F2F2F"/>
        </w:rPr>
        <w:t xml:space="preserve">  Executivo</w:t>
      </w:r>
      <w:proofErr w:type="gramEnd"/>
      <w:r>
        <w:rPr>
          <w:color w:val="2F2F2F"/>
        </w:rPr>
        <w:t xml:space="preserve">  no  prazo  de  90  (noventa)  dias, contados da sua publicação.</w:t>
      </w:r>
    </w:p>
    <w:p w:rsidR="005B6BC8" w:rsidRDefault="005B6BC8" w:rsidP="005B6BC8">
      <w:pPr>
        <w:pStyle w:val="card-text"/>
        <w:ind w:firstLine="708"/>
        <w:jc w:val="both"/>
        <w:rPr>
          <w:color w:val="2F2F2F"/>
        </w:rPr>
      </w:pPr>
      <w:r>
        <w:rPr>
          <w:b/>
          <w:color w:val="2F2F2F"/>
        </w:rPr>
        <w:t>Art.  5º</w:t>
      </w:r>
      <w:r>
        <w:rPr>
          <w:color w:val="2F2F2F"/>
        </w:rPr>
        <w:t xml:space="preserve">-  </w:t>
      </w:r>
      <w:proofErr w:type="gramStart"/>
      <w:r>
        <w:rPr>
          <w:color w:val="2F2F2F"/>
        </w:rPr>
        <w:t>As  despesas</w:t>
      </w:r>
      <w:proofErr w:type="gramEnd"/>
      <w:r>
        <w:rPr>
          <w:color w:val="2F2F2F"/>
        </w:rPr>
        <w:t xml:space="preserve">  decorrentes  da  execução  desta  Lei  correrão  por  conta  das  dotações orçamentárias próprias, suplementadas se necessário.</w:t>
      </w:r>
    </w:p>
    <w:p w:rsidR="005B6BC8" w:rsidRDefault="005B6BC8" w:rsidP="005B6BC8">
      <w:pPr>
        <w:pStyle w:val="card-text"/>
        <w:ind w:firstLine="708"/>
        <w:jc w:val="both"/>
        <w:rPr>
          <w:color w:val="2F2F2F"/>
        </w:rPr>
      </w:pPr>
      <w:r>
        <w:rPr>
          <w:b/>
          <w:color w:val="2F2F2F"/>
        </w:rPr>
        <w:lastRenderedPageBreak/>
        <w:t>Art. 6º</w:t>
      </w:r>
      <w:r>
        <w:rPr>
          <w:color w:val="2F2F2F"/>
        </w:rPr>
        <w:t xml:space="preserve"> - Esta Lei entra em vigor na data de sua publicação, revogadas as disposições em contrário.</w:t>
      </w:r>
    </w:p>
    <w:p w:rsidR="005B6BC8" w:rsidRDefault="00DF7512" w:rsidP="005B6BC8">
      <w:pPr>
        <w:pStyle w:val="card-text"/>
        <w:ind w:left="2124" w:firstLine="708"/>
        <w:jc w:val="both"/>
      </w:pPr>
      <w:r>
        <w:t>Sete Lagoas</w:t>
      </w:r>
      <w:r w:rsidR="00E63897">
        <w:t xml:space="preserve"> 28 </w:t>
      </w:r>
      <w:r>
        <w:t>de fevereiro</w:t>
      </w:r>
      <w:r w:rsidR="005B6BC8">
        <w:t xml:space="preserve"> de 2020.</w:t>
      </w:r>
    </w:p>
    <w:p w:rsidR="005B6BC8" w:rsidRDefault="005B6BC8" w:rsidP="005B6BC8">
      <w:pPr>
        <w:jc w:val="both"/>
        <w:rPr>
          <w:rFonts w:ascii="Times New Roman" w:hAnsi="Times New Roman" w:cs="Times New Roman"/>
        </w:rPr>
      </w:pPr>
    </w:p>
    <w:p w:rsidR="005B6BC8" w:rsidRDefault="005B6BC8" w:rsidP="005B6BC8">
      <w:pPr>
        <w:jc w:val="center"/>
        <w:rPr>
          <w:rFonts w:ascii="Times New Roman" w:hAnsi="Times New Roman" w:cs="Times New Roman"/>
        </w:rPr>
      </w:pPr>
      <w:r>
        <w:rPr>
          <w:noProof/>
          <w:lang w:eastAsia="pt-BR"/>
        </w:rPr>
        <w:drawing>
          <wp:anchor distT="0" distB="0" distL="0" distR="0" simplePos="0" relativeHeight="251658240" behindDoc="0" locked="0" layoutInCell="1" allowOverlap="1">
            <wp:simplePos x="0" y="0"/>
            <wp:positionH relativeFrom="margin">
              <wp:posOffset>228600</wp:posOffset>
            </wp:positionH>
            <wp:positionV relativeFrom="paragraph">
              <wp:posOffset>99060</wp:posOffset>
            </wp:positionV>
            <wp:extent cx="2247900" cy="552450"/>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B6BC8" w:rsidRDefault="005B6BC8" w:rsidP="005B6BC8">
      <w:pPr>
        <w:jc w:val="center"/>
        <w:rPr>
          <w:rFonts w:ascii="Times New Roman" w:hAnsi="Times New Roman" w:cs="Times New Roman"/>
        </w:rPr>
      </w:pPr>
    </w:p>
    <w:p w:rsidR="005B6BC8" w:rsidRDefault="005B6BC8" w:rsidP="005B6BC8">
      <w:pPr>
        <w:tabs>
          <w:tab w:val="left" w:pos="1815"/>
        </w:tabs>
        <w:rPr>
          <w:rFonts w:ascii="Times New Roman" w:hAnsi="Times New Roman" w:cs="Times New Roman"/>
        </w:rPr>
      </w:pPr>
      <w:r>
        <w:rPr>
          <w:rFonts w:ascii="Times New Roman" w:hAnsi="Times New Roman" w:cs="Times New Roman"/>
        </w:rPr>
        <w:tab/>
      </w:r>
    </w:p>
    <w:p w:rsidR="005B6BC8" w:rsidRDefault="005B6BC8" w:rsidP="005B6BC8">
      <w:pPr>
        <w:tabs>
          <w:tab w:val="left" w:pos="1815"/>
        </w:tabs>
        <w:rPr>
          <w:rFonts w:ascii="Times New Roman" w:hAnsi="Times New Roman" w:cs="Times New Roman"/>
        </w:rPr>
      </w:pPr>
    </w:p>
    <w:p w:rsidR="005B6BC8" w:rsidRDefault="005B6BC8" w:rsidP="005B6BC8">
      <w:pPr>
        <w:tabs>
          <w:tab w:val="left" w:pos="1815"/>
        </w:tabs>
        <w:rPr>
          <w:rFonts w:ascii="Times New Roman" w:hAnsi="Times New Roman" w:cs="Times New Roman"/>
        </w:rPr>
      </w:pPr>
    </w:p>
    <w:p w:rsidR="005B6BC8" w:rsidRDefault="005B6BC8" w:rsidP="005B6BC8">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5B6BC8" w:rsidRDefault="005B6BC8" w:rsidP="005B6BC8">
      <w:pPr>
        <w:jc w:val="both"/>
        <w:rPr>
          <w:rFonts w:ascii="Times New Roman" w:hAnsi="Times New Roman" w:cs="Times New Roman"/>
          <w:b/>
        </w:rPr>
      </w:pPr>
      <w:r>
        <w:rPr>
          <w:rFonts w:ascii="Times New Roman" w:hAnsi="Times New Roman" w:cs="Times New Roman"/>
          <w:b/>
        </w:rPr>
        <w:t xml:space="preserve">       VEREADOR – PSD                                                  VEREADORA-PSD</w:t>
      </w:r>
    </w:p>
    <w:p w:rsidR="005B6BC8" w:rsidRDefault="005B6BC8" w:rsidP="005B6BC8">
      <w:pPr>
        <w:jc w:val="both"/>
        <w:rPr>
          <w:rFonts w:ascii="Times New Roman" w:hAnsi="Times New Roman" w:cs="Times New Roman"/>
        </w:rPr>
      </w:pPr>
    </w:p>
    <w:p w:rsidR="005B6BC8" w:rsidRDefault="005B6BC8" w:rsidP="005B6BC8">
      <w:pPr>
        <w:jc w:val="center"/>
        <w:rPr>
          <w:rFonts w:ascii="Times New Roman" w:hAnsi="Times New Roman" w:cs="Times New Roman"/>
          <w:b/>
        </w:rPr>
      </w:pPr>
    </w:p>
    <w:p w:rsidR="005B6BC8" w:rsidRDefault="005B6BC8" w:rsidP="005B6BC8">
      <w:pPr>
        <w:jc w:val="center"/>
        <w:rPr>
          <w:rFonts w:ascii="Times New Roman" w:hAnsi="Times New Roman" w:cs="Times New Roman"/>
          <w:b/>
        </w:rPr>
      </w:pPr>
    </w:p>
    <w:p w:rsidR="005B6BC8" w:rsidRDefault="005B6BC8" w:rsidP="005B6BC8">
      <w:pPr>
        <w:jc w:val="center"/>
        <w:rPr>
          <w:rFonts w:ascii="Times New Roman" w:hAnsi="Times New Roman" w:cs="Times New Roman"/>
          <w:b/>
        </w:rPr>
      </w:pPr>
      <w:r>
        <w:rPr>
          <w:rFonts w:ascii="Times New Roman" w:hAnsi="Times New Roman" w:cs="Times New Roman"/>
          <w:b/>
        </w:rPr>
        <w:t>JUSTIFICATIVA</w:t>
      </w:r>
    </w:p>
    <w:p w:rsidR="005B6BC8" w:rsidRDefault="005B6BC8" w:rsidP="005B6BC8">
      <w:pPr>
        <w:jc w:val="center"/>
        <w:rPr>
          <w:rFonts w:ascii="Times New Roman" w:hAnsi="Times New Roman" w:cs="Times New Roman"/>
          <w:b/>
        </w:rPr>
      </w:pPr>
    </w:p>
    <w:p w:rsidR="005B6BC8" w:rsidRDefault="005B6BC8" w:rsidP="005B6BC8">
      <w:pPr>
        <w:jc w:val="both"/>
        <w:rPr>
          <w:rFonts w:ascii="Times New Roman" w:hAnsi="Times New Roman" w:cs="Times New Roman"/>
          <w:b/>
        </w:rPr>
      </w:pPr>
    </w:p>
    <w:p w:rsidR="0041186D" w:rsidRDefault="005B6BC8" w:rsidP="0041186D">
      <w:pPr>
        <w:pStyle w:val="card-text"/>
        <w:jc w:val="both"/>
      </w:pPr>
      <w:r>
        <w:tab/>
        <w:t xml:space="preserve">E se, em vez de usar os </w:t>
      </w:r>
      <w:r w:rsidR="00DF7512">
        <w:t>ônibus escolares, com contratação de motoristas e monitores, além do gasto com combustível</w:t>
      </w:r>
      <w:r w:rsidR="003E5095">
        <w:t>,</w:t>
      </w:r>
      <w:r w:rsidR="00DF7512">
        <w:t xml:space="preserve"> cada criança recebesse uma bicicleta </w:t>
      </w:r>
      <w:r w:rsidR="0041186D">
        <w:t>para se</w:t>
      </w:r>
      <w:r w:rsidR="00DF7512">
        <w:t xml:space="preserve"> deslocar para a escola de seu bairro e fosse instruída a ir para a escola neste tipo de transporte</w:t>
      </w:r>
      <w:r>
        <w:t xml:space="preserve">? </w:t>
      </w:r>
      <w:r w:rsidR="0041186D">
        <w:t xml:space="preserve">Há um crescimento maior do número de adeptos de bicicletas a cada </w:t>
      </w:r>
      <w:proofErr w:type="gramStart"/>
      <w:r w:rsidR="0041186D">
        <w:t xml:space="preserve">dia, </w:t>
      </w:r>
      <w:r w:rsidR="0041186D">
        <w:t xml:space="preserve"> e</w:t>
      </w:r>
      <w:proofErr w:type="gramEnd"/>
      <w:r w:rsidR="0041186D">
        <w:t xml:space="preserve"> o desenvolvimento sustentável é algo que deve ser implementado na educação de crianças desde tenra idade. </w:t>
      </w:r>
    </w:p>
    <w:p w:rsidR="0041186D" w:rsidRDefault="0041186D" w:rsidP="0041186D">
      <w:pPr>
        <w:pStyle w:val="card-text"/>
        <w:ind w:firstLine="708"/>
        <w:jc w:val="both"/>
      </w:pPr>
      <w:r>
        <w:t>Por esse motivo, se faz necessário à elaboração de política de incentivo ao uso diário de bicicleta</w:t>
      </w:r>
      <w:r>
        <w:t>, que no caso do projeto apresentado, além de incentivar a prática de atividade física irá funcionar de forma a diminuir custos para o município, já que ao fazer uso das bicicletas as crianças estarão deixando de fazer uso dos ônibus escolares que geralmente são usados para o transporte escolar</w:t>
      </w:r>
    </w:p>
    <w:p w:rsidR="0041186D" w:rsidRDefault="0041186D" w:rsidP="0041186D">
      <w:pPr>
        <w:pStyle w:val="card-text"/>
        <w:ind w:firstLine="708"/>
        <w:jc w:val="both"/>
      </w:pPr>
      <w:r>
        <w:lastRenderedPageBreak/>
        <w:t>As crianças devem ser motivadas</w:t>
      </w:r>
      <w:r>
        <w:t xml:space="preserve"> a utilizar o modal de transporte em questão</w:t>
      </w:r>
      <w:r>
        <w:t xml:space="preserve"> desde cedo, e</w:t>
      </w:r>
      <w:r>
        <w:t xml:space="preserve"> é importante que as </w:t>
      </w:r>
      <w:r>
        <w:t xml:space="preserve">escolas, </w:t>
      </w:r>
      <w:r>
        <w:t>indústrias, as empresas e as instituições comerciais sejam incentivadas a criar e construir estruturas físicas para guardar bicicletas e atender às neces</w:t>
      </w:r>
      <w:r>
        <w:t>sidades das pessoas que fazem o uso deste tipo de transporte.</w:t>
      </w:r>
    </w:p>
    <w:p w:rsidR="0041186D" w:rsidRDefault="0041186D" w:rsidP="0041186D">
      <w:pPr>
        <w:pStyle w:val="card-text"/>
        <w:ind w:firstLine="708"/>
        <w:jc w:val="both"/>
      </w:pPr>
      <w:r>
        <w:t>Destaca-se, andar de bicicleta pode trazer inúmeros benefícios, tanto pontuais quanto globais e todos muito visíveis e eficientes. Ademais, a bicicleta foi eleita pela ONU (Organização das Nações Unidas) como o transporte ecologicamente mais sustentável do planeta, pode ser uma alternativa para ir trabalhar ou estudar ou uma atividade benéfica para praticar nos finais de semana pelos parques ou ciclo faixas das cidades.</w:t>
      </w:r>
    </w:p>
    <w:p w:rsidR="005B6BC8" w:rsidRDefault="0041186D" w:rsidP="005B6BC8">
      <w:pPr>
        <w:pStyle w:val="card-text"/>
        <w:jc w:val="both"/>
      </w:pPr>
      <w:r>
        <w:rPr>
          <w:noProof/>
        </w:rPr>
        <w:tab/>
        <w:t>Desta forma conclamo meus pare na aprovação do presente anteprojeto, uma vez que irá proporcionar a inserção da noção de sustentabilidade no ambiente escolar além de proporcionar economia para o município.</w:t>
      </w:r>
    </w:p>
    <w:p w:rsidR="005B6BC8" w:rsidRDefault="00E63897" w:rsidP="005B6BC8">
      <w:pPr>
        <w:pStyle w:val="card-text"/>
        <w:ind w:left="2124" w:firstLine="708"/>
        <w:jc w:val="both"/>
      </w:pPr>
      <w:r>
        <w:t>Sete Lagoas, 28 de fevereiro</w:t>
      </w:r>
      <w:r w:rsidR="005B6BC8">
        <w:t xml:space="preserve"> de 2020.</w:t>
      </w:r>
    </w:p>
    <w:p w:rsidR="005B6BC8" w:rsidRDefault="005B6BC8" w:rsidP="005B6BC8">
      <w:pPr>
        <w:pStyle w:val="card-text"/>
        <w:jc w:val="both"/>
      </w:pPr>
    </w:p>
    <w:p w:rsidR="005B6BC8" w:rsidRDefault="005B6BC8" w:rsidP="005B6BC8">
      <w:pPr>
        <w:jc w:val="center"/>
        <w:rPr>
          <w:rFonts w:ascii="Times New Roman" w:hAnsi="Times New Roman" w:cs="Times New Roman"/>
        </w:rPr>
      </w:pPr>
    </w:p>
    <w:p w:rsidR="005B6BC8" w:rsidRDefault="005B6BC8" w:rsidP="005B6BC8">
      <w:pPr>
        <w:tabs>
          <w:tab w:val="left" w:pos="1815"/>
        </w:tabs>
        <w:rPr>
          <w:rFonts w:ascii="Times New Roman" w:hAnsi="Times New Roman" w:cs="Times New Roman"/>
        </w:rPr>
      </w:pPr>
      <w:r>
        <w:rPr>
          <w:rFonts w:ascii="Times New Roman" w:hAnsi="Times New Roman" w:cs="Times New Roman"/>
        </w:rPr>
        <w:tab/>
      </w:r>
    </w:p>
    <w:p w:rsidR="005B6BC8" w:rsidRDefault="005B6BC8" w:rsidP="005B6BC8">
      <w:pPr>
        <w:tabs>
          <w:tab w:val="left" w:pos="1815"/>
        </w:tabs>
        <w:rPr>
          <w:rFonts w:ascii="Times New Roman" w:hAnsi="Times New Roman" w:cs="Times New Roman"/>
        </w:rPr>
      </w:pPr>
      <w:r>
        <w:rPr>
          <w:rFonts w:ascii="Times New Roman" w:hAnsi="Times New Roman" w:cs="Times New Roman"/>
        </w:rPr>
        <w:t xml:space="preserve">                    </w:t>
      </w:r>
    </w:p>
    <w:p w:rsidR="005B6BC8" w:rsidRDefault="005B6BC8" w:rsidP="005B6BC8">
      <w:pPr>
        <w:tabs>
          <w:tab w:val="left" w:pos="1815"/>
        </w:tabs>
        <w:rPr>
          <w:rFonts w:ascii="Times New Roman" w:hAnsi="Times New Roman" w:cs="Times New Roman"/>
        </w:rPr>
      </w:pPr>
      <w:r>
        <w:rPr>
          <w:noProof/>
          <w:lang w:eastAsia="pt-BR"/>
        </w:rPr>
        <w:drawing>
          <wp:anchor distT="0" distB="0" distL="0" distR="0" simplePos="0" relativeHeight="251658240" behindDoc="0" locked="0" layoutInCell="1" allowOverlap="1">
            <wp:simplePos x="0" y="0"/>
            <wp:positionH relativeFrom="margin">
              <wp:posOffset>0</wp:posOffset>
            </wp:positionH>
            <wp:positionV relativeFrom="paragraph">
              <wp:posOffset>-107950</wp:posOffset>
            </wp:positionV>
            <wp:extent cx="2247900" cy="552450"/>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552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B6BC8" w:rsidRDefault="005B6BC8" w:rsidP="005B6BC8">
      <w:pPr>
        <w:tabs>
          <w:tab w:val="left" w:pos="1815"/>
        </w:tabs>
        <w:rPr>
          <w:rFonts w:ascii="Times New Roman" w:hAnsi="Times New Roman" w:cs="Times New Roman"/>
        </w:rPr>
      </w:pPr>
      <w:r>
        <w:rPr>
          <w:rFonts w:ascii="Times New Roman" w:hAnsi="Times New Roman" w:cs="Times New Roman"/>
        </w:rPr>
        <w:t xml:space="preserve">       </w:t>
      </w:r>
    </w:p>
    <w:p w:rsidR="005B6BC8" w:rsidRDefault="005B6BC8" w:rsidP="005B6BC8">
      <w:pPr>
        <w:tabs>
          <w:tab w:val="left" w:pos="1815"/>
        </w:tabs>
        <w:rPr>
          <w:rFonts w:ascii="Times New Roman" w:hAnsi="Times New Roman" w:cs="Times New Roman"/>
        </w:rPr>
      </w:pPr>
    </w:p>
    <w:p w:rsidR="005B6BC8" w:rsidRDefault="005B6BC8" w:rsidP="005B6BC8">
      <w:pPr>
        <w:tabs>
          <w:tab w:val="left" w:pos="1815"/>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ALBERTINHO JOSÉ                                           GISLENE INOCÊNCIA</w:t>
      </w:r>
    </w:p>
    <w:p w:rsidR="005B6BC8" w:rsidRDefault="005B6BC8" w:rsidP="005B6BC8">
      <w:pPr>
        <w:jc w:val="both"/>
        <w:rPr>
          <w:rFonts w:ascii="Times New Roman" w:hAnsi="Times New Roman" w:cs="Times New Roman"/>
          <w:b/>
        </w:rPr>
      </w:pPr>
      <w:r>
        <w:rPr>
          <w:rFonts w:ascii="Times New Roman" w:hAnsi="Times New Roman" w:cs="Times New Roman"/>
          <w:b/>
        </w:rPr>
        <w:t xml:space="preserve">       VEREADOR – PSD                                                  VEREADORA-PSD</w:t>
      </w:r>
    </w:p>
    <w:p w:rsidR="005B6BC8" w:rsidRDefault="005B6BC8" w:rsidP="005B6BC8"/>
    <w:p w:rsidR="005B6BC8" w:rsidRDefault="005B6BC8" w:rsidP="005B6BC8"/>
    <w:p w:rsidR="00D5777D" w:rsidRDefault="0090016E">
      <w:bookmarkStart w:id="0" w:name="_GoBack"/>
      <w:bookmarkEnd w:id="0"/>
    </w:p>
    <w:sectPr w:rsidR="00D577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0B"/>
    <w:rsid w:val="003E5095"/>
    <w:rsid w:val="0041186D"/>
    <w:rsid w:val="005B6BC8"/>
    <w:rsid w:val="00680FDD"/>
    <w:rsid w:val="0078462C"/>
    <w:rsid w:val="0090016E"/>
    <w:rsid w:val="009B4604"/>
    <w:rsid w:val="00A0736F"/>
    <w:rsid w:val="00B55C0B"/>
    <w:rsid w:val="00CA088C"/>
    <w:rsid w:val="00DF7512"/>
    <w:rsid w:val="00E638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BBF7706-384B-4A8A-AFF0-1AFC1369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C8"/>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d-text">
    <w:name w:val="card-text"/>
    <w:basedOn w:val="Normal"/>
    <w:uiPriority w:val="99"/>
    <w:semiHidden/>
    <w:rsid w:val="005B6BC8"/>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5B6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667509">
      <w:bodyDiv w:val="1"/>
      <w:marLeft w:val="0"/>
      <w:marRight w:val="0"/>
      <w:marTop w:val="0"/>
      <w:marBottom w:val="0"/>
      <w:divBdr>
        <w:top w:val="none" w:sz="0" w:space="0" w:color="auto"/>
        <w:left w:val="none" w:sz="0" w:space="0" w:color="auto"/>
        <w:bottom w:val="none" w:sz="0" w:space="0" w:color="auto"/>
        <w:right w:val="none" w:sz="0" w:space="0" w:color="auto"/>
      </w:divBdr>
    </w:div>
    <w:div w:id="1254513099">
      <w:bodyDiv w:val="1"/>
      <w:marLeft w:val="0"/>
      <w:marRight w:val="0"/>
      <w:marTop w:val="0"/>
      <w:marBottom w:val="0"/>
      <w:divBdr>
        <w:top w:val="none" w:sz="0" w:space="0" w:color="auto"/>
        <w:left w:val="none" w:sz="0" w:space="0" w:color="auto"/>
        <w:bottom w:val="none" w:sz="0" w:space="0" w:color="auto"/>
        <w:right w:val="none" w:sz="0" w:space="0" w:color="auto"/>
      </w:divBdr>
    </w:div>
    <w:div w:id="13134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2</Pages>
  <Words>576</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DA SILVA OLIVEIRA</dc:creator>
  <cp:keywords/>
  <dc:description/>
  <cp:lastModifiedBy>JAQUELINE DA SILVA OLIVEIRA</cp:lastModifiedBy>
  <cp:revision>3</cp:revision>
  <dcterms:created xsi:type="dcterms:W3CDTF">2020-02-27T18:45:00Z</dcterms:created>
  <dcterms:modified xsi:type="dcterms:W3CDTF">2020-02-28T14:34:00Z</dcterms:modified>
</cp:coreProperties>
</file>