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72" w:rsidRDefault="007D6872" w:rsidP="007D6872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ED72F22" wp14:editId="7037DFB9">
            <wp:simplePos x="0" y="0"/>
            <wp:positionH relativeFrom="column">
              <wp:posOffset>-781050</wp:posOffset>
            </wp:positionH>
            <wp:positionV relativeFrom="paragraph">
              <wp:posOffset>-504825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A8EBB23" wp14:editId="40ADFC2A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7D6872" w:rsidRDefault="007D6872" w:rsidP="007D6872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7D6872" w:rsidRDefault="007D6872" w:rsidP="007D6872">
      <w:pPr>
        <w:jc w:val="both"/>
        <w:rPr>
          <w:rFonts w:ascii="Times New Roman" w:hAnsi="Times New Roman" w:cs="Times New Roman"/>
          <w:b/>
        </w:rPr>
      </w:pPr>
    </w:p>
    <w:p w:rsidR="007D6872" w:rsidRDefault="00D502BA" w:rsidP="007D6872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</w:t>
      </w:r>
    </w:p>
    <w:p w:rsidR="007D6872" w:rsidRDefault="007D6872" w:rsidP="007D6872">
      <w:pPr>
        <w:ind w:left="4248"/>
        <w:jc w:val="both"/>
        <w:rPr>
          <w:rFonts w:ascii="Times New Roman" w:hAnsi="Times New Roman" w:cs="Times New Roman"/>
        </w:rPr>
      </w:pPr>
    </w:p>
    <w:p w:rsidR="007D6872" w:rsidRDefault="007D6872" w:rsidP="007D6872">
      <w:pPr>
        <w:ind w:left="4248"/>
        <w:jc w:val="both"/>
        <w:rPr>
          <w:rFonts w:ascii="Times New Roman" w:hAnsi="Times New Roman" w:cs="Times New Roman"/>
        </w:rPr>
      </w:pPr>
    </w:p>
    <w:p w:rsidR="007D6872" w:rsidRDefault="007D6872" w:rsidP="007D6872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="00D16320" w:rsidRPr="00C01812">
        <w:rPr>
          <w:rFonts w:ascii="Times New Roman" w:eastAsia="Calibri" w:hAnsi="Times New Roman" w:cs="Times New Roman"/>
          <w:b/>
          <w:szCs w:val="22"/>
          <w:lang w:val="en-US"/>
        </w:rPr>
        <w:t xml:space="preserve">TORNA OBRIGATÓRIO AOS </w:t>
      </w:r>
      <w:bookmarkStart w:id="0" w:name="_GoBack"/>
      <w:bookmarkEnd w:id="0"/>
      <w:r w:rsidR="00D16320" w:rsidRPr="00C01812">
        <w:rPr>
          <w:rFonts w:ascii="Times New Roman" w:eastAsia="Calibri" w:hAnsi="Times New Roman" w:cs="Times New Roman"/>
          <w:b/>
          <w:szCs w:val="22"/>
          <w:lang w:val="en-US"/>
        </w:rPr>
        <w:t>HOSPITAIS PÚBLICOS E PRIVADOS DO MUNICÍPIO DE SETE LAGOAS, O FORNECIMENTO AOS PAIS OU RESPONSÁVEIS DE RECÉM-NASCIDOS COM DEFICIÊNCIA</w:t>
      </w:r>
      <w:r w:rsidR="00D16320">
        <w:rPr>
          <w:rFonts w:ascii="Times New Roman" w:eastAsia="Calibri" w:hAnsi="Times New Roman" w:cs="Times New Roman"/>
          <w:b/>
          <w:szCs w:val="22"/>
          <w:lang w:val="en-US"/>
        </w:rPr>
        <w:t>,</w:t>
      </w:r>
      <w:r w:rsidR="00D16320" w:rsidRPr="00C01812">
        <w:rPr>
          <w:rFonts w:ascii="Times New Roman" w:eastAsia="Calibri" w:hAnsi="Times New Roman" w:cs="Times New Roman"/>
          <w:b/>
          <w:szCs w:val="22"/>
          <w:lang w:val="en-US"/>
        </w:rPr>
        <w:t xml:space="preserve"> MICROCEFALIA E OUTRAS DOENÇAS RARAS EM GERAL, A RELAÇÃO DE ENTIDADES ESPECIALIZADAS QUE DESENVOLVAM ATIVIDADES VOLTADAS AS SUAS RESPECTIVAS CONDIÇÕES, E DÁ OUTRAS PROVIDÊNCIAS</w:t>
      </w:r>
      <w:r w:rsidR="00D16320">
        <w:rPr>
          <w:rFonts w:ascii="Times New Roman" w:eastAsia="Calibri" w:hAnsi="Times New Roman" w:cs="Times New Roman"/>
          <w:b/>
          <w:szCs w:val="22"/>
          <w:lang w:val="en-US"/>
        </w:rPr>
        <w:t>.</w:t>
      </w:r>
      <w:r w:rsidR="00C01812"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7D6872" w:rsidRDefault="007D6872" w:rsidP="007D6872">
      <w:pPr>
        <w:jc w:val="both"/>
        <w:rPr>
          <w:rFonts w:ascii="Times New Roman" w:hAnsi="Times New Roman" w:cs="Times New Roman"/>
        </w:rPr>
      </w:pPr>
    </w:p>
    <w:p w:rsidR="00D16320" w:rsidRDefault="007D6872" w:rsidP="00D16320">
      <w:pPr>
        <w:pStyle w:val="card-text"/>
        <w:jc w:val="both"/>
      </w:pPr>
      <w:r>
        <w:rPr>
          <w:b/>
        </w:rPr>
        <w:t>Art. 1º</w:t>
      </w:r>
      <w:r w:rsidR="00D16320">
        <w:t>. O</w:t>
      </w:r>
      <w:r w:rsidR="00D16320" w:rsidRPr="00D16320">
        <w:t xml:space="preserve">s hospitais públicos e privados ficam obrigados a fornecer aos pais ou responsáveis de recém-nascidos com deficiência, microcefalia e outras doenças raras em geral, relação de entidades especializadas que desenvolvam atividades voltadas as suas respectivas condições. </w:t>
      </w:r>
    </w:p>
    <w:p w:rsidR="00D16320" w:rsidRDefault="00D16320" w:rsidP="00D16320">
      <w:pPr>
        <w:pStyle w:val="card-text"/>
        <w:jc w:val="both"/>
      </w:pPr>
      <w:r>
        <w:rPr>
          <w:b/>
        </w:rPr>
        <w:t>Art. 2</w:t>
      </w:r>
      <w:r>
        <w:rPr>
          <w:b/>
        </w:rPr>
        <w:t>º</w:t>
      </w:r>
      <w:r w:rsidRPr="00D16320">
        <w:t xml:space="preserve"> </w:t>
      </w:r>
      <w:r>
        <w:t>O</w:t>
      </w:r>
      <w:r w:rsidRPr="00D16320">
        <w:t xml:space="preserve"> não cumprimento aos dispositivos nesta lei pelas institui</w:t>
      </w:r>
      <w:r>
        <w:t xml:space="preserve">ções públicas de saúde acarretará </w:t>
      </w:r>
      <w:r w:rsidRPr="00D16320">
        <w:t xml:space="preserve">a responsabilização administrativa dos seus dirigentes, conforme legislação aplicável. </w:t>
      </w:r>
    </w:p>
    <w:p w:rsidR="00D16320" w:rsidRDefault="00D16320" w:rsidP="00D16320">
      <w:pPr>
        <w:pStyle w:val="card-text"/>
        <w:jc w:val="both"/>
      </w:pPr>
      <w:r>
        <w:rPr>
          <w:b/>
        </w:rPr>
        <w:t>Art. 3</w:t>
      </w:r>
      <w:r>
        <w:rPr>
          <w:b/>
        </w:rPr>
        <w:t>º</w:t>
      </w:r>
      <w:r w:rsidRPr="00D16320">
        <w:t xml:space="preserve"> </w:t>
      </w:r>
      <w:r>
        <w:t>O</w:t>
      </w:r>
      <w:r w:rsidRPr="00D16320">
        <w:t xml:space="preserve">s responsáveis pelos hospitais particulares, que descumprirem o disposto nesta lei, ficarão sujeitos as seguintes penalidades: </w:t>
      </w:r>
    </w:p>
    <w:p w:rsidR="00D16320" w:rsidRDefault="00D16320" w:rsidP="00D16320">
      <w:pPr>
        <w:pStyle w:val="card-text"/>
        <w:jc w:val="both"/>
      </w:pPr>
      <w:r w:rsidRPr="00D16320">
        <w:rPr>
          <w:b/>
        </w:rPr>
        <w:t>I</w:t>
      </w:r>
      <w:r>
        <w:t xml:space="preserve"> - A</w:t>
      </w:r>
      <w:r w:rsidRPr="00D16320">
        <w:t>dvertência, quando da</w:t>
      </w:r>
      <w:r>
        <w:t xml:space="preserve"> primeira autuação de infração;</w:t>
      </w:r>
    </w:p>
    <w:p w:rsidR="00D16320" w:rsidRDefault="00D16320" w:rsidP="00D16320">
      <w:pPr>
        <w:pStyle w:val="card-text"/>
        <w:jc w:val="both"/>
      </w:pPr>
      <w:r w:rsidRPr="00D16320">
        <w:rPr>
          <w:b/>
        </w:rPr>
        <w:lastRenderedPageBreak/>
        <w:t xml:space="preserve">II - </w:t>
      </w:r>
      <w:r w:rsidRPr="00D16320">
        <w:t>Multa, no valor de</w:t>
      </w:r>
      <w:r>
        <w:t xml:space="preserve"> R</w:t>
      </w:r>
      <w:r w:rsidRPr="00D16320">
        <w:t>$ 2</w:t>
      </w:r>
      <w:r>
        <w:t>.</w:t>
      </w:r>
      <w:r w:rsidRPr="00D16320">
        <w:t>000</w:t>
      </w:r>
      <w:r>
        <w:t>,00 (Dois mil reais) e, de R</w:t>
      </w:r>
      <w:r w:rsidRPr="00D16320">
        <w:t>$ 5</w:t>
      </w:r>
      <w:r>
        <w:t>.</w:t>
      </w:r>
      <w:r w:rsidRPr="00D16320">
        <w:t>000</w:t>
      </w:r>
      <w:r>
        <w:t>,00 (Cinco mil reais)</w:t>
      </w:r>
      <w:r w:rsidRPr="00D16320">
        <w:t xml:space="preserve"> no caso de reincidência, observados os princípios do contraditório e ampla defesa</w:t>
      </w:r>
      <w:r>
        <w:t>.</w:t>
      </w:r>
    </w:p>
    <w:p w:rsidR="00D16320" w:rsidRDefault="00D16320" w:rsidP="00D16320">
      <w:pPr>
        <w:pStyle w:val="card-text"/>
        <w:jc w:val="both"/>
      </w:pPr>
      <w:r>
        <w:rPr>
          <w:b/>
        </w:rPr>
        <w:t>Art. 4</w:t>
      </w:r>
      <w:r>
        <w:rPr>
          <w:b/>
        </w:rPr>
        <w:t>º</w:t>
      </w:r>
      <w:r w:rsidRPr="00D16320">
        <w:t xml:space="preserve"> </w:t>
      </w:r>
      <w:r w:rsidRPr="00D16320">
        <w:t xml:space="preserve">O poder Executivo regulamentará a presente lei, no que couber, em todos os aspectos necessários à sua efetiva aplicação. </w:t>
      </w:r>
    </w:p>
    <w:p w:rsidR="007D6872" w:rsidRDefault="00D16320" w:rsidP="00D16320">
      <w:pPr>
        <w:pStyle w:val="card-text"/>
        <w:jc w:val="both"/>
      </w:pPr>
      <w:r>
        <w:rPr>
          <w:b/>
        </w:rPr>
        <w:t>Art. 5</w:t>
      </w:r>
      <w:r>
        <w:rPr>
          <w:b/>
        </w:rPr>
        <w:t>º</w:t>
      </w:r>
      <w:r w:rsidRPr="00D16320">
        <w:t xml:space="preserve"> </w:t>
      </w:r>
      <w:r>
        <w:t>R</w:t>
      </w:r>
      <w:r w:rsidRPr="00D16320">
        <w:t>evogadas as disposições em contrário, esta lei entra em vigor na data de sua publicação</w:t>
      </w:r>
      <w:r w:rsidR="00D502BA">
        <w:t>.</w:t>
      </w:r>
    </w:p>
    <w:p w:rsidR="007D6872" w:rsidRDefault="007D6872" w:rsidP="007D6872">
      <w:pPr>
        <w:pStyle w:val="card-text"/>
        <w:jc w:val="center"/>
        <w:rPr>
          <w:b/>
        </w:rPr>
      </w:pPr>
    </w:p>
    <w:p w:rsidR="007D6872" w:rsidRDefault="00D502BA" w:rsidP="007D6872">
      <w:pPr>
        <w:pStyle w:val="card-text"/>
        <w:jc w:val="center"/>
      </w:pPr>
      <w:r>
        <w:t>Sete Lagoas, 30</w:t>
      </w:r>
      <w:r w:rsidR="007D6872">
        <w:t xml:space="preserve"> de janeiro de 2020.</w:t>
      </w:r>
    </w:p>
    <w:p w:rsidR="007D6872" w:rsidRDefault="007D6872" w:rsidP="007D6872">
      <w:pPr>
        <w:jc w:val="both"/>
        <w:rPr>
          <w:rFonts w:ascii="Times New Roman" w:hAnsi="Times New Roman" w:cs="Times New Roman"/>
        </w:rPr>
      </w:pPr>
    </w:p>
    <w:p w:rsidR="007D6872" w:rsidRDefault="007D6872" w:rsidP="007D6872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6DAFB7EA" wp14:editId="092F71FD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872" w:rsidRDefault="007D6872" w:rsidP="007D6872">
      <w:pPr>
        <w:jc w:val="center"/>
        <w:rPr>
          <w:rFonts w:ascii="Times New Roman" w:hAnsi="Times New Roman" w:cs="Times New Roman"/>
        </w:rPr>
      </w:pP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7D6872" w:rsidRDefault="007D6872" w:rsidP="007D68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7D6872" w:rsidRDefault="007D6872" w:rsidP="007D6872">
      <w:pPr>
        <w:jc w:val="both"/>
        <w:rPr>
          <w:rFonts w:ascii="Times New Roman" w:hAnsi="Times New Roman" w:cs="Times New Roman"/>
        </w:rPr>
      </w:pPr>
    </w:p>
    <w:p w:rsidR="007D6872" w:rsidRDefault="007D6872" w:rsidP="007D6872">
      <w:pPr>
        <w:jc w:val="center"/>
        <w:rPr>
          <w:rFonts w:ascii="Times New Roman" w:hAnsi="Times New Roman" w:cs="Times New Roman"/>
          <w:b/>
        </w:rPr>
      </w:pPr>
    </w:p>
    <w:p w:rsidR="007D6872" w:rsidRDefault="007D6872" w:rsidP="007D6872">
      <w:pPr>
        <w:jc w:val="center"/>
        <w:rPr>
          <w:rFonts w:ascii="Times New Roman" w:hAnsi="Times New Roman" w:cs="Times New Roman"/>
          <w:b/>
        </w:rPr>
      </w:pPr>
    </w:p>
    <w:p w:rsidR="007D6872" w:rsidRDefault="007D6872" w:rsidP="007D68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7D6872" w:rsidRDefault="007D6872" w:rsidP="007D6872">
      <w:pPr>
        <w:jc w:val="center"/>
        <w:rPr>
          <w:rFonts w:ascii="Times New Roman" w:hAnsi="Times New Roman" w:cs="Times New Roman"/>
          <w:b/>
        </w:rPr>
      </w:pPr>
    </w:p>
    <w:p w:rsidR="007D6872" w:rsidRDefault="007D6872" w:rsidP="007D6872">
      <w:pPr>
        <w:jc w:val="both"/>
        <w:rPr>
          <w:rFonts w:ascii="Times New Roman" w:hAnsi="Times New Roman" w:cs="Times New Roman"/>
          <w:b/>
        </w:rPr>
      </w:pPr>
    </w:p>
    <w:p w:rsidR="00D502BA" w:rsidRDefault="007D6872" w:rsidP="00D502BA">
      <w:pPr>
        <w:pStyle w:val="card-text"/>
        <w:jc w:val="both"/>
      </w:pPr>
      <w:r>
        <w:tab/>
      </w:r>
      <w:r w:rsidR="00D502BA" w:rsidRPr="00D502BA">
        <w:t xml:space="preserve">O projeto em análise trata-se de uma proposição com o escopo de obrigar os hospitais públicos e privados a fornecerem aos pais ou responsáveis de recém-nascidos com </w:t>
      </w:r>
      <w:r w:rsidR="00D502BA" w:rsidRPr="00D502BA">
        <w:lastRenderedPageBreak/>
        <w:t xml:space="preserve">deficiência, microcefalia e outras doenças raras em geral, a relação de entidades especializadas que desenvolvam atividades voltadas à especial condição de seus bebês. </w:t>
      </w:r>
    </w:p>
    <w:p w:rsidR="00D502BA" w:rsidRDefault="00D502BA" w:rsidP="00D502BA">
      <w:pPr>
        <w:pStyle w:val="card-text"/>
        <w:ind w:firstLine="708"/>
        <w:jc w:val="both"/>
      </w:pPr>
      <w:r w:rsidRPr="00D502BA">
        <w:t xml:space="preserve">Geralmente os pais de recém-nascidos com deficiência, microcefalia e outras doenças não possuem a orientação necessária do que fazer nessas circunstâncias. O recebimento de orientações adequadas, principalmente uma relação de entidades especializadas que desenvolvam atividades voltadas à especial condição de </w:t>
      </w:r>
      <w:proofErr w:type="gramStart"/>
      <w:r w:rsidRPr="00D502BA">
        <w:t>recém nascidos</w:t>
      </w:r>
      <w:proofErr w:type="gramEnd"/>
      <w:r w:rsidRPr="00D502BA">
        <w:t xml:space="preserve"> em tais circunstâncias, irá contribuir para que sejam feitos os devidos encaminhamentos que se fazem necessários para cada caso específico. </w:t>
      </w:r>
    </w:p>
    <w:p w:rsidR="00D502BA" w:rsidRDefault="00D502BA" w:rsidP="00D502BA">
      <w:pPr>
        <w:pStyle w:val="card-text"/>
        <w:ind w:firstLine="708"/>
        <w:jc w:val="both"/>
      </w:pPr>
      <w:r w:rsidRPr="00D502BA">
        <w:t>Por ser uma proposição de relevante indiscutível interesse público lastreado dentre outros, no</w:t>
      </w:r>
      <w:r>
        <w:t>s artigos 30 incisos I e II da C</w:t>
      </w:r>
      <w:r w:rsidRPr="00D502BA">
        <w:t xml:space="preserve">arta Magna, este Nobre edil </w:t>
      </w:r>
      <w:r>
        <w:t>conclama os demais pares</w:t>
      </w:r>
      <w:r w:rsidRPr="00D502BA">
        <w:t xml:space="preserve"> para atuarem no sentido de sua aprovação</w:t>
      </w:r>
      <w:r>
        <w:t>.</w:t>
      </w:r>
    </w:p>
    <w:p w:rsidR="00D502BA" w:rsidRDefault="00D502BA" w:rsidP="00D502BA">
      <w:pPr>
        <w:pStyle w:val="card-text"/>
        <w:ind w:firstLine="708"/>
        <w:jc w:val="both"/>
      </w:pPr>
    </w:p>
    <w:p w:rsidR="007D6872" w:rsidRDefault="00D502BA" w:rsidP="00D502BA">
      <w:pPr>
        <w:pStyle w:val="card-text"/>
        <w:ind w:firstLine="708"/>
        <w:jc w:val="center"/>
      </w:pPr>
      <w:r>
        <w:t>Sete Lagoas, 30</w:t>
      </w:r>
      <w:r w:rsidR="007D6872">
        <w:t xml:space="preserve"> de janeiro de 2020.</w:t>
      </w:r>
    </w:p>
    <w:p w:rsidR="007D6872" w:rsidRDefault="007D6872" w:rsidP="007D6872">
      <w:pPr>
        <w:pStyle w:val="card-text"/>
        <w:jc w:val="both"/>
      </w:pPr>
    </w:p>
    <w:p w:rsidR="007D6872" w:rsidRDefault="007D6872" w:rsidP="007D6872">
      <w:pPr>
        <w:jc w:val="center"/>
        <w:rPr>
          <w:rFonts w:ascii="Times New Roman" w:hAnsi="Times New Roman" w:cs="Times New Roman"/>
        </w:rPr>
      </w:pP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 wp14:anchorId="7C34B2A0" wp14:editId="0CB59B6A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</w:p>
    <w:p w:rsidR="007D6872" w:rsidRDefault="007D6872" w:rsidP="007D687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7D6872" w:rsidRDefault="007D6872" w:rsidP="007D68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7D6872" w:rsidRDefault="007D6872" w:rsidP="007D6872"/>
    <w:p w:rsidR="007D6872" w:rsidRDefault="007D6872" w:rsidP="007D6872"/>
    <w:p w:rsidR="007D6872" w:rsidRDefault="007D6872" w:rsidP="007D6872"/>
    <w:p w:rsidR="007D6872" w:rsidRDefault="007D6872" w:rsidP="007D6872"/>
    <w:p w:rsidR="00D5777D" w:rsidRDefault="00D502BA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1B"/>
    <w:rsid w:val="00680FDD"/>
    <w:rsid w:val="007D6872"/>
    <w:rsid w:val="00A0736F"/>
    <w:rsid w:val="00B4131B"/>
    <w:rsid w:val="00C01812"/>
    <w:rsid w:val="00D16320"/>
    <w:rsid w:val="00D5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D6F46-1676-4B6B-B0A6-7ECE90E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87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8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card-text">
    <w:name w:val="card-text"/>
    <w:basedOn w:val="Normal"/>
    <w:uiPriority w:val="99"/>
    <w:semiHidden/>
    <w:rsid w:val="007D68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2020-01-30T17:20:00Z</dcterms:created>
  <dcterms:modified xsi:type="dcterms:W3CDTF">2020-01-30T18:02:00Z</dcterms:modified>
</cp:coreProperties>
</file>