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858" w:rsidRDefault="006A0858" w:rsidP="006A0858">
      <w:pPr>
        <w:tabs>
          <w:tab w:val="left" w:pos="1140"/>
        </w:tabs>
        <w:jc w:val="both"/>
        <w:rPr>
          <w:rFonts w:ascii="Times New Roman" w:hAnsi="Times New Roman" w:cs="Times New Roman"/>
          <w:b/>
          <w:sz w:val="44"/>
          <w:szCs w:val="44"/>
          <w:u w:val="single"/>
        </w:rPr>
      </w:pPr>
      <w:r>
        <w:rPr>
          <w:noProof/>
          <w:lang w:eastAsia="pt-BR"/>
        </w:rPr>
        <w:drawing>
          <wp:anchor distT="0" distB="0" distL="114300" distR="114300" simplePos="0" relativeHeight="251658240" behindDoc="0" locked="0" layoutInCell="1" allowOverlap="1">
            <wp:simplePos x="0" y="0"/>
            <wp:positionH relativeFrom="column">
              <wp:posOffset>-781050</wp:posOffset>
            </wp:positionH>
            <wp:positionV relativeFrom="paragraph">
              <wp:posOffset>-504825</wp:posOffset>
            </wp:positionV>
            <wp:extent cx="695325" cy="895350"/>
            <wp:effectExtent l="0" t="0" r="9525"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5325" cy="8953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t-BR"/>
        </w:rPr>
        <w:drawing>
          <wp:anchor distT="0" distB="0" distL="114300" distR="114300" simplePos="0" relativeHeight="251658240" behindDoc="0" locked="0" layoutInCell="1" allowOverlap="1">
            <wp:simplePos x="0" y="0"/>
            <wp:positionH relativeFrom="column">
              <wp:posOffset>5029200</wp:posOffset>
            </wp:positionH>
            <wp:positionV relativeFrom="paragraph">
              <wp:posOffset>-228600</wp:posOffset>
            </wp:positionV>
            <wp:extent cx="1114425" cy="600075"/>
            <wp:effectExtent l="0" t="0" r="9525" b="952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4425" cy="6000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44"/>
          <w:szCs w:val="44"/>
          <w:u w:val="single"/>
        </w:rPr>
        <w:t>Câmara Municipal de Sete Lagoas - MG</w:t>
      </w:r>
    </w:p>
    <w:p w:rsidR="006A0858" w:rsidRDefault="006A0858" w:rsidP="006A0858">
      <w:pPr>
        <w:tabs>
          <w:tab w:val="left" w:pos="1140"/>
        </w:tabs>
        <w:jc w:val="center"/>
        <w:rPr>
          <w:rFonts w:ascii="Times New Roman" w:hAnsi="Times New Roman" w:cs="Times New Roman"/>
          <w:b/>
          <w:sz w:val="28"/>
          <w:szCs w:val="28"/>
        </w:rPr>
      </w:pPr>
      <w:r>
        <w:rPr>
          <w:rFonts w:ascii="Times New Roman" w:hAnsi="Times New Roman" w:cs="Times New Roman"/>
          <w:b/>
          <w:sz w:val="28"/>
          <w:szCs w:val="28"/>
        </w:rPr>
        <w:t>Gabinete do Vereador Beto do Açougue</w:t>
      </w:r>
    </w:p>
    <w:p w:rsidR="006A0858" w:rsidRDefault="006A0858" w:rsidP="006A0858">
      <w:pPr>
        <w:jc w:val="both"/>
        <w:rPr>
          <w:rFonts w:ascii="Times New Roman" w:hAnsi="Times New Roman" w:cs="Times New Roman"/>
          <w:b/>
        </w:rPr>
      </w:pPr>
    </w:p>
    <w:p w:rsidR="006A0858" w:rsidRDefault="006A0858" w:rsidP="006A0858">
      <w:pPr>
        <w:ind w:left="2124" w:firstLine="708"/>
        <w:jc w:val="both"/>
        <w:rPr>
          <w:rFonts w:ascii="Times New Roman" w:hAnsi="Times New Roman" w:cs="Times New Roman"/>
          <w:b/>
        </w:rPr>
      </w:pPr>
      <w:r>
        <w:rPr>
          <w:rFonts w:ascii="Times New Roman" w:hAnsi="Times New Roman" w:cs="Times New Roman"/>
          <w:b/>
        </w:rPr>
        <w:t xml:space="preserve">ANTEPROJETO DE LEI </w:t>
      </w:r>
      <w:proofErr w:type="gramStart"/>
      <w:r>
        <w:rPr>
          <w:rFonts w:ascii="Times New Roman" w:hAnsi="Times New Roman" w:cs="Times New Roman"/>
          <w:b/>
        </w:rPr>
        <w:t>Nº....</w:t>
      </w:r>
      <w:proofErr w:type="gramEnd"/>
      <w:r>
        <w:rPr>
          <w:rFonts w:ascii="Times New Roman" w:hAnsi="Times New Roman" w:cs="Times New Roman"/>
          <w:b/>
        </w:rPr>
        <w:t>.</w:t>
      </w:r>
    </w:p>
    <w:p w:rsidR="006A0858" w:rsidRDefault="006A0858" w:rsidP="006A0858">
      <w:pPr>
        <w:ind w:left="4248"/>
        <w:jc w:val="both"/>
        <w:rPr>
          <w:rFonts w:ascii="Times New Roman" w:hAnsi="Times New Roman" w:cs="Times New Roman"/>
        </w:rPr>
      </w:pPr>
    </w:p>
    <w:p w:rsidR="006A0858" w:rsidRDefault="006A0858" w:rsidP="006A0858">
      <w:pPr>
        <w:ind w:left="4248"/>
        <w:jc w:val="both"/>
        <w:rPr>
          <w:rFonts w:ascii="Times New Roman" w:hAnsi="Times New Roman" w:cs="Times New Roman"/>
        </w:rPr>
      </w:pPr>
    </w:p>
    <w:p w:rsidR="006A0858" w:rsidRDefault="006A0858" w:rsidP="006A0858">
      <w:pPr>
        <w:ind w:left="4248"/>
        <w:jc w:val="both"/>
        <w:rPr>
          <w:rFonts w:ascii="Times New Roman" w:eastAsia="Calibri" w:hAnsi="Times New Roman" w:cs="Times New Roman"/>
          <w:b/>
          <w:szCs w:val="22"/>
          <w:lang w:val="en-US"/>
        </w:rPr>
      </w:pPr>
      <w:bookmarkStart w:id="0" w:name="_GoBack"/>
      <w:bookmarkEnd w:id="0"/>
      <w:r>
        <w:rPr>
          <w:rFonts w:ascii="Times New Roman" w:eastAsia="Calibri" w:hAnsi="Times New Roman" w:cs="Times New Roman"/>
          <w:b/>
          <w:szCs w:val="22"/>
          <w:lang w:val="en-US"/>
        </w:rPr>
        <w:t>“INSTITUI</w:t>
      </w:r>
      <w:r>
        <w:rPr>
          <w:rFonts w:ascii="Times New Roman" w:eastAsia="Calibri" w:hAnsi="Times New Roman" w:cs="Times New Roman"/>
          <w:b/>
          <w:szCs w:val="22"/>
          <w:lang w:val="en-US"/>
        </w:rPr>
        <w:t xml:space="preserve"> O PROGRAMA BIBLIOTECA MÓVEL (GIROTECA) NO MUNICÍPIO DE SETE LAGOAS</w:t>
      </w:r>
      <w:r w:rsidR="00ED0B92">
        <w:rPr>
          <w:rFonts w:ascii="Times New Roman" w:eastAsia="Calibri" w:hAnsi="Times New Roman" w:cs="Times New Roman"/>
          <w:b/>
          <w:szCs w:val="22"/>
          <w:lang w:val="en-US"/>
        </w:rPr>
        <w:t>, E DÁ OUTRAS PROVIDÊNCIAS</w:t>
      </w:r>
      <w:r>
        <w:rPr>
          <w:rFonts w:ascii="Times New Roman" w:eastAsia="Calibri" w:hAnsi="Times New Roman" w:cs="Times New Roman"/>
          <w:b/>
          <w:szCs w:val="22"/>
          <w:lang w:val="en-US"/>
        </w:rPr>
        <w:t>”</w:t>
      </w:r>
    </w:p>
    <w:p w:rsidR="006A0858" w:rsidRDefault="006A0858" w:rsidP="006A0858">
      <w:pPr>
        <w:jc w:val="both"/>
        <w:rPr>
          <w:rFonts w:ascii="Times New Roman" w:hAnsi="Times New Roman" w:cs="Times New Roman"/>
        </w:rPr>
      </w:pPr>
    </w:p>
    <w:p w:rsidR="006A0858" w:rsidRDefault="006A0858" w:rsidP="006A0858">
      <w:pPr>
        <w:pStyle w:val="card-text"/>
        <w:jc w:val="both"/>
      </w:pPr>
      <w:r>
        <w:rPr>
          <w:b/>
        </w:rPr>
        <w:t>Art. 1º</w:t>
      </w:r>
      <w:r>
        <w:t xml:space="preserve">. </w:t>
      </w:r>
      <w:r>
        <w:t>Fica autorizado, no Município de Sete Lagoas a implementação do Programa “Biblioteca Móvel (GIROTECA), com a finalidade de proporcionar a inclusão social por meio da leitura, pesquisa e aprendizado em comunidades carentes de recursos ou de baixa renda, na forma determinada pela presente Lei.</w:t>
      </w:r>
    </w:p>
    <w:p w:rsidR="006A0858" w:rsidRDefault="006A0858" w:rsidP="006A0858">
      <w:pPr>
        <w:pStyle w:val="card-text"/>
        <w:jc w:val="both"/>
      </w:pPr>
      <w:r>
        <w:rPr>
          <w:b/>
        </w:rPr>
        <w:t>Art. 2º</w:t>
      </w:r>
      <w:r>
        <w:t xml:space="preserve">. O </w:t>
      </w:r>
      <w:r>
        <w:t xml:space="preserve">programa consistirá na instalação de bibliotecas móveis que dispensam veículo automotor ou quaisquer outros suportes para seu deslocamento. Sua autonomia lhe permite circulação em quaisquer ambientes, como: salas de aula, corredores, pátios de escolas associações comunitárias, clubes de jovens entre outros, promovendo a democratização do acesso </w:t>
      </w:r>
      <w:proofErr w:type="spellStart"/>
      <w:r>
        <w:t>a</w:t>
      </w:r>
      <w:proofErr w:type="spellEnd"/>
      <w:r>
        <w:t xml:space="preserve"> leitura, a ciência e ao conhecimento.</w:t>
      </w:r>
    </w:p>
    <w:p w:rsidR="009B1933" w:rsidRDefault="0095179C" w:rsidP="009B1933">
      <w:pPr>
        <w:pStyle w:val="card-text"/>
        <w:tabs>
          <w:tab w:val="left" w:pos="1035"/>
        </w:tabs>
        <w:jc w:val="both"/>
      </w:pPr>
      <w:r w:rsidRPr="0095179C">
        <w:rPr>
          <w:b/>
        </w:rPr>
        <w:t>§1º</w:t>
      </w:r>
      <w:r w:rsidR="009B1933">
        <w:rPr>
          <w:b/>
        </w:rPr>
        <w:t xml:space="preserve"> </w:t>
      </w:r>
      <w:r w:rsidR="009B1933">
        <w:t>A</w:t>
      </w:r>
      <w:r w:rsidR="009B1933" w:rsidRPr="009B1933">
        <w:t>s bibliotecas móveis destinam-se a consulta de enciclopédias, dicionários e empréstimos de livros escolares e de leitura, incluindo a literatura infantil, revistas e publicações, mediante simples registro em ficha cadastral dos moradores das comunidades alcançadas pelo programa</w:t>
      </w:r>
      <w:r w:rsidR="009B1933">
        <w:t>.</w:t>
      </w:r>
    </w:p>
    <w:p w:rsidR="009B1933" w:rsidRDefault="009B1933" w:rsidP="009B1933">
      <w:pPr>
        <w:pStyle w:val="card-text"/>
        <w:tabs>
          <w:tab w:val="left" w:pos="1035"/>
        </w:tabs>
        <w:jc w:val="both"/>
      </w:pPr>
      <w:r w:rsidRPr="009B1933">
        <w:t xml:space="preserve"> </w:t>
      </w:r>
      <w:r>
        <w:rPr>
          <w:b/>
        </w:rPr>
        <w:t>§2</w:t>
      </w:r>
      <w:r w:rsidRPr="0095179C">
        <w:rPr>
          <w:b/>
        </w:rPr>
        <w:t>º</w:t>
      </w:r>
      <w:r>
        <w:rPr>
          <w:b/>
        </w:rPr>
        <w:t xml:space="preserve"> </w:t>
      </w:r>
      <w:r>
        <w:t>A</w:t>
      </w:r>
      <w:r w:rsidRPr="009B1933">
        <w:t xml:space="preserve">s bibliotecas móveis deverão dispor de terminais de computadores com acesso à rede Mundial </w:t>
      </w:r>
      <w:r>
        <w:t>(</w:t>
      </w:r>
      <w:r w:rsidRPr="009B1933">
        <w:t>internet</w:t>
      </w:r>
      <w:r>
        <w:t>)</w:t>
      </w:r>
      <w:r w:rsidRPr="009B1933">
        <w:t xml:space="preserve"> para utilização p</w:t>
      </w:r>
      <w:r>
        <w:t xml:space="preserve">elos moradores registrados, </w:t>
      </w:r>
      <w:r w:rsidRPr="009B1933">
        <w:t>por tempo controlado e com fins exclusivos de realização de pesquisas e trabalhos escolares</w:t>
      </w:r>
      <w:r>
        <w:t>.</w:t>
      </w:r>
    </w:p>
    <w:p w:rsidR="009B1933" w:rsidRDefault="009B1933" w:rsidP="009B1933">
      <w:pPr>
        <w:pStyle w:val="card-text"/>
        <w:tabs>
          <w:tab w:val="left" w:pos="1035"/>
        </w:tabs>
        <w:jc w:val="both"/>
      </w:pPr>
      <w:r>
        <w:rPr>
          <w:b/>
        </w:rPr>
        <w:lastRenderedPageBreak/>
        <w:t>§3</w:t>
      </w:r>
      <w:r w:rsidRPr="0095179C">
        <w:rPr>
          <w:b/>
        </w:rPr>
        <w:t>º</w:t>
      </w:r>
      <w:r>
        <w:rPr>
          <w:b/>
        </w:rPr>
        <w:t xml:space="preserve"> </w:t>
      </w:r>
      <w:r>
        <w:t>As</w:t>
      </w:r>
      <w:r w:rsidRPr="009B1933">
        <w:t xml:space="preserve"> bibliotecas móveis poderão disponibilizar, nas comunidades beneficiadas, aulas de alfabetização, reforço escolar e aulas extracurriculares, conforme a disponibilidade orçamentária a área de recursos humanos para tanto</w:t>
      </w:r>
      <w:r>
        <w:t>.</w:t>
      </w:r>
    </w:p>
    <w:p w:rsidR="009B1933" w:rsidRDefault="009B1933" w:rsidP="009B1933">
      <w:pPr>
        <w:pStyle w:val="card-text"/>
        <w:tabs>
          <w:tab w:val="left" w:pos="1035"/>
        </w:tabs>
        <w:jc w:val="both"/>
      </w:pPr>
      <w:r>
        <w:rPr>
          <w:b/>
        </w:rPr>
        <w:t>§4</w:t>
      </w:r>
      <w:r w:rsidRPr="0095179C">
        <w:rPr>
          <w:b/>
        </w:rPr>
        <w:t>º</w:t>
      </w:r>
      <w:r w:rsidRPr="009B1933">
        <w:t xml:space="preserve"> </w:t>
      </w:r>
      <w:r>
        <w:t>As bibliotecas móveis seguirão</w:t>
      </w:r>
      <w:r w:rsidRPr="009B1933">
        <w:t xml:space="preserve"> o cr</w:t>
      </w:r>
      <w:r>
        <w:t>onograma de visitas periódicas à</w:t>
      </w:r>
      <w:r w:rsidRPr="009B1933">
        <w:t xml:space="preserve">s comunidades alcançadas, estabelecido pela Secretaria Municipal de educação e amplamente divulgado nas comunidades beneficiadas. </w:t>
      </w:r>
    </w:p>
    <w:p w:rsidR="009B1933" w:rsidRDefault="009B1933" w:rsidP="009B1933">
      <w:pPr>
        <w:pStyle w:val="card-text"/>
        <w:tabs>
          <w:tab w:val="left" w:pos="1035"/>
        </w:tabs>
        <w:jc w:val="both"/>
      </w:pPr>
      <w:r w:rsidRPr="009B1933">
        <w:rPr>
          <w:b/>
        </w:rPr>
        <w:t>Art. 3º</w:t>
      </w:r>
      <w:r>
        <w:t xml:space="preserve"> A</w:t>
      </w:r>
      <w:r w:rsidRPr="009B1933">
        <w:t xml:space="preserve"> implementação do programa pelo poder executivo Municipal deverá ser </w:t>
      </w:r>
      <w:r w:rsidR="003E37BC" w:rsidRPr="009B1933">
        <w:t>precedida</w:t>
      </w:r>
      <w:r w:rsidRPr="009B1933">
        <w:t xml:space="preserve"> da análise de estimativa do impacto orçamentário-financeiro no exercício em que deva iniciar sua vigência e nos dois seguintes, devendo as despesas decorrentes da aplicação desta lei estarem previamente previstas na lei orçamentária do ano em que fo</w:t>
      </w:r>
      <w:r>
        <w:t>i implementado o programa.</w:t>
      </w:r>
    </w:p>
    <w:p w:rsidR="009B1933" w:rsidRDefault="009B1933" w:rsidP="009B1933">
      <w:pPr>
        <w:pStyle w:val="card-text"/>
        <w:tabs>
          <w:tab w:val="left" w:pos="1035"/>
        </w:tabs>
        <w:jc w:val="both"/>
      </w:pPr>
      <w:r w:rsidRPr="009B1933">
        <w:rPr>
          <w:b/>
        </w:rPr>
        <w:t xml:space="preserve">Art. </w:t>
      </w:r>
      <w:r>
        <w:rPr>
          <w:b/>
        </w:rPr>
        <w:t>4</w:t>
      </w:r>
      <w:r w:rsidRPr="009B1933">
        <w:rPr>
          <w:b/>
        </w:rPr>
        <w:t>º</w:t>
      </w:r>
      <w:r>
        <w:t xml:space="preserve"> </w:t>
      </w:r>
      <w:r>
        <w:t>O P</w:t>
      </w:r>
      <w:r w:rsidRPr="009B1933">
        <w:t>oder Executivo baixará os atos que se fizerem necessários a regulamentação da presente lei, determinando o prazo exato para implementação do programa instituído, respeitando as determinações do artigo anterior o qual não devo deverá ultrapassar o limite de dois anos da regulamentação desta lei</w:t>
      </w:r>
      <w:r>
        <w:t>.</w:t>
      </w:r>
    </w:p>
    <w:p w:rsidR="009B1933" w:rsidRPr="009B1933" w:rsidRDefault="009B1933" w:rsidP="009B1933">
      <w:pPr>
        <w:pStyle w:val="card-text"/>
        <w:tabs>
          <w:tab w:val="left" w:pos="1035"/>
        </w:tabs>
        <w:jc w:val="both"/>
      </w:pPr>
      <w:r w:rsidRPr="009B1933">
        <w:rPr>
          <w:b/>
        </w:rPr>
        <w:t>Art. 5º</w:t>
      </w:r>
      <w:r w:rsidR="003E37BC">
        <w:t xml:space="preserve"> E</w:t>
      </w:r>
      <w:r w:rsidRPr="009B1933">
        <w:t>sta lei entrará em vigor na data de sua publicação</w:t>
      </w:r>
      <w:r w:rsidR="003E37BC">
        <w:t xml:space="preserve"> salvo </w:t>
      </w:r>
      <w:r w:rsidRPr="009B1933">
        <w:t>disposições em contrário</w:t>
      </w:r>
      <w:r w:rsidR="003E37BC">
        <w:t>.</w:t>
      </w:r>
    </w:p>
    <w:p w:rsidR="003E37BC" w:rsidRDefault="003E37BC" w:rsidP="006A0858">
      <w:pPr>
        <w:pStyle w:val="card-text"/>
        <w:jc w:val="center"/>
        <w:rPr>
          <w:b/>
        </w:rPr>
      </w:pPr>
    </w:p>
    <w:p w:rsidR="006A0858" w:rsidRDefault="006A0858" w:rsidP="006A0858">
      <w:pPr>
        <w:pStyle w:val="card-text"/>
        <w:jc w:val="center"/>
      </w:pPr>
      <w:r>
        <w:t>Sete Lagoas, 29 de janeiro de 2020.</w:t>
      </w:r>
    </w:p>
    <w:p w:rsidR="006A0858" w:rsidRDefault="006A0858" w:rsidP="006A0858">
      <w:pPr>
        <w:jc w:val="both"/>
        <w:rPr>
          <w:rFonts w:ascii="Times New Roman" w:hAnsi="Times New Roman" w:cs="Times New Roman"/>
        </w:rPr>
      </w:pPr>
    </w:p>
    <w:p w:rsidR="006A0858" w:rsidRDefault="006A0858" w:rsidP="006A0858">
      <w:pPr>
        <w:jc w:val="center"/>
        <w:rPr>
          <w:rFonts w:ascii="Times New Roman" w:hAnsi="Times New Roman" w:cs="Times New Roman"/>
        </w:rPr>
      </w:pPr>
      <w:r>
        <w:rPr>
          <w:noProof/>
          <w:lang w:eastAsia="pt-BR"/>
        </w:rPr>
        <w:drawing>
          <wp:anchor distT="0" distB="0" distL="0" distR="0" simplePos="0" relativeHeight="251658240" behindDoc="0" locked="0" layoutInCell="1" allowOverlap="1">
            <wp:simplePos x="0" y="0"/>
            <wp:positionH relativeFrom="margin">
              <wp:posOffset>228600</wp:posOffset>
            </wp:positionH>
            <wp:positionV relativeFrom="paragraph">
              <wp:posOffset>99060</wp:posOffset>
            </wp:positionV>
            <wp:extent cx="2247900" cy="552450"/>
            <wp:effectExtent l="0" t="0" r="0" b="0"/>
            <wp:wrapSquare wrapText="larges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47900" cy="55245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6A0858" w:rsidRDefault="006A0858" w:rsidP="006A0858">
      <w:pPr>
        <w:jc w:val="center"/>
        <w:rPr>
          <w:rFonts w:ascii="Times New Roman" w:hAnsi="Times New Roman" w:cs="Times New Roman"/>
        </w:rPr>
      </w:pPr>
    </w:p>
    <w:p w:rsidR="006A0858" w:rsidRDefault="006A0858" w:rsidP="006A0858">
      <w:pPr>
        <w:tabs>
          <w:tab w:val="left" w:pos="1815"/>
        </w:tabs>
        <w:rPr>
          <w:rFonts w:ascii="Times New Roman" w:hAnsi="Times New Roman" w:cs="Times New Roman"/>
        </w:rPr>
      </w:pPr>
      <w:r>
        <w:rPr>
          <w:rFonts w:ascii="Times New Roman" w:hAnsi="Times New Roman" w:cs="Times New Roman"/>
        </w:rPr>
        <w:tab/>
      </w:r>
    </w:p>
    <w:p w:rsidR="006A0858" w:rsidRDefault="006A0858" w:rsidP="006A0858">
      <w:pPr>
        <w:tabs>
          <w:tab w:val="left" w:pos="1815"/>
        </w:tabs>
        <w:rPr>
          <w:rFonts w:ascii="Times New Roman" w:hAnsi="Times New Roman" w:cs="Times New Roman"/>
        </w:rPr>
      </w:pPr>
    </w:p>
    <w:p w:rsidR="006A0858" w:rsidRDefault="006A0858" w:rsidP="006A0858">
      <w:pPr>
        <w:tabs>
          <w:tab w:val="left" w:pos="1815"/>
        </w:tabs>
        <w:rPr>
          <w:rFonts w:ascii="Times New Roman" w:hAnsi="Times New Roman" w:cs="Times New Roman"/>
        </w:rPr>
      </w:pPr>
    </w:p>
    <w:p w:rsidR="006A0858" w:rsidRDefault="006A0858" w:rsidP="006A0858">
      <w:pPr>
        <w:tabs>
          <w:tab w:val="left" w:pos="1815"/>
        </w:tabs>
        <w:rPr>
          <w:rFonts w:ascii="Times New Roman" w:hAnsi="Times New Roman" w:cs="Times New Roman"/>
        </w:rPr>
      </w:pPr>
      <w:r>
        <w:rPr>
          <w:rFonts w:ascii="Times New Roman" w:hAnsi="Times New Roman" w:cs="Times New Roman"/>
        </w:rPr>
        <w:lastRenderedPageBreak/>
        <w:t xml:space="preserve">       </w:t>
      </w:r>
      <w:r>
        <w:rPr>
          <w:rFonts w:ascii="Times New Roman" w:hAnsi="Times New Roman" w:cs="Times New Roman"/>
          <w:b/>
        </w:rPr>
        <w:t>ALBERTINHO JOSÉ                                           GISLENE INOCÊNCIA</w:t>
      </w:r>
    </w:p>
    <w:p w:rsidR="006A0858" w:rsidRDefault="006A0858" w:rsidP="006A0858">
      <w:pPr>
        <w:jc w:val="both"/>
        <w:rPr>
          <w:rFonts w:ascii="Times New Roman" w:hAnsi="Times New Roman" w:cs="Times New Roman"/>
          <w:b/>
        </w:rPr>
      </w:pPr>
      <w:r>
        <w:rPr>
          <w:rFonts w:ascii="Times New Roman" w:hAnsi="Times New Roman" w:cs="Times New Roman"/>
          <w:b/>
        </w:rPr>
        <w:t xml:space="preserve">       VEREADOR – PSD                                                  VEREADORA-PSD</w:t>
      </w:r>
    </w:p>
    <w:p w:rsidR="006A0858" w:rsidRDefault="006A0858" w:rsidP="006A0858">
      <w:pPr>
        <w:jc w:val="both"/>
        <w:rPr>
          <w:rFonts w:ascii="Times New Roman" w:hAnsi="Times New Roman" w:cs="Times New Roman"/>
        </w:rPr>
      </w:pPr>
    </w:p>
    <w:p w:rsidR="006A0858" w:rsidRDefault="006A0858" w:rsidP="006A0858">
      <w:pPr>
        <w:jc w:val="center"/>
        <w:rPr>
          <w:rFonts w:ascii="Times New Roman" w:hAnsi="Times New Roman" w:cs="Times New Roman"/>
          <w:b/>
        </w:rPr>
      </w:pPr>
    </w:p>
    <w:p w:rsidR="006A0858" w:rsidRDefault="006A0858" w:rsidP="006A0858">
      <w:pPr>
        <w:jc w:val="center"/>
        <w:rPr>
          <w:rFonts w:ascii="Times New Roman" w:hAnsi="Times New Roman" w:cs="Times New Roman"/>
          <w:b/>
        </w:rPr>
      </w:pPr>
    </w:p>
    <w:p w:rsidR="006A0858" w:rsidRDefault="006A0858" w:rsidP="006A0858">
      <w:pPr>
        <w:jc w:val="center"/>
        <w:rPr>
          <w:rFonts w:ascii="Times New Roman" w:hAnsi="Times New Roman" w:cs="Times New Roman"/>
          <w:b/>
        </w:rPr>
      </w:pPr>
      <w:r>
        <w:rPr>
          <w:rFonts w:ascii="Times New Roman" w:hAnsi="Times New Roman" w:cs="Times New Roman"/>
          <w:b/>
        </w:rPr>
        <w:t>JUSTIFICATIVA</w:t>
      </w:r>
    </w:p>
    <w:p w:rsidR="006A0858" w:rsidRDefault="006A0858" w:rsidP="006A0858">
      <w:pPr>
        <w:jc w:val="center"/>
        <w:rPr>
          <w:rFonts w:ascii="Times New Roman" w:hAnsi="Times New Roman" w:cs="Times New Roman"/>
          <w:b/>
        </w:rPr>
      </w:pPr>
    </w:p>
    <w:p w:rsidR="006A0858" w:rsidRDefault="006A0858" w:rsidP="006A0858">
      <w:pPr>
        <w:jc w:val="both"/>
        <w:rPr>
          <w:rFonts w:ascii="Times New Roman" w:hAnsi="Times New Roman" w:cs="Times New Roman"/>
          <w:b/>
        </w:rPr>
      </w:pPr>
    </w:p>
    <w:p w:rsidR="003E37BC" w:rsidRDefault="006A0858" w:rsidP="003E37BC">
      <w:pPr>
        <w:pStyle w:val="card-text"/>
        <w:jc w:val="both"/>
      </w:pPr>
      <w:r>
        <w:tab/>
      </w:r>
      <w:r w:rsidR="003E37BC" w:rsidRPr="003E37BC">
        <w:t xml:space="preserve">A biblioteca móvel </w:t>
      </w:r>
      <w:r w:rsidR="003E37BC">
        <w:t>(GIROTECA)</w:t>
      </w:r>
      <w:r w:rsidR="003E37BC" w:rsidRPr="003E37BC">
        <w:t xml:space="preserve"> é um equipamento autônomo e dispensa construção ou reforma predial para o seu funcionamento, utilizando-se de maneira econômica de espaço já existentes nas escolas. </w:t>
      </w:r>
    </w:p>
    <w:p w:rsidR="003E37BC" w:rsidRDefault="003E37BC" w:rsidP="003E37BC">
      <w:pPr>
        <w:pStyle w:val="card-text"/>
        <w:ind w:firstLine="708"/>
        <w:jc w:val="both"/>
      </w:pPr>
      <w:r w:rsidRPr="003E37BC">
        <w:t xml:space="preserve">A </w:t>
      </w:r>
      <w:r>
        <w:t>GIROTECA</w:t>
      </w:r>
      <w:r>
        <w:t xml:space="preserve"> é uma inédita</w:t>
      </w:r>
      <w:r w:rsidRPr="003E37BC">
        <w:t xml:space="preserve"> e revolucionária tecnologia educacional, desenvolvida para oferecer ao estudante o acesso ao conhecimento cultural, científico e tecnológico. A </w:t>
      </w:r>
      <w:r>
        <w:t>GIROTECA</w:t>
      </w:r>
      <w:r w:rsidRPr="003E37BC">
        <w:t xml:space="preserve"> oferece ainda aos seus usuários, capacitação em </w:t>
      </w:r>
      <w:proofErr w:type="spellStart"/>
      <w:r w:rsidRPr="003E37BC">
        <w:t>contação</w:t>
      </w:r>
      <w:proofErr w:type="spellEnd"/>
      <w:r w:rsidRPr="003E37BC">
        <w:t xml:space="preserve"> de histórias, pesquisa escolar, iniciação à informática</w:t>
      </w:r>
      <w:r>
        <w:t xml:space="preserve"> e auxiliar de biblioteca. F</w:t>
      </w:r>
      <w:r w:rsidRPr="003E37BC">
        <w:t>unciona como instrumento de democratização informacional e como ferramenta de inclusão social para formação e desenvolvimento de novos leitores. Por certo, o hábito da leitura tem sido esmagado pela velocidade da informação prestada nos meios virtuais, o que reduz sensivelmente a capacidade criativa para construção de textos em nossa juventude, fator que é agravado pela grande distância das bibliotecas existentes e pelo alto preço dos livros o que quase extinguiu o hábito saudável de leitura em especial nas comunidades mais carentes. A instalação e manutenção de bibliotecas em cada comun</w:t>
      </w:r>
      <w:r>
        <w:t>idade carente pode tornar-se in</w:t>
      </w:r>
      <w:r w:rsidRPr="003E37BC">
        <w:t>viável mas a funcionalidade do que o programa oferece aos seus usuários é de extrema relevância social pois os alunos terão acesso ao conhecimento educacional, cultural, inclusivo e pedagógico o programa pode proporcionar um eficiente atendimento a vár</w:t>
      </w:r>
      <w:r>
        <w:t>ias comunidades em períodos pré-</w:t>
      </w:r>
      <w:r w:rsidRPr="003E37BC">
        <w:t>estabelecidos, incentivando o hábito da leitura para promover a inclusão social e ampliar os horizontes deste jovens independentemente de sua condição social</w:t>
      </w:r>
      <w:r>
        <w:t>. O</w:t>
      </w:r>
      <w:r w:rsidRPr="003E37BC">
        <w:t xml:space="preserve"> programa biblioteca móvel </w:t>
      </w:r>
      <w:r>
        <w:t>GIROTECA</w:t>
      </w:r>
      <w:r w:rsidRPr="003E37BC">
        <w:t xml:space="preserve"> </w:t>
      </w:r>
      <w:r>
        <w:t>irá</w:t>
      </w:r>
      <w:r w:rsidRPr="003E37BC">
        <w:t xml:space="preserve"> seguir os mesmos procedimentos para empréstimo das bibliotecas comuns mediante o cadastro do associado e estendendo o seu </w:t>
      </w:r>
      <w:r w:rsidRPr="003E37BC">
        <w:lastRenderedPageBreak/>
        <w:t>alcance de prin</w:t>
      </w:r>
      <w:r>
        <w:t>cipal objetivo de proporcionar a</w:t>
      </w:r>
      <w:r w:rsidRPr="003E37BC">
        <w:t xml:space="preserve"> educação e acesso à cultura, bem como, um objetivo maior, criando uma opção para essa população, levando a ter um comportamento ético, social e educativo para transformar sua vida através da leitura. </w:t>
      </w:r>
    </w:p>
    <w:p w:rsidR="003E37BC" w:rsidRDefault="003E37BC" w:rsidP="003E37BC">
      <w:pPr>
        <w:pStyle w:val="card-text"/>
        <w:ind w:firstLine="708"/>
        <w:jc w:val="both"/>
      </w:pPr>
      <w:r w:rsidRPr="003E37BC">
        <w:t>Não há de se falar em invasão de competência privativa do executivo ou qualquer hipótese de inconstitucionalidade, uma vez que a presente proposição reveste-se de caráter meramente autorizativo, não se mostrando inconstitucional qualquer tipo de projeto de lei autorizativo, já que estes gostam de apoio doutrinário, jurídico-legal no sentido de que inicia</w:t>
      </w:r>
      <w:r>
        <w:t xml:space="preserve">tiva do legislativo, </w:t>
      </w:r>
      <w:r w:rsidRPr="003E37BC">
        <w:t xml:space="preserve">nestes casos não configura em gerência em matéria de atribuição do executivo, mas sim prova da colaboração real entre poderes autônomos e harmônicos, que podem e devem alertar se mutuamente sobre a necessidade de prática de certos atos. A </w:t>
      </w:r>
      <w:r>
        <w:t>GIROTECA</w:t>
      </w:r>
      <w:r>
        <w:t xml:space="preserve"> é uma biblioteca certificada</w:t>
      </w:r>
      <w:r w:rsidRPr="003E37BC">
        <w:t xml:space="preserve"> pelo Conselho federal de biblioteconomia, atende a lei número 12</w:t>
      </w:r>
      <w:r>
        <w:t>.</w:t>
      </w:r>
      <w:r w:rsidRPr="003E37BC">
        <w:t>244 de 2010 e tem registro publicado na revista do instituto nacional de pr</w:t>
      </w:r>
      <w:r>
        <w:t>opriedade industrial-INPI. D</w:t>
      </w:r>
      <w:r w:rsidRPr="003E37BC">
        <w:t xml:space="preserve">esta forma, através da leitura e dos benefícios que ela proporciona, conhecimento por excelência, é que o ser humano se transformou no que hoje é e será através dela que surgirá o ser humano do amanhã. A leitura sempre foi um elemento que influenciou o desenvolvimento da sociedade em que vivemos e uma das grandes responsáveis pelas transformações ocorridas, sendo uma prática lúdica que colabora na imaginação, no raciocínio inclusive na inclusão social do homem, no seu poder de argumentação, na visão crítica de mundo, na informação instantânea em tempos de globalização e até na mudança de sua forma de pensar. </w:t>
      </w:r>
    </w:p>
    <w:p w:rsidR="00ED0B92" w:rsidRDefault="003E37BC" w:rsidP="003E37BC">
      <w:pPr>
        <w:pStyle w:val="card-text"/>
        <w:ind w:firstLine="708"/>
        <w:jc w:val="both"/>
      </w:pPr>
      <w:r w:rsidRPr="003E37BC">
        <w:t>Diante</w:t>
      </w:r>
      <w:r w:rsidR="00ED0B92">
        <w:t xml:space="preserve"> da importância dessa matéria conto</w:t>
      </w:r>
      <w:r w:rsidRPr="003E37BC">
        <w:t xml:space="preserve"> com apoio dos nobres pares para a aprovação do presente projeto de lei</w:t>
      </w:r>
      <w:r>
        <w:t xml:space="preserve">, o qual por certo proporcionará </w:t>
      </w:r>
      <w:r w:rsidRPr="003E37BC">
        <w:t>o conhecimento aos mais carentes em todas as faixas etárias</w:t>
      </w:r>
      <w:r w:rsidR="00ED0B92">
        <w:t>.</w:t>
      </w:r>
    </w:p>
    <w:p w:rsidR="00ED0B92" w:rsidRDefault="00ED0B92" w:rsidP="003E37BC">
      <w:pPr>
        <w:pStyle w:val="card-text"/>
        <w:ind w:firstLine="708"/>
        <w:jc w:val="both"/>
      </w:pPr>
    </w:p>
    <w:p w:rsidR="006A0858" w:rsidRDefault="006A0858" w:rsidP="00ED0B92">
      <w:pPr>
        <w:pStyle w:val="card-text"/>
        <w:ind w:firstLine="708"/>
        <w:jc w:val="center"/>
      </w:pPr>
      <w:r>
        <w:t>Sete Lagoas, 29 de janeiro de 2020.</w:t>
      </w:r>
    </w:p>
    <w:p w:rsidR="006A0858" w:rsidRDefault="006A0858" w:rsidP="006A0858">
      <w:pPr>
        <w:pStyle w:val="card-text"/>
        <w:jc w:val="both"/>
      </w:pPr>
    </w:p>
    <w:p w:rsidR="006A0858" w:rsidRDefault="006A0858" w:rsidP="006A0858">
      <w:pPr>
        <w:jc w:val="center"/>
        <w:rPr>
          <w:rFonts w:ascii="Times New Roman" w:hAnsi="Times New Roman" w:cs="Times New Roman"/>
        </w:rPr>
      </w:pPr>
    </w:p>
    <w:p w:rsidR="006A0858" w:rsidRDefault="006A0858" w:rsidP="006A0858">
      <w:pPr>
        <w:tabs>
          <w:tab w:val="left" w:pos="1815"/>
        </w:tabs>
        <w:rPr>
          <w:rFonts w:ascii="Times New Roman" w:hAnsi="Times New Roman" w:cs="Times New Roman"/>
        </w:rPr>
      </w:pPr>
      <w:r>
        <w:rPr>
          <w:rFonts w:ascii="Times New Roman" w:hAnsi="Times New Roman" w:cs="Times New Roman"/>
        </w:rPr>
        <w:tab/>
      </w:r>
    </w:p>
    <w:p w:rsidR="006A0858" w:rsidRDefault="006A0858" w:rsidP="006A0858">
      <w:pPr>
        <w:tabs>
          <w:tab w:val="left" w:pos="1815"/>
        </w:tabs>
        <w:rPr>
          <w:rFonts w:ascii="Times New Roman" w:hAnsi="Times New Roman" w:cs="Times New Roman"/>
        </w:rPr>
      </w:pPr>
      <w:r>
        <w:rPr>
          <w:rFonts w:ascii="Times New Roman" w:hAnsi="Times New Roman" w:cs="Times New Roman"/>
        </w:rPr>
        <w:t xml:space="preserve">                    </w:t>
      </w:r>
    </w:p>
    <w:p w:rsidR="006A0858" w:rsidRDefault="006A0858" w:rsidP="006A0858">
      <w:pPr>
        <w:tabs>
          <w:tab w:val="left" w:pos="1815"/>
        </w:tabs>
        <w:rPr>
          <w:rFonts w:ascii="Times New Roman" w:hAnsi="Times New Roman" w:cs="Times New Roman"/>
        </w:rPr>
      </w:pPr>
      <w:r>
        <w:rPr>
          <w:noProof/>
          <w:lang w:eastAsia="pt-BR"/>
        </w:rPr>
        <w:drawing>
          <wp:anchor distT="0" distB="0" distL="0" distR="0" simplePos="0" relativeHeight="251658240" behindDoc="0" locked="0" layoutInCell="1" allowOverlap="1">
            <wp:simplePos x="0" y="0"/>
            <wp:positionH relativeFrom="margin">
              <wp:posOffset>0</wp:posOffset>
            </wp:positionH>
            <wp:positionV relativeFrom="paragraph">
              <wp:posOffset>-107950</wp:posOffset>
            </wp:positionV>
            <wp:extent cx="2247900" cy="552450"/>
            <wp:effectExtent l="0" t="0" r="0" b="0"/>
            <wp:wrapSquare wrapText="larges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47900" cy="55245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6A0858" w:rsidRDefault="006A0858" w:rsidP="006A0858">
      <w:pPr>
        <w:tabs>
          <w:tab w:val="left" w:pos="1815"/>
        </w:tabs>
        <w:rPr>
          <w:rFonts w:ascii="Times New Roman" w:hAnsi="Times New Roman" w:cs="Times New Roman"/>
        </w:rPr>
      </w:pPr>
      <w:r>
        <w:rPr>
          <w:rFonts w:ascii="Times New Roman" w:hAnsi="Times New Roman" w:cs="Times New Roman"/>
        </w:rPr>
        <w:t xml:space="preserve">       </w:t>
      </w:r>
    </w:p>
    <w:p w:rsidR="006A0858" w:rsidRDefault="006A0858" w:rsidP="006A0858">
      <w:pPr>
        <w:tabs>
          <w:tab w:val="left" w:pos="1815"/>
        </w:tabs>
        <w:rPr>
          <w:rFonts w:ascii="Times New Roman" w:hAnsi="Times New Roman" w:cs="Times New Roman"/>
        </w:rPr>
      </w:pPr>
    </w:p>
    <w:p w:rsidR="006A0858" w:rsidRDefault="006A0858" w:rsidP="006A0858">
      <w:pPr>
        <w:tabs>
          <w:tab w:val="left" w:pos="1815"/>
        </w:tabs>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ALBERTINHO JOSÉ                                           GISLENE INOCÊNCIA</w:t>
      </w:r>
    </w:p>
    <w:p w:rsidR="006A0858" w:rsidRDefault="006A0858" w:rsidP="006A0858">
      <w:pPr>
        <w:jc w:val="both"/>
        <w:rPr>
          <w:rFonts w:ascii="Times New Roman" w:hAnsi="Times New Roman" w:cs="Times New Roman"/>
          <w:b/>
        </w:rPr>
      </w:pPr>
      <w:r>
        <w:rPr>
          <w:rFonts w:ascii="Times New Roman" w:hAnsi="Times New Roman" w:cs="Times New Roman"/>
          <w:b/>
        </w:rPr>
        <w:t xml:space="preserve">       VEREADOR – PSD                                                  VEREADORA-PSD</w:t>
      </w:r>
    </w:p>
    <w:p w:rsidR="006A0858" w:rsidRDefault="006A0858" w:rsidP="006A0858"/>
    <w:p w:rsidR="006A0858" w:rsidRDefault="006A0858" w:rsidP="006A0858"/>
    <w:p w:rsidR="006A0858" w:rsidRDefault="006A0858" w:rsidP="006A0858"/>
    <w:p w:rsidR="006A0858" w:rsidRDefault="006A0858" w:rsidP="006A0858"/>
    <w:p w:rsidR="00D5777D" w:rsidRDefault="00ED0B92"/>
    <w:sectPr w:rsidR="00D5777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DDC"/>
    <w:rsid w:val="003E37BC"/>
    <w:rsid w:val="00480DDC"/>
    <w:rsid w:val="00680FDD"/>
    <w:rsid w:val="006A0858"/>
    <w:rsid w:val="0095179C"/>
    <w:rsid w:val="009B1933"/>
    <w:rsid w:val="00A0736F"/>
    <w:rsid w:val="00ED0B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5B104005-52BC-4625-A812-F833B6D6F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0858"/>
    <w:pPr>
      <w:spacing w:after="0" w:line="240" w:lineRule="auto"/>
    </w:pPr>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ard-text">
    <w:name w:val="card-text"/>
    <w:basedOn w:val="Normal"/>
    <w:uiPriority w:val="99"/>
    <w:semiHidden/>
    <w:rsid w:val="006A0858"/>
    <w:pPr>
      <w:spacing w:before="100" w:beforeAutospacing="1" w:after="100" w:afterAutospacing="1"/>
    </w:pPr>
    <w:rPr>
      <w:rFonts w:ascii="Times New Roman" w:eastAsia="Times New Roman" w:hAnsi="Times New Roman"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54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1054</Words>
  <Characters>5696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JAQUELINE DA SILVA OLIVEIRA</dc:creator>
  <cp:keywords/>
  <dc:description/>
  <cp:lastModifiedBy>JAQUELINE DA SILVA OLIVEIRA</cp:lastModifiedBy>
  <cp:revision>2</cp:revision>
  <dcterms:created xsi:type="dcterms:W3CDTF">2020-01-29T18:17:00Z</dcterms:created>
  <dcterms:modified xsi:type="dcterms:W3CDTF">2020-01-29T19:36:00Z</dcterms:modified>
</cp:coreProperties>
</file>