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B6" w:rsidRPr="00674273" w:rsidRDefault="00CB59B6" w:rsidP="00674273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C1CDC" w:rsidRPr="00674273" w:rsidRDefault="006C1CDC" w:rsidP="00674273">
      <w:pPr>
        <w:spacing w:line="360" w:lineRule="auto"/>
        <w:rPr>
          <w:rFonts w:ascii="Arial" w:hAnsi="Arial" w:cs="Arial"/>
          <w:sz w:val="22"/>
          <w:szCs w:val="22"/>
        </w:rPr>
      </w:pPr>
    </w:p>
    <w:p w:rsidR="006C1CDC" w:rsidRPr="00674273" w:rsidRDefault="006C1CDC" w:rsidP="00674273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74273">
        <w:rPr>
          <w:rFonts w:ascii="Arial" w:hAnsi="Arial" w:cs="Arial"/>
          <w:b/>
          <w:bCs/>
          <w:sz w:val="22"/>
          <w:szCs w:val="22"/>
        </w:rPr>
        <w:t>GABINETE DO VEREADOR GILBERTO PEREIRA DA SILVA - MDB</w:t>
      </w:r>
    </w:p>
    <w:p w:rsidR="006C1CDC" w:rsidRPr="00674273" w:rsidRDefault="006C1CDC" w:rsidP="0067427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C1CDC" w:rsidRPr="00674273" w:rsidRDefault="006C1CDC" w:rsidP="00674273">
      <w:pPr>
        <w:spacing w:line="360" w:lineRule="auto"/>
        <w:rPr>
          <w:rFonts w:ascii="Arial" w:hAnsi="Arial" w:cs="Arial"/>
          <w:sz w:val="22"/>
          <w:szCs w:val="22"/>
        </w:rPr>
      </w:pPr>
    </w:p>
    <w:p w:rsidR="006C1CDC" w:rsidRPr="00674273" w:rsidRDefault="006C1CDC" w:rsidP="00674273">
      <w:pPr>
        <w:spacing w:line="360" w:lineRule="auto"/>
        <w:rPr>
          <w:rFonts w:ascii="Arial" w:hAnsi="Arial" w:cs="Arial"/>
          <w:sz w:val="22"/>
          <w:szCs w:val="22"/>
        </w:rPr>
      </w:pPr>
    </w:p>
    <w:p w:rsidR="006C1CDC" w:rsidRPr="00674273" w:rsidRDefault="006C1CDC" w:rsidP="00674273">
      <w:pPr>
        <w:spacing w:line="360" w:lineRule="auto"/>
        <w:rPr>
          <w:rFonts w:ascii="Arial" w:hAnsi="Arial" w:cs="Arial"/>
          <w:sz w:val="22"/>
          <w:szCs w:val="22"/>
        </w:rPr>
      </w:pPr>
      <w:r w:rsidRPr="00674273">
        <w:rPr>
          <w:rFonts w:ascii="Arial" w:hAnsi="Arial" w:cs="Arial"/>
          <w:sz w:val="22"/>
          <w:szCs w:val="22"/>
        </w:rPr>
        <w:t xml:space="preserve">ANTEPROJETO DE LEI Nº      </w:t>
      </w:r>
      <w:r w:rsidR="00EA0388" w:rsidRPr="00674273">
        <w:rPr>
          <w:rFonts w:ascii="Arial" w:hAnsi="Arial" w:cs="Arial"/>
          <w:sz w:val="22"/>
          <w:szCs w:val="22"/>
        </w:rPr>
        <w:t xml:space="preserve">                           /2020</w:t>
      </w:r>
      <w:r w:rsidRPr="00674273">
        <w:rPr>
          <w:rFonts w:ascii="Arial" w:hAnsi="Arial" w:cs="Arial"/>
          <w:sz w:val="22"/>
          <w:szCs w:val="22"/>
        </w:rPr>
        <w:t>.</w:t>
      </w:r>
    </w:p>
    <w:p w:rsidR="006C1CDC" w:rsidRPr="00674273" w:rsidRDefault="006C1CDC" w:rsidP="00674273">
      <w:pPr>
        <w:spacing w:line="360" w:lineRule="auto"/>
        <w:rPr>
          <w:rFonts w:ascii="Arial" w:hAnsi="Arial" w:cs="Arial"/>
          <w:sz w:val="22"/>
          <w:szCs w:val="22"/>
        </w:rPr>
      </w:pPr>
    </w:p>
    <w:p w:rsidR="006C1CDC" w:rsidRPr="00674273" w:rsidRDefault="000A242B" w:rsidP="00674273">
      <w:pPr>
        <w:spacing w:line="360" w:lineRule="auto"/>
        <w:ind w:left="5103"/>
        <w:jc w:val="both"/>
        <w:rPr>
          <w:rFonts w:ascii="Arial" w:hAnsi="Arial" w:cs="Arial"/>
          <w:sz w:val="22"/>
          <w:szCs w:val="22"/>
        </w:rPr>
      </w:pPr>
      <w:r w:rsidRPr="00674273">
        <w:rPr>
          <w:rFonts w:ascii="Arial" w:hAnsi="Arial" w:cs="Arial"/>
          <w:sz w:val="22"/>
          <w:szCs w:val="22"/>
        </w:rPr>
        <w:t>Institui o Programa Municipal de Beneficiamento do Manejo Sustentável, Extração, Transformação e Comercialização do Pequi n</w:t>
      </w:r>
      <w:r w:rsidR="006C1CDC" w:rsidRPr="00674273">
        <w:rPr>
          <w:rFonts w:ascii="Arial" w:hAnsi="Arial" w:cs="Arial"/>
          <w:sz w:val="22"/>
          <w:szCs w:val="22"/>
        </w:rPr>
        <w:t>o Município de Sete Lagoas.</w:t>
      </w:r>
    </w:p>
    <w:p w:rsidR="00B75E11" w:rsidRPr="00674273" w:rsidRDefault="00B75E11" w:rsidP="00674273">
      <w:pPr>
        <w:spacing w:line="360" w:lineRule="auto"/>
        <w:ind w:left="5812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911B05" w:rsidRPr="00674273" w:rsidRDefault="00911B05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Art. 1º - </w:t>
      </w:r>
      <w:r w:rsidR="000A242B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Institui o Programa de Beneficiamento do Manejo Sustentável, Extração, Transformação e Comercialização do Pequi no Município de Sete Lagoas</w:t>
      </w:r>
      <w:r w:rsidR="00943706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– MG.</w:t>
      </w:r>
    </w:p>
    <w:p w:rsidR="00943706" w:rsidRPr="00674273" w:rsidRDefault="00943706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911B05" w:rsidRPr="00674273" w:rsidRDefault="00911B05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Art. 2º - São os objetivos </w:t>
      </w:r>
      <w:r w:rsidR="0032435C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d</w:t>
      </w:r>
      <w:r w:rsidR="000A242B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o Programa</w:t>
      </w:r>
      <w:r w:rsidR="0032435C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:</w:t>
      </w: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</w:t>
      </w:r>
    </w:p>
    <w:p w:rsidR="00472B32" w:rsidRPr="00674273" w:rsidRDefault="00472B32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C1CDC" w:rsidRPr="00674273" w:rsidRDefault="007002D5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I</w:t>
      </w:r>
      <w:r w:rsidR="0032435C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-</w:t>
      </w:r>
      <w:r w:rsidR="006C1CDC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</w:t>
      </w:r>
      <w:r w:rsidR="000A242B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Identificar as áreas de maior potencial de coleta do pequi</w:t>
      </w:r>
      <w:r w:rsidR="006C1CDC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;</w:t>
      </w:r>
    </w:p>
    <w:p w:rsidR="00902A8C" w:rsidRPr="00674273" w:rsidRDefault="006C1CDC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II- </w:t>
      </w:r>
      <w:r w:rsidR="000A242B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Criar formas de incentivo à preservação das áreas onde existem os pequizeiros suscetíveis de manejo</w:t>
      </w:r>
      <w:r w:rsidR="00902A8C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;</w:t>
      </w:r>
    </w:p>
    <w:p w:rsidR="00902A8C" w:rsidRPr="00674273" w:rsidRDefault="006C1CDC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III – </w:t>
      </w:r>
      <w:r w:rsidR="000A242B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Promover identificação e estudo de áreas devastadas propícias ao desenvolvimento de pequizeiros</w:t>
      </w:r>
      <w:r w:rsidR="00902A8C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;</w:t>
      </w:r>
    </w:p>
    <w:p w:rsidR="00780DE1" w:rsidRPr="00674273" w:rsidRDefault="00780DE1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IV – Assegurar a utilização de comunidades locais, associações e/ou cooperativas, de forma a manter a coleta e a preservação dos pequizeiros;</w:t>
      </w:r>
    </w:p>
    <w:p w:rsidR="00780DE1" w:rsidRPr="00674273" w:rsidRDefault="00780DE1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V – Incentivar novos plantios em áreas de preservação que se encontram degradadas;</w:t>
      </w:r>
    </w:p>
    <w:p w:rsidR="00780DE1" w:rsidRPr="00674273" w:rsidRDefault="00780DE1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VI – Fomentar as manifestações culturais relacionadas ao pequi, incluindo eventos comemorativos, feiras e eventos que promovam o turismo;</w:t>
      </w:r>
    </w:p>
    <w:p w:rsidR="00780DE1" w:rsidRPr="00674273" w:rsidRDefault="00780DE1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VII – Divulgar o potencial nutricional do pequi;</w:t>
      </w:r>
    </w:p>
    <w:p w:rsidR="00780DE1" w:rsidRPr="00674273" w:rsidRDefault="00780DE1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VIII – Incentivar a comercialização do pequi in natura, em forma de </w:t>
      </w:r>
      <w:r w:rsidR="0016528F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óleo, </w:t>
      </w: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doces, licores e outros;</w:t>
      </w:r>
    </w:p>
    <w:p w:rsidR="00780DE1" w:rsidRPr="00674273" w:rsidRDefault="00780DE1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IX – Incentivar práticas de qualificação </w:t>
      </w:r>
      <w:r w:rsidR="00674273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e diversificação na</w:t>
      </w: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transformação do pequi;</w:t>
      </w:r>
    </w:p>
    <w:p w:rsidR="00674273" w:rsidRPr="00674273" w:rsidRDefault="00780DE1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X </w:t>
      </w:r>
      <w:r w:rsidR="00674273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–</w:t>
      </w: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</w:t>
      </w:r>
      <w:r w:rsidR="00674273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Fomentar a criação de associações e/ou cooperativas de extração, transformação e comercialização do pequi de forma sustentável.</w:t>
      </w:r>
    </w:p>
    <w:p w:rsidR="0032435C" w:rsidRPr="00674273" w:rsidRDefault="0032435C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C1CDC" w:rsidRPr="00674273" w:rsidRDefault="00911B05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273">
        <w:rPr>
          <w:rFonts w:ascii="Arial" w:hAnsi="Arial" w:cs="Arial"/>
          <w:sz w:val="22"/>
          <w:szCs w:val="22"/>
        </w:rPr>
        <w:t xml:space="preserve"> Art. </w:t>
      </w:r>
      <w:r w:rsidR="007002D5" w:rsidRPr="00674273">
        <w:rPr>
          <w:rFonts w:ascii="Arial" w:hAnsi="Arial" w:cs="Arial"/>
          <w:sz w:val="22"/>
          <w:szCs w:val="22"/>
        </w:rPr>
        <w:t>3</w:t>
      </w:r>
      <w:r w:rsidRPr="00674273">
        <w:rPr>
          <w:rFonts w:ascii="Arial" w:hAnsi="Arial" w:cs="Arial"/>
          <w:sz w:val="22"/>
          <w:szCs w:val="22"/>
        </w:rPr>
        <w:t xml:space="preserve">º- </w:t>
      </w:r>
      <w:r w:rsidR="00674273" w:rsidRPr="00674273">
        <w:rPr>
          <w:rFonts w:ascii="Arial" w:hAnsi="Arial" w:cs="Arial"/>
          <w:sz w:val="22"/>
          <w:szCs w:val="22"/>
        </w:rPr>
        <w:t>A consecução dos objetivos previstos no parágrafo 2º contará com os seguintes recursos:</w:t>
      </w:r>
    </w:p>
    <w:p w:rsidR="00674273" w:rsidRPr="00674273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4273" w:rsidRPr="00674273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273">
        <w:rPr>
          <w:rFonts w:ascii="Arial" w:hAnsi="Arial" w:cs="Arial"/>
          <w:sz w:val="22"/>
          <w:szCs w:val="22"/>
        </w:rPr>
        <w:t>I – dotação orçamentária municipal;</w:t>
      </w:r>
    </w:p>
    <w:p w:rsidR="00674273" w:rsidRPr="00674273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273">
        <w:rPr>
          <w:rFonts w:ascii="Arial" w:hAnsi="Arial" w:cs="Arial"/>
          <w:sz w:val="22"/>
          <w:szCs w:val="22"/>
        </w:rPr>
        <w:t>II – convênio com a iniciativa privada;</w:t>
      </w:r>
    </w:p>
    <w:p w:rsidR="00674273" w:rsidRPr="00674273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273">
        <w:rPr>
          <w:rFonts w:ascii="Arial" w:hAnsi="Arial" w:cs="Arial"/>
          <w:sz w:val="22"/>
          <w:szCs w:val="22"/>
        </w:rPr>
        <w:t>III – demais fontes previstas na legislação vigente.</w:t>
      </w:r>
    </w:p>
    <w:p w:rsidR="00EA05B5" w:rsidRPr="00674273" w:rsidRDefault="00EA05B5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4273" w:rsidRDefault="00EA05B5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273">
        <w:rPr>
          <w:rFonts w:ascii="Arial" w:hAnsi="Arial" w:cs="Arial"/>
          <w:sz w:val="22"/>
          <w:szCs w:val="22"/>
        </w:rPr>
        <w:t>Art. </w:t>
      </w:r>
      <w:r w:rsidR="00674273">
        <w:rPr>
          <w:rFonts w:ascii="Arial" w:hAnsi="Arial" w:cs="Arial"/>
          <w:sz w:val="22"/>
          <w:szCs w:val="22"/>
        </w:rPr>
        <w:t>4</w:t>
      </w:r>
      <w:r w:rsidRPr="00674273">
        <w:rPr>
          <w:rFonts w:ascii="Arial" w:hAnsi="Arial" w:cs="Arial"/>
          <w:sz w:val="22"/>
          <w:szCs w:val="22"/>
        </w:rPr>
        <w:t>º- O</w:t>
      </w:r>
      <w:r w:rsidR="00674273">
        <w:rPr>
          <w:rFonts w:ascii="Arial" w:hAnsi="Arial" w:cs="Arial"/>
          <w:sz w:val="22"/>
          <w:szCs w:val="22"/>
        </w:rPr>
        <w:t>s recursos previsto</w:t>
      </w:r>
      <w:r w:rsidR="0026126A">
        <w:rPr>
          <w:rFonts w:ascii="Arial" w:hAnsi="Arial" w:cs="Arial"/>
          <w:sz w:val="22"/>
          <w:szCs w:val="22"/>
        </w:rPr>
        <w:t>s</w:t>
      </w:r>
      <w:r w:rsidR="00674273">
        <w:rPr>
          <w:rFonts w:ascii="Arial" w:hAnsi="Arial" w:cs="Arial"/>
          <w:sz w:val="22"/>
          <w:szCs w:val="22"/>
        </w:rPr>
        <w:t xml:space="preserve"> no artigo 3º terão a seguinte destinação:</w:t>
      </w:r>
    </w:p>
    <w:p w:rsidR="00674273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4273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Apoiar o desenvolvimento da cultura do pequi no município de forma sustentável;</w:t>
      </w:r>
    </w:p>
    <w:p w:rsidR="00674273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Fomentar a produção de produtos derivados do pequi;</w:t>
      </w:r>
    </w:p>
    <w:p w:rsidR="00674273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– Incentivar </w:t>
      </w:r>
      <w:r w:rsidR="00B47582">
        <w:rPr>
          <w:rFonts w:ascii="Arial" w:hAnsi="Arial" w:cs="Arial"/>
          <w:sz w:val="22"/>
          <w:szCs w:val="22"/>
        </w:rPr>
        <w:t>a capacitação do manejo e</w:t>
      </w:r>
      <w:r>
        <w:rPr>
          <w:rFonts w:ascii="Arial" w:hAnsi="Arial" w:cs="Arial"/>
          <w:sz w:val="22"/>
          <w:szCs w:val="22"/>
        </w:rPr>
        <w:t xml:space="preserve"> transformação do fruto in natura e seus derivados;</w:t>
      </w:r>
    </w:p>
    <w:p w:rsidR="00B47582" w:rsidRDefault="00674273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</w:t>
      </w:r>
      <w:r w:rsidR="00B4758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47582">
        <w:rPr>
          <w:rFonts w:ascii="Arial" w:hAnsi="Arial" w:cs="Arial"/>
          <w:sz w:val="22"/>
          <w:szCs w:val="22"/>
        </w:rPr>
        <w:t>Fomentar a comercialização do pequi e seus derivados.</w:t>
      </w:r>
    </w:p>
    <w:p w:rsidR="00EA05B5" w:rsidRPr="00674273" w:rsidRDefault="00EA05B5" w:rsidP="0067427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1CDC" w:rsidRPr="00674273" w:rsidRDefault="007002D5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Art.</w:t>
      </w:r>
      <w:r w:rsidR="00B47582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5</w:t>
      </w: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º-</w:t>
      </w:r>
      <w:r w:rsidR="006C1CDC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Esta lei entra em vigor na data de sua publicação.</w:t>
      </w:r>
    </w:p>
    <w:p w:rsidR="00FE6E3A" w:rsidRPr="00674273" w:rsidRDefault="00FE6E3A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C1CDC" w:rsidRPr="00674273" w:rsidRDefault="006C1CDC" w:rsidP="00674273">
      <w:pPr>
        <w:widowControl/>
        <w:suppressAutoHyphens w:val="0"/>
        <w:autoSpaceDN/>
        <w:spacing w:line="36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                            </w:t>
      </w:r>
      <w:r w:rsidR="00DA53B9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Sete Lagoas, </w:t>
      </w:r>
      <w:r w:rsidR="0016528F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07</w:t>
      </w:r>
      <w:r w:rsidR="00DA53B9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de </w:t>
      </w:r>
      <w:r w:rsidR="00B47582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fevereiro de 2020</w:t>
      </w:r>
      <w:r w:rsidR="00DA53B9"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.</w:t>
      </w:r>
    </w:p>
    <w:p w:rsidR="006C1CDC" w:rsidRPr="00674273" w:rsidRDefault="006C1CDC" w:rsidP="00674273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674273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 </w:t>
      </w:r>
    </w:p>
    <w:p w:rsidR="00DA53B9" w:rsidRPr="00674273" w:rsidRDefault="00DA53B9" w:rsidP="00674273">
      <w:pPr>
        <w:pStyle w:val="Ttulo2"/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674273">
        <w:rPr>
          <w:rFonts w:ascii="Arial" w:hAnsi="Arial" w:cs="Arial"/>
          <w:sz w:val="22"/>
          <w:szCs w:val="22"/>
        </w:rPr>
        <w:object w:dxaOrig="6317" w:dyaOrig="2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42.75pt;visibility:visible" o:ole="">
            <v:imagedata r:id="rId7" o:title=""/>
          </v:shape>
          <o:OLEObject Type="Embed" ProgID="Unknown" ShapeID="_x0000_i1025" DrawAspect="Content" ObjectID="_1642599326" r:id="rId8"/>
        </w:object>
      </w:r>
    </w:p>
    <w:p w:rsidR="00DA53B9" w:rsidRPr="00674273" w:rsidRDefault="00DA53B9" w:rsidP="00674273">
      <w:pPr>
        <w:pStyle w:val="Ttulo2"/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674273">
        <w:rPr>
          <w:rFonts w:ascii="Arial" w:eastAsia="Times New Roman" w:hAnsi="Arial" w:cs="Arial"/>
          <w:sz w:val="22"/>
          <w:szCs w:val="22"/>
          <w:lang w:eastAsia="ar-SA" w:bidi="ar-SA"/>
        </w:rPr>
        <w:t>GILBERTO PEREIRA DA SILVA</w:t>
      </w:r>
    </w:p>
    <w:p w:rsidR="00DA53B9" w:rsidRPr="00674273" w:rsidRDefault="00DA53B9" w:rsidP="00674273">
      <w:pPr>
        <w:pStyle w:val="Ttulo2"/>
        <w:tabs>
          <w:tab w:val="left" w:pos="0"/>
        </w:tabs>
        <w:ind w:right="14"/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eastAsia="ar-SA" w:bidi="ar-SA"/>
        </w:rPr>
      </w:pPr>
      <w:r w:rsidRPr="00674273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eastAsia="ar-SA" w:bidi="ar-SA"/>
        </w:rPr>
        <w:t xml:space="preserve">VEREADOR/ PMDB </w:t>
      </w:r>
    </w:p>
    <w:p w:rsidR="006C1CDC" w:rsidRPr="00674273" w:rsidRDefault="006C1CDC" w:rsidP="0067427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margin" w:tblpX="-284" w:tblpY="735"/>
        <w:tblW w:w="9452" w:type="dxa"/>
        <w:shd w:val="clear" w:color="auto" w:fill="FFFF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472B32" w:rsidRPr="00674273" w:rsidTr="007E220F">
        <w:trPr>
          <w:trHeight w:val="4521"/>
        </w:trPr>
        <w:tc>
          <w:tcPr>
            <w:tcW w:w="9452" w:type="dxa"/>
            <w:shd w:val="clear" w:color="auto" w:fill="auto"/>
            <w:hideMark/>
          </w:tcPr>
          <w:p w:rsidR="00C779C7" w:rsidRPr="00674273" w:rsidRDefault="00C779C7" w:rsidP="00674273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</w:pPr>
          </w:p>
          <w:p w:rsidR="006C1CDC" w:rsidRPr="00674273" w:rsidRDefault="006C1CDC" w:rsidP="00674273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</w:pPr>
            <w:r w:rsidRPr="0067427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JUSTIFICATIVA:</w:t>
            </w:r>
          </w:p>
          <w:p w:rsidR="00C2198C" w:rsidRPr="00674273" w:rsidRDefault="00C2198C" w:rsidP="00674273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</w:pPr>
          </w:p>
          <w:p w:rsidR="00F03157" w:rsidRDefault="00F03157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O pequi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, fruto de nome científico </w:t>
            </w: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Caryocar brasiliense, também chamado de pequizeiro, é uma </w:t>
            </w:r>
            <w:hyperlink r:id="rId9" w:tooltip="Árvore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árvore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da </w:t>
            </w:r>
            <w:hyperlink r:id="rId10" w:tooltip="Família (biologia)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família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das </w:t>
            </w:r>
            <w:hyperlink r:id="rId11" w:tooltip="Caryocaraceae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cariocaráceas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</w:t>
            </w:r>
            <w:hyperlink r:id="rId12" w:tooltip="Espécie nativa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nativa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do </w:t>
            </w:r>
            <w:hyperlink r:id="rId13" w:tooltip="Cerrado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cerrado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</w:t>
            </w:r>
            <w:hyperlink r:id="rId14" w:tooltip="Brasil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brasileiro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. </w:t>
            </w:r>
            <w:r w:rsidR="009505BB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Sendo </w:t>
            </w:r>
            <w:r w:rsidR="006045F9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um dos principais símbolos do cerrado</w:t>
            </w: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. Seus frutos são consumidos </w:t>
            </w:r>
            <w:hyperlink r:id="rId15" w:tooltip="Cozedura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cozidos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, puros ou </w:t>
            </w:r>
            <w:r w:rsidR="009505BB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associado a outros alimentos, tais como</w:t>
            </w: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</w:t>
            </w:r>
            <w:hyperlink r:id="rId16" w:tooltip="Arroz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arroz</w:t>
              </w:r>
            </w:hyperlink>
            <w:r w:rsidR="009505BB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,</w:t>
            </w: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</w:t>
            </w:r>
            <w:hyperlink r:id="rId17" w:tooltip="Frango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frango</w:t>
              </w:r>
            </w:hyperlink>
            <w:r w:rsidR="009505BB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, farinha e leite</w:t>
            </w: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. </w:t>
            </w:r>
            <w:r w:rsidR="009505BB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Possui </w:t>
            </w:r>
            <w:hyperlink r:id="rId18" w:tooltip="Caroço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caroço</w:t>
              </w:r>
            </w:hyperlink>
            <w:r w:rsidR="009505BB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, o qual é repleto de</w:t>
            </w: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</w:t>
            </w:r>
            <w:hyperlink r:id="rId19" w:tooltip="Espinho (botânica)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espinhos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, </w:t>
            </w:r>
            <w:r w:rsidR="009505BB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o que demanda cuidado no consumo</w:t>
            </w: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. O sabor </w:t>
            </w:r>
            <w:r w:rsidR="009505BB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deste fruto é bem marcante e peculiar, podendo ser conservado</w:t>
            </w:r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tanto em </w:t>
            </w:r>
            <w:hyperlink r:id="rId20" w:tooltip="Óleo essencial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essência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quanto em </w:t>
            </w:r>
            <w:hyperlink r:id="rId21" w:tooltip="Conserva" w:history="1">
              <w:r w:rsidRPr="00F03157"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pt-BR" w:bidi="ar-SA"/>
                </w:rPr>
                <w:t>conserva</w:t>
              </w:r>
            </w:hyperlink>
            <w:r w:rsidRPr="00F03157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. </w:t>
            </w:r>
          </w:p>
          <w:p w:rsidR="006045F9" w:rsidRDefault="006045F9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6045F9" w:rsidRDefault="006045F9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Sete Lagoas possui clima e solo favoráveis ao desenvolvimento do fruto, o que contribui à sua comercializado tanto em sua forma in natura ou com algumas transformações</w:t>
            </w:r>
            <w:r w:rsidR="0016528F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, tais como óleo, doces, licores etc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. No entanto, ainda não temos um comércio do fruto, que venha a se destacar economicamente na região.</w:t>
            </w:r>
          </w:p>
          <w:p w:rsidR="006045F9" w:rsidRDefault="006045F9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6045F9" w:rsidRDefault="006045F9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Desta forma, considerando a necessidade de políticas públicas favoráveis ao apoio cultural, bem como ao desenvolvimento econômico e à sustentabilidade, é de grande relevância que o município busque formas de incentivo ao desenvolvimento sustentável.</w:t>
            </w:r>
          </w:p>
          <w:p w:rsidR="009505BB" w:rsidRDefault="009505BB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9505BB" w:rsidRDefault="009505BB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76189C" w:rsidRPr="00674273" w:rsidRDefault="0076189C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76189C" w:rsidRPr="00674273" w:rsidRDefault="0076189C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F1578D" w:rsidRPr="00674273" w:rsidRDefault="00F1578D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F1578D" w:rsidRPr="00674273" w:rsidRDefault="00F1578D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0B50B8" w:rsidRPr="00674273" w:rsidRDefault="000B50B8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9B022C" w:rsidRPr="00674273" w:rsidRDefault="009B022C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C2198C" w:rsidRPr="00674273" w:rsidRDefault="00C2198C" w:rsidP="00674273">
            <w:pPr>
              <w:widowControl/>
              <w:suppressAutoHyphens w:val="0"/>
              <w:autoSpaceDN/>
              <w:spacing w:line="360" w:lineRule="auto"/>
              <w:ind w:firstLine="140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6C1CDC" w:rsidRPr="00674273" w:rsidRDefault="006C1CDC" w:rsidP="00674273">
      <w:pPr>
        <w:pStyle w:val="Ttulo2"/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:rsidR="006C1CDC" w:rsidRPr="00674273" w:rsidRDefault="006C1CDC" w:rsidP="00674273">
      <w:pPr>
        <w:pStyle w:val="Ttulo2"/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:rsidR="006C1CDC" w:rsidRPr="00674273" w:rsidRDefault="006C1CDC" w:rsidP="00674273">
      <w:pPr>
        <w:pStyle w:val="Ttulo2"/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ar-SA" w:bidi="ar-SA"/>
        </w:rPr>
      </w:pPr>
    </w:p>
    <w:sectPr w:rsidR="006C1CDC" w:rsidRPr="00674273" w:rsidSect="00CB59B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991" w:bottom="851" w:left="1701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387" w:rsidRDefault="001A2387" w:rsidP="00963EEE">
      <w:r>
        <w:separator/>
      </w:r>
    </w:p>
  </w:endnote>
  <w:endnote w:type="continuationSeparator" w:id="0">
    <w:p w:rsidR="001A2387" w:rsidRDefault="001A2387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D5" w:rsidRDefault="007002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C58" w:rsidRPr="00C13C58" w:rsidRDefault="00C13C58" w:rsidP="00C13C58">
    <w:pPr>
      <w:spacing w:line="360" w:lineRule="auto"/>
      <w:jc w:val="center"/>
      <w:rPr>
        <w:rFonts w:ascii="Arial" w:hAnsi="Arial" w:cs="Arial"/>
        <w:bCs/>
        <w:sz w:val="16"/>
        <w:szCs w:val="16"/>
        <w:lang w:val="en-US"/>
      </w:rPr>
    </w:pPr>
    <w:r w:rsidRPr="00C13C58">
      <w:rPr>
        <w:rFonts w:ascii="Arial" w:hAnsi="Arial" w:cs="Arial"/>
        <w:bCs/>
        <w:sz w:val="16"/>
        <w:szCs w:val="16"/>
      </w:rPr>
      <w:t xml:space="preserve">Rua Domingos Louverturi, 335, São Geraldo. </w:t>
    </w:r>
    <w:r w:rsidRPr="00C13C58">
      <w:rPr>
        <w:rFonts w:ascii="Arial" w:hAnsi="Arial" w:cs="Arial"/>
        <w:bCs/>
        <w:sz w:val="16"/>
        <w:szCs w:val="16"/>
        <w:lang w:val="en-US"/>
      </w:rPr>
      <w:t>Tels. (031) 3779 63</w:t>
    </w:r>
    <w:r w:rsidR="007002D5">
      <w:rPr>
        <w:rFonts w:ascii="Arial" w:hAnsi="Arial" w:cs="Arial"/>
        <w:bCs/>
        <w:sz w:val="16"/>
        <w:szCs w:val="16"/>
        <w:lang w:val="en-US"/>
      </w:rPr>
      <w:t>31</w:t>
    </w:r>
    <w:r w:rsidRPr="00C13C58">
      <w:rPr>
        <w:rFonts w:ascii="Arial" w:hAnsi="Arial" w:cs="Arial"/>
        <w:bCs/>
        <w:sz w:val="16"/>
        <w:szCs w:val="16"/>
        <w:lang w:val="en-US"/>
      </w:rPr>
      <w:t xml:space="preserve"> / 3779 </w:t>
    </w:r>
    <w:r w:rsidR="007002D5">
      <w:rPr>
        <w:rFonts w:ascii="Arial" w:hAnsi="Arial" w:cs="Arial"/>
        <w:bCs/>
        <w:sz w:val="16"/>
        <w:szCs w:val="16"/>
        <w:lang w:val="en-US"/>
      </w:rPr>
      <w:t>6339</w:t>
    </w:r>
  </w:p>
  <w:p w:rsidR="00C13C58" w:rsidRPr="00C13C58" w:rsidRDefault="00C13C58" w:rsidP="00C13C58">
    <w:pPr>
      <w:spacing w:line="360" w:lineRule="auto"/>
      <w:jc w:val="center"/>
      <w:rPr>
        <w:rFonts w:ascii="Arial" w:hAnsi="Arial" w:cs="Arial"/>
        <w:bCs/>
        <w:sz w:val="16"/>
        <w:szCs w:val="16"/>
        <w:lang w:val="en-US"/>
      </w:rPr>
    </w:pPr>
    <w:r w:rsidRPr="00C13C58">
      <w:rPr>
        <w:rFonts w:ascii="Arial" w:hAnsi="Arial" w:cs="Arial"/>
        <w:bCs/>
        <w:sz w:val="16"/>
        <w:szCs w:val="16"/>
        <w:lang w:val="en-US"/>
      </w:rPr>
      <w:t>Gilberto.doceiro@camarasete.mg.gov.br</w:t>
    </w:r>
  </w:p>
  <w:p w:rsidR="00C13C58" w:rsidRPr="00C13C58" w:rsidRDefault="00C13C58" w:rsidP="00C13C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D5" w:rsidRDefault="007002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387" w:rsidRDefault="001A2387" w:rsidP="00963EEE">
      <w:r>
        <w:separator/>
      </w:r>
    </w:p>
  </w:footnote>
  <w:footnote w:type="continuationSeparator" w:id="0">
    <w:p w:rsidR="001A2387" w:rsidRDefault="001A2387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D5" w:rsidRDefault="007002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CB4E74" w:rsidP="00F933BA">
    <w:pPr>
      <w:pStyle w:val="Cabealho"/>
      <w:rPr>
        <w:b/>
        <w:sz w:val="28"/>
      </w:rPr>
    </w:pPr>
    <w:r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9264" behindDoc="1" locked="0" layoutInCell="1" allowOverlap="1" wp14:anchorId="41F5DA7D" wp14:editId="0FCBD737">
          <wp:simplePos x="0" y="0"/>
          <wp:positionH relativeFrom="margin">
            <wp:posOffset>-88900</wp:posOffset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" name="Imagem 1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3BA">
      <w:rPr>
        <w:b/>
        <w:noProof/>
        <w:sz w:val="32"/>
        <w:lang w:eastAsia="pt-BR" w:bidi="ar-SA"/>
      </w:rPr>
      <w:drawing>
        <wp:anchor distT="0" distB="0" distL="114300" distR="114300" simplePos="0" relativeHeight="251660288" behindDoc="1" locked="0" layoutInCell="1" allowOverlap="1" wp14:anchorId="4B57C52C" wp14:editId="0133F976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" name="Imagem 2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3BA">
      <w:rPr>
        <w:b/>
        <w:sz w:val="32"/>
      </w:rPr>
      <w:tab/>
    </w:r>
    <w:r w:rsidR="00963EEE" w:rsidRPr="008D6C3E">
      <w:rPr>
        <w:b/>
        <w:sz w:val="32"/>
      </w:rPr>
      <w:t>Câmara Municipal de Sete Lagoas</w:t>
    </w:r>
    <w:r w:rsidR="00F933BA"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CB4E74" w:rsidRDefault="005B44DF" w:rsidP="00963EEE">
    <w:pPr>
      <w:pStyle w:val="Cabealho"/>
      <w:jc w:val="center"/>
      <w:rPr>
        <w:sz w:val="18"/>
      </w:rPr>
    </w:pPr>
    <w:r>
      <w:rPr>
        <w:sz w:val="18"/>
      </w:rPr>
      <w:t>Rua: Domingos</w:t>
    </w:r>
    <w:r w:rsidR="00885EAE">
      <w:rPr>
        <w:sz w:val="18"/>
      </w:rPr>
      <w:t xml:space="preserve"> </w:t>
    </w:r>
    <w:r>
      <w:rPr>
        <w:sz w:val="18"/>
      </w:rPr>
      <w:t>L</w:t>
    </w:r>
    <w:r w:rsidR="00885EAE">
      <w:rPr>
        <w:sz w:val="18"/>
      </w:rPr>
      <w:t>’</w:t>
    </w:r>
    <w:r>
      <w:rPr>
        <w:sz w:val="18"/>
      </w:rPr>
      <w:t>ouverturi</w:t>
    </w:r>
    <w:r w:rsidR="00062D01">
      <w:rPr>
        <w:sz w:val="18"/>
      </w:rPr>
      <w:t>, 33</w:t>
    </w:r>
    <w:r w:rsidR="00DF118E">
      <w:rPr>
        <w:sz w:val="18"/>
      </w:rPr>
      <w:t>5 – São Geraldo</w:t>
    </w:r>
    <w:r w:rsidR="00963EEE" w:rsidRPr="008D6C3E">
      <w:rPr>
        <w:sz w:val="18"/>
      </w:rPr>
      <w:t xml:space="preserve"> – S</w:t>
    </w:r>
    <w:r w:rsidR="00DF118E">
      <w:rPr>
        <w:sz w:val="18"/>
      </w:rPr>
      <w:t>ete Lagoas / MG - CEP: 35700-177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Fone: 31 3779-6300 | E-mail: atendimento@camarasete.mg.gov.br</w:t>
    </w:r>
  </w:p>
  <w:p w:rsidR="00963EEE" w:rsidRDefault="00963E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D5" w:rsidRDefault="00700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E"/>
    <w:rsid w:val="00062D01"/>
    <w:rsid w:val="00083E64"/>
    <w:rsid w:val="000A242B"/>
    <w:rsid w:val="000B50B8"/>
    <w:rsid w:val="001016A7"/>
    <w:rsid w:val="00141974"/>
    <w:rsid w:val="001550C3"/>
    <w:rsid w:val="0016528F"/>
    <w:rsid w:val="00174928"/>
    <w:rsid w:val="001A2387"/>
    <w:rsid w:val="001D52C0"/>
    <w:rsid w:val="001F6D1F"/>
    <w:rsid w:val="0022231A"/>
    <w:rsid w:val="0022282C"/>
    <w:rsid w:val="0026126A"/>
    <w:rsid w:val="00263942"/>
    <w:rsid w:val="00271ABF"/>
    <w:rsid w:val="00291EAF"/>
    <w:rsid w:val="002D7904"/>
    <w:rsid w:val="002F44CB"/>
    <w:rsid w:val="0030036A"/>
    <w:rsid w:val="003043FA"/>
    <w:rsid w:val="0032435C"/>
    <w:rsid w:val="00341949"/>
    <w:rsid w:val="0034395D"/>
    <w:rsid w:val="00355A8E"/>
    <w:rsid w:val="00362030"/>
    <w:rsid w:val="0037052B"/>
    <w:rsid w:val="003E6B95"/>
    <w:rsid w:val="003F3D1E"/>
    <w:rsid w:val="00414970"/>
    <w:rsid w:val="00446308"/>
    <w:rsid w:val="00472B32"/>
    <w:rsid w:val="00487E0E"/>
    <w:rsid w:val="00491428"/>
    <w:rsid w:val="004C2C54"/>
    <w:rsid w:val="005245AF"/>
    <w:rsid w:val="005626DE"/>
    <w:rsid w:val="00576CDB"/>
    <w:rsid w:val="00583695"/>
    <w:rsid w:val="005B44DF"/>
    <w:rsid w:val="005B6D82"/>
    <w:rsid w:val="005F3464"/>
    <w:rsid w:val="005F7542"/>
    <w:rsid w:val="005F7CFA"/>
    <w:rsid w:val="006045F9"/>
    <w:rsid w:val="0063461C"/>
    <w:rsid w:val="00652CB6"/>
    <w:rsid w:val="00665029"/>
    <w:rsid w:val="00674273"/>
    <w:rsid w:val="00686A60"/>
    <w:rsid w:val="006B0A73"/>
    <w:rsid w:val="006C1CDC"/>
    <w:rsid w:val="006F2B83"/>
    <w:rsid w:val="006F4346"/>
    <w:rsid w:val="007002D5"/>
    <w:rsid w:val="007140F3"/>
    <w:rsid w:val="0076189C"/>
    <w:rsid w:val="00780DE1"/>
    <w:rsid w:val="007B333F"/>
    <w:rsid w:val="007C3C04"/>
    <w:rsid w:val="007E220F"/>
    <w:rsid w:val="007F3D5D"/>
    <w:rsid w:val="0080410F"/>
    <w:rsid w:val="00834631"/>
    <w:rsid w:val="008378FF"/>
    <w:rsid w:val="00845F37"/>
    <w:rsid w:val="008507EE"/>
    <w:rsid w:val="00866502"/>
    <w:rsid w:val="008665DE"/>
    <w:rsid w:val="00884EFD"/>
    <w:rsid w:val="00885EAE"/>
    <w:rsid w:val="008862E5"/>
    <w:rsid w:val="008E4B91"/>
    <w:rsid w:val="00902A8C"/>
    <w:rsid w:val="00911B05"/>
    <w:rsid w:val="00931DF5"/>
    <w:rsid w:val="00943706"/>
    <w:rsid w:val="009505BB"/>
    <w:rsid w:val="00963EEE"/>
    <w:rsid w:val="0097039B"/>
    <w:rsid w:val="009B022C"/>
    <w:rsid w:val="009C4C4F"/>
    <w:rsid w:val="009D4D62"/>
    <w:rsid w:val="009E3B27"/>
    <w:rsid w:val="00A05B40"/>
    <w:rsid w:val="00A37981"/>
    <w:rsid w:val="00A75347"/>
    <w:rsid w:val="00A7739D"/>
    <w:rsid w:val="00A81A09"/>
    <w:rsid w:val="00AA1083"/>
    <w:rsid w:val="00AA7DF8"/>
    <w:rsid w:val="00AB67A4"/>
    <w:rsid w:val="00AD39E4"/>
    <w:rsid w:val="00AE3B85"/>
    <w:rsid w:val="00B13465"/>
    <w:rsid w:val="00B15082"/>
    <w:rsid w:val="00B3398B"/>
    <w:rsid w:val="00B47582"/>
    <w:rsid w:val="00B75E11"/>
    <w:rsid w:val="00BB474A"/>
    <w:rsid w:val="00BC1B66"/>
    <w:rsid w:val="00C004FB"/>
    <w:rsid w:val="00C13C58"/>
    <w:rsid w:val="00C1432B"/>
    <w:rsid w:val="00C2198C"/>
    <w:rsid w:val="00C7556A"/>
    <w:rsid w:val="00C779C7"/>
    <w:rsid w:val="00C84E4B"/>
    <w:rsid w:val="00C90003"/>
    <w:rsid w:val="00CB4E74"/>
    <w:rsid w:val="00CB59B6"/>
    <w:rsid w:val="00D22DEE"/>
    <w:rsid w:val="00DA53B9"/>
    <w:rsid w:val="00DB2CDD"/>
    <w:rsid w:val="00DB3A2B"/>
    <w:rsid w:val="00DC556F"/>
    <w:rsid w:val="00DD043B"/>
    <w:rsid w:val="00DD5058"/>
    <w:rsid w:val="00DF118E"/>
    <w:rsid w:val="00E23989"/>
    <w:rsid w:val="00E37243"/>
    <w:rsid w:val="00EA0388"/>
    <w:rsid w:val="00EA05B5"/>
    <w:rsid w:val="00ED110F"/>
    <w:rsid w:val="00F01338"/>
    <w:rsid w:val="00F03157"/>
    <w:rsid w:val="00F116E3"/>
    <w:rsid w:val="00F14708"/>
    <w:rsid w:val="00F1578D"/>
    <w:rsid w:val="00F42E39"/>
    <w:rsid w:val="00F44773"/>
    <w:rsid w:val="00F749C0"/>
    <w:rsid w:val="00F77FFE"/>
    <w:rsid w:val="00F91E6B"/>
    <w:rsid w:val="00F933BA"/>
    <w:rsid w:val="00F93958"/>
    <w:rsid w:val="00FA1A6B"/>
    <w:rsid w:val="00FC1D7A"/>
    <w:rsid w:val="00FE6E3A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261BFC-B7AC-4448-90AB-19B5BEB3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3D1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qFormat/>
    <w:rsid w:val="00362030"/>
    <w:pPr>
      <w:keepNext/>
      <w:numPr>
        <w:ilvl w:val="1"/>
        <w:numId w:val="1"/>
      </w:numPr>
      <w:autoSpaceDN/>
      <w:spacing w:line="360" w:lineRule="auto"/>
      <w:ind w:left="0" w:firstLine="0"/>
      <w:jc w:val="center"/>
      <w:outlineLvl w:val="1"/>
    </w:pPr>
    <w:rPr>
      <w:rFonts w:ascii="Liberation Serif" w:eastAsia="WenQuanYi Micro Hei" w:hAnsi="Liberation Serif" w:cs="Lohit Hindi"/>
      <w:b/>
      <w:bCs/>
      <w:kern w:val="1"/>
      <w:lang w:eastAsia="hi-IN"/>
    </w:rPr>
  </w:style>
  <w:style w:type="paragraph" w:styleId="Ttulo6">
    <w:name w:val="heading 6"/>
    <w:basedOn w:val="Normal"/>
    <w:next w:val="Normal"/>
    <w:link w:val="Ttulo6Char"/>
    <w:qFormat/>
    <w:rsid w:val="00362030"/>
    <w:pPr>
      <w:keepNext/>
      <w:numPr>
        <w:ilvl w:val="5"/>
        <w:numId w:val="1"/>
      </w:numPr>
      <w:autoSpaceDN/>
      <w:ind w:left="0" w:firstLine="0"/>
      <w:jc w:val="both"/>
      <w:outlineLvl w:val="5"/>
    </w:pPr>
    <w:rPr>
      <w:rFonts w:ascii="Liberation Serif" w:eastAsia="WenQuanYi Micro Hei" w:hAnsi="Liberation Serif" w:cs="Lohit Hindi"/>
      <w:b/>
      <w:bCs/>
      <w:kern w:val="1"/>
      <w:sz w:val="28"/>
      <w:lang w:eastAsia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3F3D1E"/>
    <w:pPr>
      <w:spacing w:after="120"/>
    </w:pPr>
  </w:style>
  <w:style w:type="paragraph" w:styleId="NormalWeb">
    <w:name w:val="Normal (Web)"/>
    <w:basedOn w:val="Normal"/>
    <w:uiPriority w:val="99"/>
    <w:unhideWhenUsed/>
    <w:rsid w:val="0017492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Ttulo2Char">
    <w:name w:val="Título 2 Char"/>
    <w:basedOn w:val="Fontepargpadro"/>
    <w:link w:val="Ttulo2"/>
    <w:rsid w:val="00362030"/>
    <w:rPr>
      <w:rFonts w:ascii="Liberation Serif" w:eastAsia="WenQuanYi Micro Hei" w:hAnsi="Liberation Serif" w:cs="Lohit Hindi"/>
      <w:b/>
      <w:bCs/>
      <w:kern w:val="1"/>
      <w:sz w:val="24"/>
      <w:szCs w:val="24"/>
      <w:lang w:eastAsia="hi-IN" w:bidi="hi-IN"/>
    </w:rPr>
  </w:style>
  <w:style w:type="character" w:customStyle="1" w:styleId="Ttulo6Char">
    <w:name w:val="Título 6 Char"/>
    <w:basedOn w:val="Fontepargpadro"/>
    <w:link w:val="Ttulo6"/>
    <w:rsid w:val="00362030"/>
    <w:rPr>
      <w:rFonts w:ascii="Liberation Serif" w:eastAsia="WenQuanYi Micro Hei" w:hAnsi="Liberation Serif" w:cs="Lohit Hindi"/>
      <w:b/>
      <w:bCs/>
      <w:kern w:val="1"/>
      <w:sz w:val="28"/>
      <w:szCs w:val="24"/>
      <w:lang w:eastAsia="hi-IN" w:bidi="hi-IN"/>
    </w:rPr>
  </w:style>
  <w:style w:type="paragraph" w:styleId="Corpodetexto">
    <w:name w:val="Body Text"/>
    <w:basedOn w:val="Normal"/>
    <w:link w:val="CorpodetextoChar"/>
    <w:rsid w:val="00362030"/>
    <w:pPr>
      <w:autoSpaceDN/>
      <w:spacing w:after="120"/>
    </w:pPr>
    <w:rPr>
      <w:rFonts w:ascii="Liberation Serif" w:eastAsia="WenQuanYi Micro Hei" w:hAnsi="Liberation Serif" w:cs="Lohit Hindi"/>
      <w:kern w:val="1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362030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semiHidden/>
    <w:unhideWhenUsed/>
    <w:rsid w:val="00FF35EE"/>
    <w:rPr>
      <w:color w:val="0000FF"/>
      <w:u w:val="single"/>
    </w:rPr>
  </w:style>
  <w:style w:type="paragraph" w:customStyle="1" w:styleId="mceclass">
    <w:name w:val="mceclass"/>
    <w:basedOn w:val="Normal"/>
    <w:rsid w:val="002F44CB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searchword">
    <w:name w:val="searchword"/>
    <w:basedOn w:val="Fontepargpadro"/>
    <w:rsid w:val="002F44CB"/>
  </w:style>
  <w:style w:type="character" w:customStyle="1" w:styleId="spamformlabel">
    <w:name w:val="spamformlabel"/>
    <w:basedOn w:val="Fontepargpadro"/>
    <w:rsid w:val="002F44CB"/>
  </w:style>
  <w:style w:type="paragraph" w:customStyle="1" w:styleId="Standard">
    <w:name w:val="Standard"/>
    <w:rsid w:val="00CB5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2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t.wikipedia.org/wiki/Cerrado" TargetMode="External"/><Relationship Id="rId18" Type="http://schemas.openxmlformats.org/officeDocument/2006/relationships/hyperlink" Target="https://pt.wikipedia.org/wiki/Caro%C3%A7o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Conserv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t.wikipedia.org/wiki/Esp%C3%A9cie_nativa" TargetMode="External"/><Relationship Id="rId17" Type="http://schemas.openxmlformats.org/officeDocument/2006/relationships/hyperlink" Target="https://pt.wikipedia.org/wiki/Frango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pt.wikipedia.org/wiki/Arroz" TargetMode="External"/><Relationship Id="rId20" Type="http://schemas.openxmlformats.org/officeDocument/2006/relationships/hyperlink" Target="https://pt.wikipedia.org/wiki/%C3%93leo_essencia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Caryocaracea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Cozedur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t.wikipedia.org/wiki/Fam%C3%ADlia_%28biologia%29" TargetMode="External"/><Relationship Id="rId19" Type="http://schemas.openxmlformats.org/officeDocument/2006/relationships/hyperlink" Target="https://pt.wikipedia.org/wiki/Espinho_%28bot%C3%A2nica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%C3%81rvore" TargetMode="External"/><Relationship Id="rId14" Type="http://schemas.openxmlformats.org/officeDocument/2006/relationships/hyperlink" Target="https://pt.wikipedia.org/wiki/Brasi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Kelen Cristina</cp:lastModifiedBy>
  <cp:revision>2</cp:revision>
  <cp:lastPrinted>2019-07-04T17:12:00Z</cp:lastPrinted>
  <dcterms:created xsi:type="dcterms:W3CDTF">2020-02-07T19:49:00Z</dcterms:created>
  <dcterms:modified xsi:type="dcterms:W3CDTF">2020-02-07T19:49:00Z</dcterms:modified>
</cp:coreProperties>
</file>