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E9B3B" w14:textId="77777777" w:rsidR="00913EFF" w:rsidRDefault="00913EFF" w:rsidP="00DB0F11"/>
    <w:p w14:paraId="22161B40" w14:textId="77777777" w:rsidR="00DB0F11" w:rsidRDefault="00DB0F11" w:rsidP="00DB0F11"/>
    <w:p w14:paraId="4520208B" w14:textId="77777777" w:rsidR="00DB0F11" w:rsidRDefault="00DB0F11" w:rsidP="00DB0F11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 w:rsidRPr="00D86B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ANTEPROJETO DE LEI Nº </w:t>
      </w:r>
      <w:r w:rsidR="007808B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____</w:t>
      </w:r>
      <w:r w:rsidRPr="00D86B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/20</w:t>
      </w:r>
      <w:r w:rsidR="007808B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14:paraId="7C8D5A78" w14:textId="77777777" w:rsidR="007805D7" w:rsidRPr="00D86B36" w:rsidRDefault="007805D7" w:rsidP="00DB0F11">
      <w:pPr>
        <w:pStyle w:val="Standard"/>
        <w:jc w:val="center"/>
        <w:rPr>
          <w:rFonts w:cs="Times New Roman"/>
          <w:sz w:val="28"/>
          <w:szCs w:val="28"/>
        </w:rPr>
      </w:pPr>
    </w:p>
    <w:p w14:paraId="55D4B5F6" w14:textId="77777777" w:rsidR="00DB0F11" w:rsidRPr="00D86B36" w:rsidRDefault="00DB0F11" w:rsidP="00DB0F11">
      <w:pPr>
        <w:pStyle w:val="Standard"/>
        <w:jc w:val="right"/>
        <w:rPr>
          <w:rFonts w:cs="Times New Roman"/>
          <w:sz w:val="28"/>
          <w:szCs w:val="28"/>
        </w:rPr>
      </w:pPr>
    </w:p>
    <w:p w14:paraId="5C558EAF" w14:textId="0FA15167" w:rsidR="00ED4D98" w:rsidRDefault="00D864D0" w:rsidP="00ED4D98">
      <w:pPr>
        <w:ind w:left="2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7808B5">
        <w:rPr>
          <w:rFonts w:ascii="Times New Roman" w:hAnsi="Times New Roman"/>
          <w:sz w:val="28"/>
          <w:szCs w:val="28"/>
        </w:rPr>
        <w:t xml:space="preserve">DISPÕE SOBRE A INSTALAÇÃO DE BOTÕES DE EMERGÊNCIA NOS ESTABELECIMENTOS DE SAÚDE </w:t>
      </w:r>
      <w:r>
        <w:rPr>
          <w:rFonts w:ascii="Times New Roman" w:hAnsi="Times New Roman"/>
          <w:sz w:val="28"/>
          <w:szCs w:val="28"/>
        </w:rPr>
        <w:t xml:space="preserve">DA REDE PÚBLICA </w:t>
      </w:r>
      <w:r w:rsidRPr="007808B5">
        <w:rPr>
          <w:rFonts w:ascii="Times New Roman" w:hAnsi="Times New Roman"/>
          <w:sz w:val="28"/>
          <w:szCs w:val="28"/>
        </w:rPr>
        <w:t xml:space="preserve">DO MUNICÍPIO DE </w:t>
      </w:r>
      <w:r>
        <w:rPr>
          <w:rFonts w:ascii="Times New Roman" w:hAnsi="Times New Roman"/>
          <w:sz w:val="28"/>
          <w:szCs w:val="28"/>
        </w:rPr>
        <w:t>SETE LAGOAS</w:t>
      </w:r>
      <w:r w:rsidRPr="007808B5">
        <w:rPr>
          <w:rFonts w:ascii="Times New Roman" w:hAnsi="Times New Roman"/>
          <w:sz w:val="28"/>
          <w:szCs w:val="28"/>
        </w:rPr>
        <w:t xml:space="preserve"> E DÁ OUTRAS PROVIDÊNCIAS.”</w:t>
      </w:r>
    </w:p>
    <w:p w14:paraId="594FB420" w14:textId="77777777" w:rsidR="00ED4D98" w:rsidRDefault="00ED4D98" w:rsidP="00ED4D98">
      <w:pPr>
        <w:rPr>
          <w:rFonts w:ascii="Times New Roman" w:hAnsi="Times New Roman"/>
          <w:sz w:val="28"/>
          <w:szCs w:val="28"/>
        </w:rPr>
      </w:pPr>
    </w:p>
    <w:p w14:paraId="61BE26AF" w14:textId="77777777" w:rsidR="00ED4D98" w:rsidRDefault="00ED4D98" w:rsidP="00ED4D98">
      <w:pPr>
        <w:rPr>
          <w:rFonts w:ascii="Times New Roman" w:hAnsi="Times New Roman"/>
          <w:sz w:val="28"/>
          <w:szCs w:val="28"/>
        </w:rPr>
      </w:pPr>
    </w:p>
    <w:p w14:paraId="56DEF977" w14:textId="77777777" w:rsidR="007808B5" w:rsidRDefault="007808B5" w:rsidP="007808B5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808B5">
        <w:rPr>
          <w:sz w:val="28"/>
          <w:szCs w:val="28"/>
        </w:rPr>
        <w:t xml:space="preserve">Art. 1º - Os estabelecimentos de saúde </w:t>
      </w:r>
      <w:r w:rsidR="00DE327F">
        <w:rPr>
          <w:sz w:val="28"/>
          <w:szCs w:val="28"/>
        </w:rPr>
        <w:t xml:space="preserve">da rede pública </w:t>
      </w:r>
      <w:r w:rsidRPr="007808B5">
        <w:rPr>
          <w:sz w:val="28"/>
          <w:szCs w:val="28"/>
        </w:rPr>
        <w:t xml:space="preserve">do Município de </w:t>
      </w:r>
      <w:r>
        <w:rPr>
          <w:sz w:val="28"/>
          <w:szCs w:val="28"/>
        </w:rPr>
        <w:t>Sete Lagoas</w:t>
      </w:r>
      <w:r w:rsidRPr="007808B5">
        <w:rPr>
          <w:sz w:val="28"/>
          <w:szCs w:val="28"/>
        </w:rPr>
        <w:t xml:space="preserve">, que prestem atendimento médico ou ambulatório ao público, deverão ser equipados com botões de emergência, que quando acionados emitirão diretamente para a Guarda </w:t>
      </w:r>
      <w:r>
        <w:rPr>
          <w:sz w:val="28"/>
          <w:szCs w:val="28"/>
        </w:rPr>
        <w:t>Municipal</w:t>
      </w:r>
      <w:r w:rsidRPr="007808B5">
        <w:rPr>
          <w:sz w:val="28"/>
          <w:szCs w:val="28"/>
        </w:rPr>
        <w:t>, sinais silenciosos informando situações em andamento ou eminentes de risco de qualquer tipo de violência.</w:t>
      </w:r>
    </w:p>
    <w:p w14:paraId="431527AB" w14:textId="77777777" w:rsidR="007808B5" w:rsidRPr="007808B5" w:rsidRDefault="007808B5" w:rsidP="007808B5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808B5">
        <w:rPr>
          <w:sz w:val="28"/>
          <w:szCs w:val="28"/>
        </w:rPr>
        <w:t xml:space="preserve">Parágrafo único. A </w:t>
      </w:r>
      <w:r>
        <w:rPr>
          <w:sz w:val="28"/>
          <w:szCs w:val="28"/>
        </w:rPr>
        <w:t>Guarda Municipal</w:t>
      </w:r>
      <w:r w:rsidRPr="007808B5">
        <w:rPr>
          <w:sz w:val="28"/>
          <w:szCs w:val="28"/>
        </w:rPr>
        <w:t xml:space="preserve"> deverá comunicar outras autoridades competentes para que </w:t>
      </w:r>
      <w:r>
        <w:rPr>
          <w:sz w:val="28"/>
          <w:szCs w:val="28"/>
        </w:rPr>
        <w:t xml:space="preserve">a </w:t>
      </w:r>
      <w:r w:rsidRPr="007808B5">
        <w:rPr>
          <w:sz w:val="28"/>
          <w:szCs w:val="28"/>
        </w:rPr>
        <w:t>auxiliem nas providências cabíveis.</w:t>
      </w:r>
    </w:p>
    <w:p w14:paraId="1D9F9201" w14:textId="77777777" w:rsidR="007808B5" w:rsidRPr="007808B5" w:rsidRDefault="007808B5" w:rsidP="007808B5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808B5">
        <w:rPr>
          <w:sz w:val="28"/>
          <w:szCs w:val="28"/>
        </w:rPr>
        <w:t xml:space="preserve">Art. 2º - O Poder Executivo regulamentará no prazo de 180 (cento e oitenta) dias, a forma de implantação dos botões de emergência, assim como a comunicação com a </w:t>
      </w:r>
      <w:r>
        <w:rPr>
          <w:sz w:val="28"/>
          <w:szCs w:val="28"/>
        </w:rPr>
        <w:t>Guarda Municipal.</w:t>
      </w:r>
    </w:p>
    <w:p w14:paraId="0DB103C3" w14:textId="77777777" w:rsidR="007808B5" w:rsidRPr="007808B5" w:rsidRDefault="007808B5" w:rsidP="007808B5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808B5">
        <w:rPr>
          <w:sz w:val="28"/>
          <w:szCs w:val="28"/>
        </w:rPr>
        <w:t>Art. 3º - As despesas decorrentes da implantação desta lei correrão por conta das dotações orçamentárias próprias, suplementadas se necessário.</w:t>
      </w:r>
    </w:p>
    <w:p w14:paraId="5AEA09AF" w14:textId="77777777" w:rsidR="006E43B0" w:rsidRPr="007808B5" w:rsidRDefault="007808B5" w:rsidP="007808B5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808B5">
        <w:rPr>
          <w:sz w:val="28"/>
          <w:szCs w:val="28"/>
        </w:rPr>
        <w:t>Art. 4º - Esta lei entrará em vigor na data de sua publicação, revogadas as disposições em contrário</w:t>
      </w:r>
    </w:p>
    <w:p w14:paraId="5F82611A" w14:textId="77777777" w:rsidR="00DB0F11" w:rsidRDefault="00DB0F11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27D41D2E" w14:textId="77777777" w:rsidR="006E43B0" w:rsidRDefault="006E43B0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0F70356C" w14:textId="77777777" w:rsidR="006E43B0" w:rsidRDefault="006E43B0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5EBE1D31" w14:textId="77777777" w:rsidR="006E43B0" w:rsidRDefault="006E43B0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3E72BA0A" w14:textId="77777777" w:rsidR="007808B5" w:rsidRDefault="007808B5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5257F849" w14:textId="77777777" w:rsidR="007808B5" w:rsidRDefault="007808B5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13DCDC84" w14:textId="77777777" w:rsidR="00DB0F11" w:rsidRDefault="00DB0F11" w:rsidP="00DB0F11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14:paraId="1B047F2F" w14:textId="77777777" w:rsidR="00DB0F11" w:rsidRDefault="00DB0F11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168FEFA4" w14:textId="77777777" w:rsidR="007808B5" w:rsidRPr="00DE327F" w:rsidRDefault="007808B5" w:rsidP="00ED4D98">
      <w:pPr>
        <w:spacing w:line="36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>O presente projeto tem como objetivo conferir maior segurança para os funcionários, pacientes e frequentadores dos postos de saúde do Município de Sete Lagoas.</w:t>
      </w:r>
    </w:p>
    <w:p w14:paraId="2AE91795" w14:textId="77777777" w:rsidR="007808B5" w:rsidRPr="00DE327F" w:rsidRDefault="007808B5" w:rsidP="00ED4D98">
      <w:pPr>
        <w:spacing w:line="36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 xml:space="preserve">Cada vez mais comum são notícias de assaltos, arrastões e agressões a funcionários nos postos de saúde </w:t>
      </w:r>
    </w:p>
    <w:p w14:paraId="4B3A8106" w14:textId="77777777" w:rsidR="007808B5" w:rsidRPr="00DE327F" w:rsidRDefault="007808B5" w:rsidP="00ED4D98">
      <w:pPr>
        <w:spacing w:line="36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>A medida busca também conter pacientes e acompanhantes mais exaltados que muitas das vezes ficam agressivos e acabam por causar transtornos nos estabelecimentos.</w:t>
      </w:r>
    </w:p>
    <w:p w14:paraId="1E74B17A" w14:textId="77777777" w:rsidR="007808B5" w:rsidRPr="00DE327F" w:rsidRDefault="007808B5" w:rsidP="00ED4D98">
      <w:pPr>
        <w:spacing w:line="36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>Nota-se que são diversas as situações que colocam os funcionários e pacientes em risco quando da utilização dos postos de saúde o que justifica a aprovação do presente projeto.</w:t>
      </w:r>
    </w:p>
    <w:p w14:paraId="7DC9572E" w14:textId="77777777" w:rsidR="007808B5" w:rsidRPr="00DE327F" w:rsidRDefault="00DE327F" w:rsidP="00ED4D98">
      <w:pPr>
        <w:spacing w:line="36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>Em relação à matéria, fundamenta-se na competência municipal para legislar sobre assuntos de interesse local, nos termos do art. 30, I, da Constituição Federal e art. 13, I, da Lei Orgânica Municipal. Ademais, a matéria de fundo versada no projeto é a proteção e defesa da saúde, cuja competência legislativa é concorrente da União, dos Estados, do Distrito Federal e também dos Municípios, estes para suplementar a legislação federal e estadual no que couber, dentro dos limites do predominante interesse local (artigos 24, XII, e 30, II, Constituição Federal). Com efeito, o projeto visa assegurar a regular prestação dos serviços de saúde, que seria interrompida na hipótese de concretização dos atos de violência previstos no projeto</w:t>
      </w:r>
    </w:p>
    <w:p w14:paraId="302272F4" w14:textId="72096A0E" w:rsidR="00DB0F11" w:rsidRPr="00DE327F" w:rsidRDefault="004C2087" w:rsidP="00ED4D98">
      <w:pPr>
        <w:spacing w:line="360" w:lineRule="auto"/>
        <w:ind w:firstLine="1276"/>
        <w:jc w:val="both"/>
        <w:rPr>
          <w:rFonts w:ascii="Times New Roman" w:eastAsia="Times New Roman" w:hAnsi="Times New Roman"/>
          <w:sz w:val="26"/>
          <w:szCs w:val="26"/>
        </w:rPr>
      </w:pPr>
      <w:r w:rsidRPr="00DE327F">
        <w:rPr>
          <w:rFonts w:ascii="Times New Roman" w:hAnsi="Times New Roman"/>
          <w:sz w:val="26"/>
          <w:szCs w:val="26"/>
        </w:rPr>
        <w:t>Nesse sentido, dispensados maiores esclarecimentos, em vista da clareza do</w:t>
      </w:r>
      <w:r w:rsidR="00D864D0">
        <w:rPr>
          <w:rFonts w:ascii="Times New Roman" w:hAnsi="Times New Roman"/>
          <w:sz w:val="26"/>
          <w:szCs w:val="26"/>
        </w:rPr>
        <w:t xml:space="preserve"> </w:t>
      </w:r>
      <w:r w:rsidRPr="00DE327F">
        <w:rPr>
          <w:rFonts w:ascii="Times New Roman" w:hAnsi="Times New Roman"/>
          <w:sz w:val="26"/>
          <w:szCs w:val="26"/>
        </w:rPr>
        <w:t>conteúdo do projeto, é que submeto a presente matéria à votação desse ilustre parlamento, a</w:t>
      </w:r>
      <w:r w:rsidR="00D864D0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DE327F">
        <w:rPr>
          <w:rFonts w:ascii="Times New Roman" w:hAnsi="Times New Roman"/>
          <w:sz w:val="26"/>
          <w:szCs w:val="26"/>
        </w:rPr>
        <w:t>qual certamente receberá o amparo e acolhimento dos nobres Edis.</w:t>
      </w:r>
      <w:r w:rsidRPr="00DE327F">
        <w:rPr>
          <w:rFonts w:ascii="Times New Roman" w:hAnsi="Times New Roman"/>
          <w:sz w:val="26"/>
          <w:szCs w:val="26"/>
        </w:rPr>
        <w:cr/>
      </w:r>
    </w:p>
    <w:p w14:paraId="34A0BC34" w14:textId="7734B19D" w:rsidR="00DB0F11" w:rsidRPr="007805D7" w:rsidRDefault="00DB0F11" w:rsidP="00DB0F1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805D7">
        <w:rPr>
          <w:rFonts w:ascii="Times New Roman" w:eastAsia="Times New Roman" w:hAnsi="Times New Roman"/>
          <w:sz w:val="28"/>
          <w:szCs w:val="28"/>
        </w:rPr>
        <w:t xml:space="preserve">Sete Lagoas, </w:t>
      </w:r>
      <w:r w:rsidR="00D864D0">
        <w:rPr>
          <w:rFonts w:ascii="Times New Roman" w:eastAsia="Times New Roman" w:hAnsi="Times New Roman"/>
          <w:sz w:val="28"/>
          <w:szCs w:val="28"/>
        </w:rPr>
        <w:t>03</w:t>
      </w:r>
      <w:r w:rsidR="00DE327F">
        <w:rPr>
          <w:rFonts w:ascii="Times New Roman" w:eastAsia="Times New Roman" w:hAnsi="Times New Roman"/>
          <w:sz w:val="28"/>
          <w:szCs w:val="28"/>
        </w:rPr>
        <w:t xml:space="preserve"> de </w:t>
      </w:r>
      <w:r w:rsidR="00D864D0">
        <w:rPr>
          <w:rFonts w:ascii="Times New Roman" w:eastAsia="Times New Roman" w:hAnsi="Times New Roman"/>
          <w:sz w:val="28"/>
          <w:szCs w:val="28"/>
        </w:rPr>
        <w:t>fevereiro</w:t>
      </w:r>
      <w:r w:rsidR="00DE327F">
        <w:rPr>
          <w:rFonts w:ascii="Times New Roman" w:eastAsia="Times New Roman" w:hAnsi="Times New Roman"/>
          <w:sz w:val="28"/>
          <w:szCs w:val="28"/>
        </w:rPr>
        <w:t xml:space="preserve"> de 2020</w:t>
      </w:r>
      <w:r w:rsidR="00ED4D98">
        <w:rPr>
          <w:rFonts w:ascii="Times New Roman" w:eastAsia="Times New Roman" w:hAnsi="Times New Roman"/>
          <w:sz w:val="28"/>
          <w:szCs w:val="28"/>
        </w:rPr>
        <w:t>.</w:t>
      </w:r>
    </w:p>
    <w:p w14:paraId="1560EE43" w14:textId="77777777" w:rsidR="00DB0F11" w:rsidRPr="00D86B36" w:rsidRDefault="00DB0F11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42A12BE0" w14:textId="77777777" w:rsidR="00DB0F11" w:rsidRDefault="00DB0F11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14:paraId="3C1CF84F" w14:textId="77777777" w:rsidR="007805D7" w:rsidRPr="00D86B36" w:rsidRDefault="007805D7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14:paraId="3E6EB090" w14:textId="77777777" w:rsidR="00DB0F11" w:rsidRPr="00DB0F11" w:rsidRDefault="00DB0F11" w:rsidP="006E43B0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37785131" wp14:editId="1DCF8637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B0F11" w:rsidRPr="00DB0F11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67592" w14:textId="77777777" w:rsidR="003A61F5" w:rsidRDefault="003A61F5">
      <w:r>
        <w:separator/>
      </w:r>
    </w:p>
  </w:endnote>
  <w:endnote w:type="continuationSeparator" w:id="0">
    <w:p w14:paraId="3C8D6C75" w14:textId="77777777" w:rsidR="003A61F5" w:rsidRDefault="003A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23171" w14:textId="77777777" w:rsidR="003A61F5" w:rsidRDefault="003A61F5">
      <w:r>
        <w:separator/>
      </w:r>
    </w:p>
  </w:footnote>
  <w:footnote w:type="continuationSeparator" w:id="0">
    <w:p w14:paraId="149F1423" w14:textId="77777777" w:rsidR="003A61F5" w:rsidRDefault="003A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C7C6" w14:textId="77777777"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242F42C" wp14:editId="0D9E382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9DC962C" wp14:editId="6E79C85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14:paraId="2C5DB01A" w14:textId="77777777"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1399FA0" w14:textId="77777777"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14:paraId="3AAD9039" w14:textId="77777777" w:rsidR="00B0788F" w:rsidRDefault="003A61F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5C4"/>
    <w:rsid w:val="00002DE6"/>
    <w:rsid w:val="00042C17"/>
    <w:rsid w:val="00052482"/>
    <w:rsid w:val="00100DDD"/>
    <w:rsid w:val="00103756"/>
    <w:rsid w:val="001116BF"/>
    <w:rsid w:val="00112DDB"/>
    <w:rsid w:val="00113700"/>
    <w:rsid w:val="00123C78"/>
    <w:rsid w:val="00160021"/>
    <w:rsid w:val="001A0FC6"/>
    <w:rsid w:val="001E0819"/>
    <w:rsid w:val="001E7B8E"/>
    <w:rsid w:val="002547DF"/>
    <w:rsid w:val="002A65C4"/>
    <w:rsid w:val="002D078A"/>
    <w:rsid w:val="00314CCC"/>
    <w:rsid w:val="00352CD3"/>
    <w:rsid w:val="003A61F5"/>
    <w:rsid w:val="003F322B"/>
    <w:rsid w:val="0043426D"/>
    <w:rsid w:val="00467168"/>
    <w:rsid w:val="004768F4"/>
    <w:rsid w:val="004959B9"/>
    <w:rsid w:val="004C2087"/>
    <w:rsid w:val="004F0A56"/>
    <w:rsid w:val="0054487B"/>
    <w:rsid w:val="0055716D"/>
    <w:rsid w:val="00582CAD"/>
    <w:rsid w:val="00585C52"/>
    <w:rsid w:val="005E6C7A"/>
    <w:rsid w:val="005F2CE2"/>
    <w:rsid w:val="00626F7E"/>
    <w:rsid w:val="00642B35"/>
    <w:rsid w:val="0064546C"/>
    <w:rsid w:val="00683707"/>
    <w:rsid w:val="006E43B0"/>
    <w:rsid w:val="007805D7"/>
    <w:rsid w:val="007808B5"/>
    <w:rsid w:val="00822868"/>
    <w:rsid w:val="00913EFF"/>
    <w:rsid w:val="00974DA4"/>
    <w:rsid w:val="00A03CA0"/>
    <w:rsid w:val="00A26123"/>
    <w:rsid w:val="00A3263D"/>
    <w:rsid w:val="00A44C0E"/>
    <w:rsid w:val="00AC6491"/>
    <w:rsid w:val="00AE7BF2"/>
    <w:rsid w:val="00B14466"/>
    <w:rsid w:val="00B1726E"/>
    <w:rsid w:val="00B84CB8"/>
    <w:rsid w:val="00BA2183"/>
    <w:rsid w:val="00CC3252"/>
    <w:rsid w:val="00D864D0"/>
    <w:rsid w:val="00DB0F11"/>
    <w:rsid w:val="00DE06BC"/>
    <w:rsid w:val="00DE327F"/>
    <w:rsid w:val="00E47FC9"/>
    <w:rsid w:val="00ED4D98"/>
    <w:rsid w:val="00FA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A43D"/>
  <w15:docId w15:val="{96A1AC60-2C4C-4865-A268-36EBD6E7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3766F-BCCF-4025-AD0E-AC0C8839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HEITOR GOMES DA SILVA NETO</cp:lastModifiedBy>
  <cp:revision>5</cp:revision>
  <cp:lastPrinted>2020-02-03T12:19:00Z</cp:lastPrinted>
  <dcterms:created xsi:type="dcterms:W3CDTF">2020-01-16T16:41:00Z</dcterms:created>
  <dcterms:modified xsi:type="dcterms:W3CDTF">2020-02-03T12:19:00Z</dcterms:modified>
</cp:coreProperties>
</file>