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D9" w:rsidRDefault="00A12BD9" w:rsidP="00A12BD9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-495300</wp:posOffset>
            </wp:positionV>
            <wp:extent cx="1114425" cy="6000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-447675</wp:posOffset>
            </wp:positionV>
            <wp:extent cx="695325" cy="8953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A12BD9" w:rsidRDefault="00A12BD9" w:rsidP="00A12BD9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A12BD9" w:rsidRDefault="00A12BD9" w:rsidP="00A12BD9">
      <w:pPr>
        <w:jc w:val="both"/>
        <w:rPr>
          <w:rFonts w:ascii="Times New Roman" w:hAnsi="Times New Roman" w:cs="Times New Roman"/>
          <w:b/>
        </w:rPr>
      </w:pPr>
    </w:p>
    <w:p w:rsidR="00A12BD9" w:rsidRDefault="00A12BD9" w:rsidP="00A12BD9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A12BD9" w:rsidRDefault="00A12BD9" w:rsidP="00A12BD9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A12BD9" w:rsidRDefault="00A12BD9" w:rsidP="00A12BD9">
      <w:pPr>
        <w:ind w:left="4248"/>
        <w:jc w:val="both"/>
        <w:rPr>
          <w:rFonts w:ascii="Times New Roman" w:hAnsi="Times New Roman" w:cs="Times New Roman"/>
        </w:rPr>
      </w:pPr>
    </w:p>
    <w:p w:rsidR="00A12BD9" w:rsidRDefault="00A12BD9" w:rsidP="00A12BD9">
      <w:pPr>
        <w:ind w:left="4248"/>
        <w:jc w:val="both"/>
        <w:rPr>
          <w:rFonts w:ascii="Times New Roman" w:hAnsi="Times New Roman" w:cs="Times New Roman"/>
        </w:rPr>
      </w:pPr>
    </w:p>
    <w:p w:rsidR="00A12BD9" w:rsidRDefault="00A12BD9" w:rsidP="00A12BD9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A12BD9">
        <w:rPr>
          <w:rFonts w:ascii="Times New Roman" w:eastAsia="Calibri" w:hAnsi="Times New Roman" w:cs="Times New Roman"/>
          <w:b/>
          <w:szCs w:val="22"/>
          <w:lang w:val="en-US"/>
        </w:rPr>
        <w:t>INSTITUI O PROGRAMA PAZ NA ESCOLA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NO MUNICÍPIO DE SETE LAGOAS</w:t>
      </w:r>
      <w:r w:rsidRPr="00A12BD9">
        <w:rPr>
          <w:rFonts w:ascii="Times New Roman" w:eastAsia="Calibri" w:hAnsi="Times New Roman" w:cs="Times New Roman"/>
          <w:b/>
          <w:szCs w:val="22"/>
          <w:lang w:val="en-US"/>
        </w:rPr>
        <w:t xml:space="preserve"> E DÁ OUTRAS PROVIDÊNCIAS</w:t>
      </w:r>
      <w:r>
        <w:rPr>
          <w:rFonts w:ascii="Times New Roman" w:eastAsia="Calibri" w:hAnsi="Times New Roman" w:cs="Times New Roman"/>
          <w:b/>
          <w:szCs w:val="22"/>
          <w:lang w:val="en-US"/>
        </w:rPr>
        <w:t>.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A12BD9" w:rsidRDefault="00A12BD9" w:rsidP="00A12BD9">
      <w:pPr>
        <w:ind w:left="424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12BD9" w:rsidRDefault="00A12BD9" w:rsidP="00A12BD9">
      <w:pPr>
        <w:jc w:val="both"/>
        <w:rPr>
          <w:rFonts w:ascii="Times New Roman" w:hAnsi="Times New Roman" w:cs="Times New Roman"/>
        </w:rPr>
      </w:pP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t xml:space="preserve"> </w:t>
      </w:r>
      <w:r w:rsidRPr="00A12BD9">
        <w:rPr>
          <w:color w:val="2F2F2F"/>
        </w:rPr>
        <w:t xml:space="preserve">Fica instituído o Programa Paz na Escola, de ação interdisciplinar e de participação comunitária, para prevenção e controle da violência nas escolas da rede pública de </w:t>
      </w:r>
      <w:r>
        <w:rPr>
          <w:color w:val="2F2F2F"/>
        </w:rPr>
        <w:t>ensino do município de Sete Lagoas</w:t>
      </w:r>
      <w:r w:rsidRPr="00A12BD9">
        <w:rPr>
          <w:color w:val="2F2F2F"/>
        </w:rPr>
        <w:t>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Art. 2º -</w:t>
      </w:r>
      <w:r w:rsidRPr="00A12BD9">
        <w:rPr>
          <w:color w:val="2F2F2F"/>
        </w:rPr>
        <w:t xml:space="preserve"> Para implementar o programa, em cada unidade escolar será criada uma equipe de trabalho, constituída por professores, funcionários, alunos, especialistas em segurança pública e educação, pais e representantes ligados à comunidade escolar.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Parágrafo único</w:t>
      </w:r>
      <w:r w:rsidRPr="00A12BD9">
        <w:rPr>
          <w:color w:val="2F2F2F"/>
        </w:rPr>
        <w:t xml:space="preserve"> - Dependendo das peculiaridades de cada escola, poderão ser chamados a integrar a equipe de trabalho: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</w:t>
      </w:r>
      <w:r w:rsidRPr="00A12BD9">
        <w:rPr>
          <w:color w:val="2F2F2F"/>
        </w:rPr>
        <w:t xml:space="preserve"> - </w:t>
      </w:r>
      <w:proofErr w:type="gramStart"/>
      <w:r w:rsidRPr="00A12BD9">
        <w:rPr>
          <w:color w:val="2F2F2F"/>
        </w:rPr>
        <w:t>autoridades</w:t>
      </w:r>
      <w:proofErr w:type="gramEnd"/>
      <w:r w:rsidRPr="00A12BD9">
        <w:rPr>
          <w:color w:val="2F2F2F"/>
        </w:rPr>
        <w:t>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II -</w:t>
      </w:r>
      <w:r w:rsidRPr="00A12BD9">
        <w:rPr>
          <w:color w:val="2F2F2F"/>
        </w:rPr>
        <w:t xml:space="preserve"> </w:t>
      </w:r>
      <w:proofErr w:type="gramStart"/>
      <w:r w:rsidRPr="00A12BD9">
        <w:rPr>
          <w:color w:val="2F2F2F"/>
        </w:rPr>
        <w:t>órgãos</w:t>
      </w:r>
      <w:proofErr w:type="gramEnd"/>
      <w:r w:rsidRPr="00A12BD9">
        <w:rPr>
          <w:color w:val="2F2F2F"/>
        </w:rPr>
        <w:t xml:space="preserve"> de segurança;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III</w:t>
      </w:r>
      <w:r w:rsidRPr="00A12BD9">
        <w:rPr>
          <w:color w:val="2F2F2F"/>
        </w:rPr>
        <w:t xml:space="preserve"> - entidades públicas ou privadas;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IV</w:t>
      </w:r>
      <w:r w:rsidRPr="00A12BD9">
        <w:rPr>
          <w:color w:val="2F2F2F"/>
        </w:rPr>
        <w:t xml:space="preserve"> - </w:t>
      </w:r>
      <w:proofErr w:type="gramStart"/>
      <w:r w:rsidRPr="00A12BD9">
        <w:rPr>
          <w:color w:val="2F2F2F"/>
        </w:rPr>
        <w:t>entidades</w:t>
      </w:r>
      <w:proofErr w:type="gramEnd"/>
      <w:r w:rsidRPr="00A12BD9">
        <w:rPr>
          <w:color w:val="2F2F2F"/>
        </w:rPr>
        <w:t xml:space="preserve"> de classe;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V -</w:t>
      </w:r>
      <w:r w:rsidRPr="00A12BD9">
        <w:rPr>
          <w:color w:val="2F2F2F"/>
        </w:rPr>
        <w:t xml:space="preserve"> </w:t>
      </w:r>
      <w:proofErr w:type="gramStart"/>
      <w:r w:rsidRPr="00A12BD9">
        <w:rPr>
          <w:color w:val="2F2F2F"/>
        </w:rPr>
        <w:t>conselhos</w:t>
      </w:r>
      <w:proofErr w:type="gramEnd"/>
      <w:r w:rsidRPr="00A12BD9">
        <w:rPr>
          <w:color w:val="2F2F2F"/>
        </w:rPr>
        <w:t xml:space="preserve"> comunitários;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VI </w:t>
      </w:r>
      <w:r w:rsidRPr="00A12BD9">
        <w:rPr>
          <w:color w:val="2F2F2F"/>
        </w:rPr>
        <w:t xml:space="preserve">- </w:t>
      </w:r>
      <w:proofErr w:type="gramStart"/>
      <w:r w:rsidRPr="00A12BD9">
        <w:rPr>
          <w:color w:val="2F2F2F"/>
        </w:rPr>
        <w:t>cidadãos</w:t>
      </w:r>
      <w:proofErr w:type="gramEnd"/>
      <w:r w:rsidRPr="00A12BD9">
        <w:rPr>
          <w:color w:val="2F2F2F"/>
        </w:rPr>
        <w:t xml:space="preserve"> que possam colaborar para a consecução dos objetivos propostos.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lastRenderedPageBreak/>
        <w:t>Art. 3º</w:t>
      </w:r>
      <w:r w:rsidRPr="00A12BD9">
        <w:rPr>
          <w:color w:val="2F2F2F"/>
        </w:rPr>
        <w:t xml:space="preserve"> - São objetivos do programa: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</w:t>
      </w:r>
      <w:r w:rsidRPr="00A12BD9">
        <w:rPr>
          <w:color w:val="2F2F2F"/>
        </w:rPr>
        <w:t xml:space="preserve"> - </w:t>
      </w:r>
      <w:proofErr w:type="gramStart"/>
      <w:r w:rsidRPr="00A12BD9">
        <w:rPr>
          <w:color w:val="2F2F2F"/>
        </w:rPr>
        <w:t>criar</w:t>
      </w:r>
      <w:proofErr w:type="gramEnd"/>
      <w:r w:rsidRPr="00A12BD9">
        <w:rPr>
          <w:color w:val="2F2F2F"/>
        </w:rPr>
        <w:t xml:space="preserve"> equipes de trabalho vinculadas aos conselhos escolares para atuar na prevenção e no controle da violência nas escolas, analisar suas causas e apontar possíveis soluções;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II -</w:t>
      </w:r>
      <w:r w:rsidRPr="00A12BD9">
        <w:rPr>
          <w:color w:val="2F2F2F"/>
        </w:rPr>
        <w:t xml:space="preserve"> </w:t>
      </w:r>
      <w:proofErr w:type="gramStart"/>
      <w:r w:rsidRPr="00A12BD9">
        <w:rPr>
          <w:color w:val="2F2F2F"/>
        </w:rPr>
        <w:t>desenvolver</w:t>
      </w:r>
      <w:proofErr w:type="gramEnd"/>
      <w:r w:rsidRPr="00A12BD9">
        <w:rPr>
          <w:color w:val="2F2F2F"/>
        </w:rPr>
        <w:t xml:space="preserve"> ações e campanhas educativas de conscientização e valorização da vida, dirigidas às crianças, aos adolescentes e à comunidade envolvida;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III </w:t>
      </w:r>
      <w:r w:rsidRPr="00A12BD9">
        <w:rPr>
          <w:color w:val="2F2F2F"/>
        </w:rPr>
        <w:t>- implantar ações voltadas para o controle da violência na escola, visando a garantir o reconhecimento dos direitos humanos, o exercício pleno da cidadania e a promoção da harmonia e da paz na comunidade escolar;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IV -</w:t>
      </w:r>
      <w:r w:rsidRPr="00A12BD9">
        <w:rPr>
          <w:color w:val="2F2F2F"/>
        </w:rPr>
        <w:t xml:space="preserve"> </w:t>
      </w:r>
      <w:proofErr w:type="gramStart"/>
      <w:r w:rsidRPr="00A12BD9">
        <w:rPr>
          <w:color w:val="2F2F2F"/>
        </w:rPr>
        <w:t>desenvolver</w:t>
      </w:r>
      <w:proofErr w:type="gramEnd"/>
      <w:r w:rsidRPr="00A12BD9">
        <w:rPr>
          <w:color w:val="2F2F2F"/>
        </w:rPr>
        <w:t xml:space="preserve"> ações culturais, sociais e desportivas que fortaleçam os vínculos entre a comunidade e a escola;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V </w:t>
      </w:r>
      <w:r w:rsidRPr="00A12BD9">
        <w:rPr>
          <w:color w:val="2F2F2F"/>
        </w:rPr>
        <w:t xml:space="preserve">- </w:t>
      </w:r>
      <w:proofErr w:type="gramStart"/>
      <w:r w:rsidRPr="00A12BD9">
        <w:rPr>
          <w:color w:val="2F2F2F"/>
        </w:rPr>
        <w:t>garantir</w:t>
      </w:r>
      <w:proofErr w:type="gramEnd"/>
      <w:r w:rsidRPr="00A12BD9">
        <w:rPr>
          <w:color w:val="2F2F2F"/>
        </w:rPr>
        <w:t xml:space="preserve"> a qualificação e o treinamento de todos os integrantes da equipe de trabalho, a fim de prepará-los para prevenir e enfrentar a violência na escola.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Art. 4º</w:t>
      </w:r>
      <w:r w:rsidRPr="00A12BD9">
        <w:rPr>
          <w:color w:val="2F2F2F"/>
        </w:rPr>
        <w:t xml:space="preserve"> - Para coordenar as ações do programa, será criado um núcleo central e núcleos regionais.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Art. 5º </w:t>
      </w:r>
      <w:r w:rsidRPr="00A12BD9">
        <w:rPr>
          <w:color w:val="2F2F2F"/>
        </w:rPr>
        <w:t>- O núcleo central estar</w:t>
      </w:r>
      <w:r>
        <w:rPr>
          <w:color w:val="2F2F2F"/>
        </w:rPr>
        <w:t xml:space="preserve">á ligado à Secretaria </w:t>
      </w:r>
      <w:r w:rsidRPr="00A12BD9">
        <w:rPr>
          <w:color w:val="2F2F2F"/>
        </w:rPr>
        <w:t xml:space="preserve">de Educação e traçará as diretrizes, realizará estudos, dará suporte ao desenvolvimento do programa e terá composição </w:t>
      </w:r>
      <w:proofErr w:type="spellStart"/>
      <w:r w:rsidRPr="00A12BD9">
        <w:rPr>
          <w:color w:val="2F2F2F"/>
        </w:rPr>
        <w:t>intersecretarial</w:t>
      </w:r>
      <w:proofErr w:type="spellEnd"/>
      <w:r w:rsidRPr="00A12BD9">
        <w:rPr>
          <w:color w:val="2F2F2F"/>
        </w:rPr>
        <w:t xml:space="preserve"> e multiprofissional, com a participação de: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I </w:t>
      </w:r>
      <w:r w:rsidRPr="00A12BD9">
        <w:rPr>
          <w:color w:val="2F2F2F"/>
        </w:rPr>
        <w:t xml:space="preserve">- </w:t>
      </w:r>
      <w:proofErr w:type="gramStart"/>
      <w:r w:rsidRPr="00A12BD9">
        <w:rPr>
          <w:color w:val="2F2F2F"/>
        </w:rPr>
        <w:t>técnicos</w:t>
      </w:r>
      <w:proofErr w:type="gramEnd"/>
      <w:r w:rsidRPr="00A12BD9">
        <w:rPr>
          <w:color w:val="2F2F2F"/>
        </w:rPr>
        <w:t xml:space="preserve"> das Secretarias de Estado: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a)</w:t>
      </w:r>
      <w:r w:rsidRPr="00A12BD9">
        <w:rPr>
          <w:color w:val="2F2F2F"/>
        </w:rPr>
        <w:t xml:space="preserve"> de Educação;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b)</w:t>
      </w:r>
      <w:r w:rsidRPr="00A12BD9">
        <w:rPr>
          <w:color w:val="2F2F2F"/>
        </w:rPr>
        <w:t xml:space="preserve"> de Saúde;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c)</w:t>
      </w:r>
      <w:r w:rsidRPr="00A12BD9">
        <w:rPr>
          <w:color w:val="2F2F2F"/>
        </w:rPr>
        <w:t xml:space="preserve"> de Trabalho, da Assistência Social, da Criança e do Adolescente;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d)</w:t>
      </w:r>
      <w:r w:rsidRPr="00A12BD9">
        <w:rPr>
          <w:color w:val="2F2F2F"/>
        </w:rPr>
        <w:t xml:space="preserve"> de Justiça e de Direitos Humanos;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e)</w:t>
      </w:r>
      <w:r w:rsidRPr="00A12BD9">
        <w:rPr>
          <w:color w:val="2F2F2F"/>
        </w:rPr>
        <w:t xml:space="preserve"> de Segurança Pública;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II -</w:t>
      </w:r>
      <w:r w:rsidRPr="00A12BD9">
        <w:rPr>
          <w:color w:val="2F2F2F"/>
        </w:rPr>
        <w:t xml:space="preserve"> </w:t>
      </w:r>
      <w:proofErr w:type="gramStart"/>
      <w:r w:rsidRPr="00A12BD9">
        <w:rPr>
          <w:color w:val="2F2F2F"/>
        </w:rPr>
        <w:t>técnicos</w:t>
      </w:r>
      <w:proofErr w:type="gramEnd"/>
      <w:r w:rsidRPr="00A12BD9">
        <w:rPr>
          <w:color w:val="2F2F2F"/>
        </w:rPr>
        <w:t xml:space="preserve"> de entidades não governamentais ou privadas, como: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a)</w:t>
      </w:r>
      <w:r w:rsidRPr="00A12BD9">
        <w:rPr>
          <w:color w:val="2F2F2F"/>
        </w:rPr>
        <w:t xml:space="preserve"> universidades;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b)</w:t>
      </w:r>
      <w:r w:rsidRPr="00A12BD9">
        <w:rPr>
          <w:color w:val="2F2F2F"/>
        </w:rPr>
        <w:t xml:space="preserve"> Ordem dos Advogados do Brasil - Seção de Minas Gerais;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lastRenderedPageBreak/>
        <w:t>c)</w:t>
      </w:r>
      <w:r w:rsidRPr="00A12BD9">
        <w:rPr>
          <w:color w:val="2F2F2F"/>
        </w:rPr>
        <w:t xml:space="preserve"> entidades religiosas;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d)</w:t>
      </w:r>
      <w:r w:rsidRPr="00A12BD9">
        <w:rPr>
          <w:color w:val="2F2F2F"/>
        </w:rPr>
        <w:t xml:space="preserve"> Fundação de Rádio e Televisão Educativa;</w:t>
      </w:r>
    </w:p>
    <w:p w:rsid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e)</w:t>
      </w:r>
      <w:r w:rsidRPr="00A12BD9">
        <w:rPr>
          <w:color w:val="2F2F2F"/>
        </w:rPr>
        <w:t xml:space="preserve"> demais entidades que possam contribuir nas áreas da psicologia, das ciências sociais e jurídicas, abrangidas pelo programa.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Art. 6º </w:t>
      </w:r>
      <w:r w:rsidRPr="00A12BD9">
        <w:rPr>
          <w:color w:val="2F2F2F"/>
        </w:rPr>
        <w:t xml:space="preserve">- Os núcleos regionais, ligados às delegacias de educação, estabelecerão conexão entre o núcleo central e as equipes de trabalho, darão respaldo às ações, terão composição </w:t>
      </w:r>
      <w:proofErr w:type="spellStart"/>
      <w:r w:rsidRPr="00A12BD9">
        <w:rPr>
          <w:color w:val="2F2F2F"/>
        </w:rPr>
        <w:t>intersecretarial</w:t>
      </w:r>
      <w:proofErr w:type="spellEnd"/>
      <w:r w:rsidRPr="00A12BD9">
        <w:rPr>
          <w:color w:val="2F2F2F"/>
        </w:rPr>
        <w:t>, multiprofissional e de partici</w:t>
      </w:r>
      <w:r>
        <w:rPr>
          <w:color w:val="2F2F2F"/>
        </w:rPr>
        <w:t>pação comunitária, contando com: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I </w:t>
      </w:r>
      <w:r w:rsidRPr="00A12BD9">
        <w:rPr>
          <w:color w:val="2F2F2F"/>
        </w:rPr>
        <w:t xml:space="preserve">- </w:t>
      </w:r>
      <w:proofErr w:type="gramStart"/>
      <w:r w:rsidRPr="00A12BD9">
        <w:rPr>
          <w:color w:val="2F2F2F"/>
        </w:rPr>
        <w:t>té</w:t>
      </w:r>
      <w:r>
        <w:rPr>
          <w:color w:val="2F2F2F"/>
        </w:rPr>
        <w:t>cnicos</w:t>
      </w:r>
      <w:proofErr w:type="gramEnd"/>
      <w:r>
        <w:rPr>
          <w:color w:val="2F2F2F"/>
        </w:rPr>
        <w:t xml:space="preserve"> das secretarias </w:t>
      </w:r>
      <w:r w:rsidRPr="00A12BD9">
        <w:rPr>
          <w:color w:val="2F2F2F"/>
        </w:rPr>
        <w:t>municipais: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a)</w:t>
      </w:r>
      <w:r w:rsidRPr="00A12BD9">
        <w:rPr>
          <w:color w:val="2F2F2F"/>
        </w:rPr>
        <w:t xml:space="preserve"> de Educação;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b)</w:t>
      </w:r>
      <w:r w:rsidRPr="00A12BD9">
        <w:rPr>
          <w:color w:val="2F2F2F"/>
        </w:rPr>
        <w:t xml:space="preserve"> de Saúde;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c)</w:t>
      </w:r>
      <w:r w:rsidRPr="00A12BD9">
        <w:rPr>
          <w:color w:val="2F2F2F"/>
        </w:rPr>
        <w:t xml:space="preserve"> de Trabalho, da Assistência Social, da Criança e do Adolescente;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d)</w:t>
      </w:r>
      <w:r w:rsidRPr="00A12BD9">
        <w:rPr>
          <w:color w:val="2F2F2F"/>
        </w:rPr>
        <w:t xml:space="preserve"> de Justiça e de Direitos Humanos;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e)</w:t>
      </w:r>
      <w:r w:rsidRPr="00A12BD9">
        <w:rPr>
          <w:color w:val="2F2F2F"/>
        </w:rPr>
        <w:t xml:space="preserve"> de Segurança Pública;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II </w:t>
      </w:r>
      <w:r w:rsidRPr="00A12BD9">
        <w:rPr>
          <w:color w:val="2F2F2F"/>
        </w:rPr>
        <w:t xml:space="preserve">- </w:t>
      </w:r>
      <w:proofErr w:type="gramStart"/>
      <w:r w:rsidRPr="00A12BD9">
        <w:rPr>
          <w:color w:val="2F2F2F"/>
        </w:rPr>
        <w:t>representantes</w:t>
      </w:r>
      <w:proofErr w:type="gramEnd"/>
      <w:r w:rsidRPr="00A12BD9">
        <w:rPr>
          <w:color w:val="2F2F2F"/>
        </w:rPr>
        <w:t xml:space="preserve"> dos seguintes órgãos e entidades: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a)</w:t>
      </w:r>
      <w:r w:rsidRPr="00A12BD9">
        <w:rPr>
          <w:color w:val="2F2F2F"/>
        </w:rPr>
        <w:t xml:space="preserve"> grêmios estudantis;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b)</w:t>
      </w:r>
      <w:r w:rsidRPr="00A12BD9">
        <w:rPr>
          <w:color w:val="2F2F2F"/>
        </w:rPr>
        <w:t xml:space="preserve"> conselhos escolares;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c)</w:t>
      </w:r>
      <w:r w:rsidRPr="00A12BD9">
        <w:rPr>
          <w:color w:val="2F2F2F"/>
        </w:rPr>
        <w:t xml:space="preserve"> conselhos municipais de educação;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d)</w:t>
      </w:r>
      <w:r w:rsidRPr="00A12BD9">
        <w:rPr>
          <w:color w:val="2F2F2F"/>
        </w:rPr>
        <w:t xml:space="preserve"> conselhos municipais de saúde;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e)</w:t>
      </w:r>
      <w:r w:rsidRPr="00A12BD9">
        <w:rPr>
          <w:color w:val="2F2F2F"/>
        </w:rPr>
        <w:t xml:space="preserve"> conselhos municipais dos direitos da criança e do adolescente;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f)</w:t>
      </w:r>
      <w:r w:rsidRPr="00A12BD9">
        <w:rPr>
          <w:color w:val="2F2F2F"/>
        </w:rPr>
        <w:t xml:space="preserve"> conselhos tutelares;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g)</w:t>
      </w:r>
      <w:r w:rsidRPr="00A12BD9">
        <w:rPr>
          <w:color w:val="2F2F2F"/>
        </w:rPr>
        <w:t xml:space="preserve"> promotorias da infância e da juventude;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h)</w:t>
      </w:r>
      <w:r w:rsidRPr="00A12BD9">
        <w:rPr>
          <w:color w:val="2F2F2F"/>
        </w:rPr>
        <w:t xml:space="preserve"> juizados da infância e da juventude;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i)</w:t>
      </w:r>
      <w:r w:rsidRPr="00A12BD9">
        <w:rPr>
          <w:color w:val="2F2F2F"/>
        </w:rPr>
        <w:t xml:space="preserve"> representantes das subseções da Ordem dos Advogados do Brasil;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j)</w:t>
      </w:r>
      <w:r w:rsidRPr="00A12BD9">
        <w:rPr>
          <w:color w:val="2F2F2F"/>
        </w:rPr>
        <w:t xml:space="preserve"> pastorais e entidades religiosas;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k)</w:t>
      </w:r>
      <w:r w:rsidRPr="00A12BD9">
        <w:rPr>
          <w:color w:val="2F2F2F"/>
        </w:rPr>
        <w:t xml:space="preserve"> universidades;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l)</w:t>
      </w:r>
      <w:r w:rsidRPr="00A12BD9">
        <w:rPr>
          <w:color w:val="2F2F2F"/>
        </w:rPr>
        <w:t xml:space="preserve"> sindicatos e entidades de classe;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m)</w:t>
      </w:r>
      <w:r w:rsidRPr="00A12BD9">
        <w:rPr>
          <w:color w:val="2F2F2F"/>
        </w:rPr>
        <w:t xml:space="preserve"> Fundação de Rádio e Televisão Educativa;</w:t>
      </w:r>
    </w:p>
    <w:p w:rsidR="00A12BD9" w:rsidRPr="00A12BD9" w:rsidRDefault="00A12BD9" w:rsidP="00A12BD9">
      <w:pPr>
        <w:pStyle w:val="card-text"/>
        <w:spacing w:before="0" w:beforeAutospacing="0" w:after="0" w:afterAutospacing="0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lastRenderedPageBreak/>
        <w:t>n)</w:t>
      </w:r>
      <w:r w:rsidRPr="00A12BD9">
        <w:rPr>
          <w:color w:val="2F2F2F"/>
        </w:rPr>
        <w:t xml:space="preserve"> representantes da sociedade civil e de entidades públicas ou privadas que possam contribuir nos aspectos psicológicos, sociais e jurídicos contidos no programa.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 xml:space="preserve">Art. 7º </w:t>
      </w:r>
      <w:r>
        <w:rPr>
          <w:color w:val="2F2F2F"/>
        </w:rPr>
        <w:t>- Mediante convênio, o Município</w:t>
      </w:r>
      <w:r w:rsidRPr="00A12BD9">
        <w:rPr>
          <w:color w:val="2F2F2F"/>
        </w:rPr>
        <w:t xml:space="preserve"> poderá estender o p</w:t>
      </w:r>
      <w:r>
        <w:rPr>
          <w:color w:val="2F2F2F"/>
        </w:rPr>
        <w:t xml:space="preserve">rograma às escolas </w:t>
      </w:r>
      <w:r w:rsidRPr="00A12BD9">
        <w:rPr>
          <w:color w:val="2F2F2F"/>
        </w:rPr>
        <w:t>particulares, bem como orientar a formação de núcleos municipais de controle e prevenção da violência.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Art. 8º</w:t>
      </w:r>
      <w:r w:rsidRPr="00A12BD9">
        <w:rPr>
          <w:color w:val="2F2F2F"/>
        </w:rPr>
        <w:t xml:space="preserve"> - A implantação do programa se dará, preferencialmente, nas escolas que estejam sofrendo os maiores índices de violência.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Art. 9º</w:t>
      </w:r>
      <w:r w:rsidRPr="00A12BD9">
        <w:rPr>
          <w:color w:val="2F2F2F"/>
        </w:rPr>
        <w:t xml:space="preserve"> - As despesas decorrentes da aplicação desta lei correrão por conta de dotações orçame</w:t>
      </w:r>
      <w:r>
        <w:rPr>
          <w:color w:val="2F2F2F"/>
        </w:rPr>
        <w:t xml:space="preserve">ntárias da Secretaria </w:t>
      </w:r>
      <w:r w:rsidRPr="00A12BD9">
        <w:rPr>
          <w:color w:val="2F2F2F"/>
        </w:rPr>
        <w:t>de Educação.</w:t>
      </w:r>
    </w:p>
    <w:p w:rsidR="00A12BD9" w:rsidRPr="00A12BD9" w:rsidRDefault="00A12BD9" w:rsidP="00A12BD9">
      <w:pPr>
        <w:pStyle w:val="card-text"/>
        <w:ind w:firstLine="708"/>
        <w:jc w:val="both"/>
        <w:rPr>
          <w:color w:val="2F2F2F"/>
        </w:rPr>
      </w:pPr>
      <w:r w:rsidRPr="00A12BD9">
        <w:rPr>
          <w:b/>
          <w:color w:val="2F2F2F"/>
        </w:rPr>
        <w:t>Art. 10</w:t>
      </w:r>
      <w:r w:rsidRPr="00A12BD9">
        <w:rPr>
          <w:color w:val="2F2F2F"/>
        </w:rPr>
        <w:t xml:space="preserve"> - O Poder Executivo regulamentará esta lei no prazo de sessenta dias contados da data de sua publicação.</w:t>
      </w:r>
    </w:p>
    <w:p w:rsidR="00A12BD9" w:rsidRDefault="00A12BD9" w:rsidP="00A12BD9">
      <w:pPr>
        <w:pStyle w:val="card-text"/>
        <w:ind w:firstLine="708"/>
        <w:jc w:val="both"/>
      </w:pPr>
      <w:r w:rsidRPr="00A12BD9">
        <w:rPr>
          <w:b/>
          <w:color w:val="2F2F2F"/>
        </w:rPr>
        <w:t>Art. 11</w:t>
      </w:r>
      <w:r w:rsidRPr="00A12BD9">
        <w:rPr>
          <w:color w:val="2F2F2F"/>
        </w:rPr>
        <w:t xml:space="preserve"> - Esta lei entra em vigor na data de sua publicação.</w:t>
      </w:r>
    </w:p>
    <w:p w:rsidR="00A12BD9" w:rsidRDefault="00A12BD9" w:rsidP="00A12BD9">
      <w:pPr>
        <w:pStyle w:val="card-text"/>
        <w:ind w:left="2124" w:firstLine="708"/>
        <w:jc w:val="both"/>
      </w:pPr>
      <w:r>
        <w:t>Sete Lagoas, 27</w:t>
      </w:r>
      <w:r>
        <w:t xml:space="preserve"> de janeiro de 2020.</w:t>
      </w:r>
    </w:p>
    <w:p w:rsidR="00A12BD9" w:rsidRDefault="00A12BD9" w:rsidP="00A12BD9">
      <w:pPr>
        <w:jc w:val="center"/>
        <w:rPr>
          <w:rFonts w:ascii="Times New Roman" w:hAnsi="Times New Roman" w:cs="Times New Roman"/>
        </w:rPr>
      </w:pPr>
    </w:p>
    <w:p w:rsidR="00A12BD9" w:rsidRDefault="00A12BD9" w:rsidP="00A12BD9">
      <w:pPr>
        <w:jc w:val="both"/>
        <w:rPr>
          <w:rFonts w:ascii="Times New Roman" w:hAnsi="Times New Roman" w:cs="Times New Roman"/>
        </w:rPr>
      </w:pPr>
    </w:p>
    <w:p w:rsidR="00A12BD9" w:rsidRDefault="00A12BD9" w:rsidP="00A12BD9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BD9" w:rsidRDefault="00A12BD9" w:rsidP="00A12BD9">
      <w:pPr>
        <w:jc w:val="center"/>
        <w:rPr>
          <w:rFonts w:ascii="Times New Roman" w:hAnsi="Times New Roman" w:cs="Times New Roman"/>
        </w:rPr>
      </w:pP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A12BD9" w:rsidRDefault="00A12BD9" w:rsidP="00A12BD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A12BD9" w:rsidRDefault="00A12BD9" w:rsidP="00A12BD9">
      <w:pPr>
        <w:jc w:val="both"/>
        <w:rPr>
          <w:rFonts w:ascii="Times New Roman" w:hAnsi="Times New Roman" w:cs="Times New Roman"/>
        </w:rPr>
      </w:pPr>
    </w:p>
    <w:p w:rsidR="00A12BD9" w:rsidRDefault="00A12BD9" w:rsidP="00A12BD9">
      <w:pPr>
        <w:jc w:val="center"/>
        <w:rPr>
          <w:rFonts w:ascii="Times New Roman" w:hAnsi="Times New Roman" w:cs="Times New Roman"/>
          <w:b/>
        </w:rPr>
      </w:pPr>
    </w:p>
    <w:p w:rsidR="00A12BD9" w:rsidRDefault="00A12BD9" w:rsidP="00A12BD9">
      <w:pPr>
        <w:jc w:val="center"/>
        <w:rPr>
          <w:rFonts w:ascii="Times New Roman" w:hAnsi="Times New Roman" w:cs="Times New Roman"/>
          <w:b/>
        </w:rPr>
      </w:pPr>
    </w:p>
    <w:p w:rsidR="00A12BD9" w:rsidRDefault="00A12BD9" w:rsidP="00A12B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A12BD9" w:rsidRDefault="00A12BD9" w:rsidP="00A12BD9">
      <w:pPr>
        <w:jc w:val="center"/>
        <w:rPr>
          <w:rFonts w:ascii="Times New Roman" w:hAnsi="Times New Roman" w:cs="Times New Roman"/>
          <w:b/>
        </w:rPr>
      </w:pPr>
    </w:p>
    <w:p w:rsidR="00A12BD9" w:rsidRDefault="00A12BD9" w:rsidP="00A12BD9">
      <w:pPr>
        <w:jc w:val="both"/>
        <w:rPr>
          <w:rFonts w:ascii="Times New Roman" w:hAnsi="Times New Roman" w:cs="Times New Roman"/>
          <w:b/>
        </w:rPr>
      </w:pPr>
    </w:p>
    <w:p w:rsidR="00B63198" w:rsidRDefault="00A12BD9" w:rsidP="00B63198">
      <w:pPr>
        <w:pStyle w:val="card-text"/>
        <w:jc w:val="both"/>
      </w:pPr>
      <w:r>
        <w:tab/>
      </w:r>
      <w:r w:rsidR="00B63198">
        <w:t>O projeto Paz na Escola visa criar mecanismos para enfrentar o grave problema da insegurança e da violência, que cresce de forma assustadora, afetando a sociedade, atingindo as crianças e os adolescentes no próprio ambiente de formação e aprendizado: a escola.</w:t>
      </w:r>
    </w:p>
    <w:p w:rsidR="00B63198" w:rsidRDefault="00B63198" w:rsidP="00B63198">
      <w:pPr>
        <w:pStyle w:val="card-text"/>
        <w:jc w:val="both"/>
      </w:pPr>
      <w:r>
        <w:t>Os dados divulgados pela imprensa são alarmantes: tráfico e uso de drogas nas imediações e, até mesmo, dentro das escolas, agressões, vandalismo, furtos, depredações, ameaças contra a vida, sequestro, estupro, etc.</w:t>
      </w:r>
    </w:p>
    <w:p w:rsidR="00B63198" w:rsidRDefault="00B63198" w:rsidP="00B63198">
      <w:pPr>
        <w:pStyle w:val="card-text"/>
        <w:jc w:val="both"/>
      </w:pPr>
      <w:r>
        <w:t>O vandalismo é outra face da violência nas escolas. Pichar muros e paredes, quebrar móveis e portas, destruir banheiros e roubar lâmpadas e equipamentos tornaram-se diversão para alguns estudantes.</w:t>
      </w:r>
    </w:p>
    <w:p w:rsidR="00B63198" w:rsidRDefault="00B63198" w:rsidP="00B63198">
      <w:pPr>
        <w:pStyle w:val="card-text"/>
        <w:jc w:val="both"/>
      </w:pPr>
      <w:r>
        <w:t>Recente pesquisa da Universidade de Brasília e da Confederação dos Trabalhadores em Educação, feita em 1.440 escolas estaduais de todo o País, revelou que mais de 55% desses estabelecimentos sofrem ações de vandalismo.</w:t>
      </w:r>
    </w:p>
    <w:p w:rsidR="00B63198" w:rsidRDefault="00B63198" w:rsidP="00B63198">
      <w:pPr>
        <w:pStyle w:val="card-text"/>
        <w:jc w:val="both"/>
      </w:pPr>
      <w:r>
        <w:t>Em muitas escolas, foram erguidos muros, colocadas grades e fechados os portões, porém, nem assim, a tranquilidade dos pais, professores e alunos foi restabelecida.</w:t>
      </w:r>
    </w:p>
    <w:p w:rsidR="00B63198" w:rsidRDefault="00B63198" w:rsidP="00B63198">
      <w:pPr>
        <w:pStyle w:val="card-text"/>
        <w:jc w:val="both"/>
      </w:pPr>
      <w:r>
        <w:t>O programa prevê a criação de equipes de trabalho multidisciplinares, sob a coordenaçã</w:t>
      </w:r>
      <w:r>
        <w:t>o-geral da Secretaria de Educação</w:t>
      </w:r>
      <w:r>
        <w:t>, objetivando integrar os segmentos da comunidade escolar com outros setores que se disponham a contribuir para o controle e a prevenção da violência, a qual gera preocupação e traz intranquilidade para as famílias.</w:t>
      </w:r>
    </w:p>
    <w:p w:rsidR="00B63198" w:rsidRDefault="00B63198" w:rsidP="00B63198">
      <w:pPr>
        <w:pStyle w:val="card-text"/>
        <w:jc w:val="both"/>
      </w:pPr>
      <w:r>
        <w:lastRenderedPageBreak/>
        <w:t>O projeto abre a possibilidade da articulação entre o poder público e as entidades sociais e comunitárias, firmando convênios e parcerias para enfrentar a questão não só dentro das escolas, mas também visando orientar a comunidade e acompanhar as famílias dos eventuais infratores.</w:t>
      </w:r>
    </w:p>
    <w:p w:rsidR="00B63198" w:rsidRDefault="00B63198" w:rsidP="00B63198">
      <w:pPr>
        <w:pStyle w:val="card-text"/>
        <w:jc w:val="both"/>
      </w:pPr>
      <w:r>
        <w:t>A defesa da paz na educação se torna fundamental, uma vez que ela se estende para a convivência na sociedade; é na escola que os jovens se formarão para a vida, projetando o futuro de nossa pátria.</w:t>
      </w:r>
    </w:p>
    <w:p w:rsidR="00B63198" w:rsidRDefault="00B63198" w:rsidP="00B63198">
      <w:pPr>
        <w:pStyle w:val="card-text"/>
        <w:jc w:val="both"/>
      </w:pPr>
      <w:r>
        <w:t>Com o objetivo de contribuir para a garantia dos direitos humanos e o respeito à cidadania plena, apresentamos este projeto de lei.</w:t>
      </w:r>
    </w:p>
    <w:p w:rsidR="00A12BD9" w:rsidRDefault="00B63198" w:rsidP="00B63198">
      <w:pPr>
        <w:pStyle w:val="card-text"/>
        <w:jc w:val="both"/>
      </w:pPr>
      <w:r>
        <w:t xml:space="preserve">O programa resultará em economia para os cofres públicos, devido à proteção do patrimônio e à redução da ocupação dos órgãos governamentais com tais fatos, hoje tão </w:t>
      </w:r>
      <w:proofErr w:type="gramStart"/>
      <w:r>
        <w:t>rotineiros</w:t>
      </w:r>
      <w:proofErr w:type="gramEnd"/>
      <w:r>
        <w:t>.</w:t>
      </w:r>
    </w:p>
    <w:p w:rsidR="00A12BD9" w:rsidRDefault="00B63198" w:rsidP="00A12BD9">
      <w:pPr>
        <w:pStyle w:val="card-text"/>
        <w:ind w:left="2124" w:firstLine="708"/>
        <w:jc w:val="both"/>
      </w:pPr>
      <w:r>
        <w:t>Sete Lagoas, 27</w:t>
      </w:r>
      <w:r w:rsidR="00A12BD9">
        <w:t xml:space="preserve"> de janeiro de 2020.</w:t>
      </w:r>
    </w:p>
    <w:p w:rsidR="00A12BD9" w:rsidRDefault="00A12BD9" w:rsidP="00A12BD9">
      <w:pPr>
        <w:pStyle w:val="card-text"/>
        <w:jc w:val="both"/>
      </w:pPr>
    </w:p>
    <w:p w:rsidR="00A12BD9" w:rsidRDefault="00A12BD9" w:rsidP="00A12BD9">
      <w:pPr>
        <w:jc w:val="center"/>
        <w:rPr>
          <w:rFonts w:ascii="Times New Roman" w:hAnsi="Times New Roman" w:cs="Times New Roman"/>
        </w:rPr>
      </w:pP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-107950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</w:p>
    <w:p w:rsidR="00A12BD9" w:rsidRDefault="00A12BD9" w:rsidP="00A12BD9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A12BD9" w:rsidRDefault="00A12BD9" w:rsidP="00A12BD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A12BD9" w:rsidRDefault="00A12BD9" w:rsidP="00A12BD9">
      <w:pPr>
        <w:jc w:val="both"/>
        <w:rPr>
          <w:rFonts w:ascii="Times New Roman" w:hAnsi="Times New Roman" w:cs="Times New Roman"/>
          <w:b/>
        </w:rPr>
      </w:pPr>
    </w:p>
    <w:p w:rsidR="00A12BD9" w:rsidRDefault="00A12BD9" w:rsidP="00A12BD9"/>
    <w:p w:rsidR="00A12BD9" w:rsidRDefault="00A12BD9" w:rsidP="00A12BD9"/>
    <w:p w:rsidR="00A12BD9" w:rsidRDefault="00A12BD9" w:rsidP="00A12BD9"/>
    <w:p w:rsidR="00D5777D" w:rsidRDefault="00B63198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23"/>
    <w:rsid w:val="00680FDD"/>
    <w:rsid w:val="00A0736F"/>
    <w:rsid w:val="00A12BD9"/>
    <w:rsid w:val="00B63198"/>
    <w:rsid w:val="00F7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989F1604-014D-4994-B7C0-C2EC3F2E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BD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A12B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A12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2020-01-27T18:44:00Z</dcterms:created>
  <dcterms:modified xsi:type="dcterms:W3CDTF">2020-01-27T19:05:00Z</dcterms:modified>
</cp:coreProperties>
</file>