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C83E4" w14:textId="77777777" w:rsidR="00303D53" w:rsidRDefault="00303D53" w:rsidP="00303D5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inline distT="0" distB="0" distL="0" distR="0" wp14:anchorId="798CA5F5" wp14:editId="23C7AE21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4BD3C" w14:textId="0B47C9EF" w:rsidR="00683848" w:rsidRDefault="00303D53" w:rsidP="00683848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92A0C" w:rsidRPr="00D92A0C">
        <w:rPr>
          <w:rFonts w:ascii="Arial" w:hAnsi="Arial" w:cs="Arial"/>
          <w:color w:val="000000"/>
        </w:rPr>
        <w:t xml:space="preserve"> </w:t>
      </w:r>
    </w:p>
    <w:p w14:paraId="65A92A13" w14:textId="3B80CBA2" w:rsidR="00683848" w:rsidRPr="00683848" w:rsidRDefault="00B50368" w:rsidP="006838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="00683848" w:rsidRPr="00683848">
        <w:rPr>
          <w:rFonts w:ascii="Arial" w:hAnsi="Arial" w:cs="Arial"/>
          <w:b/>
          <w:sz w:val="24"/>
          <w:szCs w:val="24"/>
        </w:rPr>
        <w:t>PROJETO DE LEI Nº             /2020</w:t>
      </w:r>
    </w:p>
    <w:p w14:paraId="0DF69FFB" w14:textId="70E071F2" w:rsidR="00683848" w:rsidRPr="00C226C9" w:rsidRDefault="00683848" w:rsidP="00C226C9">
      <w:pPr>
        <w:pStyle w:val="Corpodetexto"/>
        <w:spacing w:before="218"/>
        <w:ind w:left="3969" w:right="117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C226C9">
        <w:rPr>
          <w:rFonts w:ascii="Arial" w:hAnsi="Arial" w:cs="Arial"/>
          <w:b/>
          <w:i/>
          <w:iCs/>
          <w:sz w:val="22"/>
          <w:szCs w:val="22"/>
        </w:rPr>
        <w:t>“</w:t>
      </w:r>
      <w:r w:rsidR="00C226C9" w:rsidRPr="00C226C9">
        <w:rPr>
          <w:rFonts w:ascii="Arial" w:hAnsi="Arial" w:cs="Arial"/>
          <w:b/>
          <w:bCs/>
          <w:sz w:val="22"/>
          <w:szCs w:val="22"/>
        </w:rPr>
        <w:t>PROÍBE O MANUSEIO, A UTILIZAÇÃO, A QUEIMA E A SOLTURA DE FOGOS DE ESTAMPIDOS E DE ARTIFÍCIOS, ASSIM COMO DE QUAISQUER ARTEFATOS PIROTÉCNICOS DE EFEITO SONORO RUIDOSO NO MUNICÍPIO DE SETE LAGOAS, E DÁ OUTRAS PROVIDÊNCIAS</w:t>
      </w:r>
      <w:r w:rsidR="00C226C9" w:rsidRPr="00C226C9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Pr="00C226C9">
        <w:rPr>
          <w:rFonts w:ascii="Arial" w:hAnsi="Arial" w:cs="Arial"/>
          <w:b/>
          <w:i/>
          <w:iCs/>
          <w:sz w:val="22"/>
          <w:szCs w:val="22"/>
        </w:rPr>
        <w:t xml:space="preserve">” </w:t>
      </w:r>
    </w:p>
    <w:bookmarkEnd w:id="0"/>
    <w:p w14:paraId="49640772" w14:textId="77777777" w:rsidR="00683848" w:rsidRPr="00683848" w:rsidRDefault="00683848" w:rsidP="00683848">
      <w:pPr>
        <w:jc w:val="both"/>
        <w:rPr>
          <w:rFonts w:ascii="Arial" w:hAnsi="Arial" w:cs="Arial"/>
          <w:sz w:val="24"/>
          <w:szCs w:val="24"/>
        </w:rPr>
      </w:pPr>
    </w:p>
    <w:p w14:paraId="56215BD2" w14:textId="1A3AADA0" w:rsidR="00C226C9" w:rsidRPr="00C226C9" w:rsidRDefault="00C226C9" w:rsidP="00C226C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bCs/>
        </w:rPr>
      </w:pPr>
      <w:r w:rsidRPr="00C226C9">
        <w:rPr>
          <w:rFonts w:ascii="Arial" w:hAnsi="Arial" w:cs="Arial"/>
          <w:bCs/>
        </w:rPr>
        <w:t>Art. 1º Fica proibido o manuseio, a utilização, a queima e a soltura de fogos de estampidos e de artifícios, assim como de quaisquer artefatos pirotécnicos de efeito sonoro ruidoso em todo o território do Município de Sete Lagoas.</w:t>
      </w:r>
    </w:p>
    <w:p w14:paraId="58CC6459" w14:textId="77777777" w:rsidR="00C226C9" w:rsidRPr="00C226C9" w:rsidRDefault="00C226C9" w:rsidP="00C226C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bCs/>
        </w:rPr>
      </w:pPr>
      <w:r w:rsidRPr="00C226C9">
        <w:rPr>
          <w:rFonts w:ascii="Arial" w:hAnsi="Arial" w:cs="Arial"/>
          <w:bCs/>
        </w:rPr>
        <w:t>Parágrafo único. Excetuam-se da regra prevista no “caput” deste artigo os fogos de vista, assim denominados aqueles que produzem efeitos visuais sem estampido, assim como os similares que acarretam barulho de baixa intensidade.</w:t>
      </w:r>
    </w:p>
    <w:p w14:paraId="34329B1A" w14:textId="77777777" w:rsidR="00C226C9" w:rsidRPr="00C226C9" w:rsidRDefault="00C226C9" w:rsidP="00C226C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bCs/>
        </w:rPr>
      </w:pPr>
    </w:p>
    <w:p w14:paraId="1474F616" w14:textId="77777777" w:rsidR="00C226C9" w:rsidRPr="00C226C9" w:rsidRDefault="00C226C9" w:rsidP="00C226C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bCs/>
        </w:rPr>
      </w:pPr>
      <w:r w:rsidRPr="00C226C9">
        <w:rPr>
          <w:rFonts w:ascii="Arial" w:hAnsi="Arial" w:cs="Arial"/>
          <w:bCs/>
        </w:rPr>
        <w:t>Art. 2º A proibição a que se refere esta lei estende-se a todo o Município, em recintos fechados e abertos, áreas públicas e locais privados.</w:t>
      </w:r>
    </w:p>
    <w:p w14:paraId="661161F6" w14:textId="77777777" w:rsidR="00C226C9" w:rsidRPr="00C226C9" w:rsidRDefault="00C226C9" w:rsidP="00C226C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bCs/>
        </w:rPr>
      </w:pPr>
    </w:p>
    <w:p w14:paraId="43E80E82" w14:textId="77777777" w:rsidR="00C226C9" w:rsidRPr="00C226C9" w:rsidRDefault="00C226C9" w:rsidP="00C226C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Cs/>
        </w:rPr>
      </w:pPr>
      <w:r w:rsidRPr="00C226C9">
        <w:rPr>
          <w:rFonts w:ascii="Arial" w:hAnsi="Arial" w:cs="Arial"/>
          <w:bCs/>
        </w:rPr>
        <w:t>Art. 3º O descumprimento ao disposto nessa lei acarretará ao infrator a imposição de multa na monta de R$ 2.000,00 (dois mil reais), valor que será dobrado na hipótese de reincidência, entendendo-se como reincidência o cometimento da mesma infração num período inferior a 30 (trinta) dias.</w:t>
      </w:r>
    </w:p>
    <w:p w14:paraId="55549B1C" w14:textId="2E581B63" w:rsidR="00C226C9" w:rsidRPr="00C226C9" w:rsidRDefault="00C226C9" w:rsidP="00C226C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bCs/>
        </w:rPr>
      </w:pPr>
      <w:r w:rsidRPr="00C226C9">
        <w:rPr>
          <w:rFonts w:ascii="Arial" w:hAnsi="Arial" w:cs="Arial"/>
          <w:bCs/>
        </w:rPr>
        <w:t>Parágrafo único. A multa de que trata o “caput” deste artigo será atualizada anualmente pela variação do índice de Preços ao Consumidor Amplo — IPCA, apurado pelo Instituto Brasileiro de Geografia e Estatística — IBGE, acumulada no exercício anterior, sendo que, no caso de extinção deste índice, será adotado outro a ser criado por legislação federal que reflita e reponha o poder aquisitivo da moeda.</w:t>
      </w:r>
    </w:p>
    <w:p w14:paraId="29CF5FCF" w14:textId="77777777" w:rsidR="00C226C9" w:rsidRPr="00C226C9" w:rsidRDefault="00C226C9" w:rsidP="00C226C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bCs/>
        </w:rPr>
      </w:pPr>
    </w:p>
    <w:p w14:paraId="0251A8C4" w14:textId="5C3FF9FA" w:rsidR="00C226C9" w:rsidRPr="00C226C9" w:rsidRDefault="00C226C9" w:rsidP="00C226C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bCs/>
        </w:rPr>
      </w:pPr>
      <w:r w:rsidRPr="00C226C9">
        <w:rPr>
          <w:rFonts w:ascii="Arial" w:hAnsi="Arial" w:cs="Arial"/>
          <w:bCs/>
        </w:rPr>
        <w:t>Art. 4º As despesas decorrentes da execução desta lei correrão por conta das dotações orçamentárias próprias, suplementadas se necessário.</w:t>
      </w:r>
    </w:p>
    <w:p w14:paraId="11C424CC" w14:textId="77777777" w:rsidR="00C226C9" w:rsidRPr="00C226C9" w:rsidRDefault="00C226C9" w:rsidP="00C226C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bCs/>
        </w:rPr>
      </w:pPr>
    </w:p>
    <w:p w14:paraId="2CC4656D" w14:textId="77777777" w:rsidR="00C226C9" w:rsidRPr="00C226C9" w:rsidRDefault="00C226C9" w:rsidP="00C226C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bCs/>
        </w:rPr>
      </w:pPr>
      <w:r w:rsidRPr="00C226C9">
        <w:rPr>
          <w:rFonts w:ascii="Arial" w:hAnsi="Arial" w:cs="Arial"/>
          <w:bCs/>
        </w:rPr>
        <w:t>Art. 5º O Poder Executivo regulamentará a presente lei no prazo de 90 (noventa) dias, contados da data de sua publicação.</w:t>
      </w:r>
    </w:p>
    <w:p w14:paraId="0573E3BD" w14:textId="77777777" w:rsidR="00C226C9" w:rsidRPr="00C226C9" w:rsidRDefault="00C226C9" w:rsidP="00C226C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bCs/>
        </w:rPr>
      </w:pPr>
    </w:p>
    <w:p w14:paraId="1694BC8D" w14:textId="051F6675" w:rsidR="00683848" w:rsidRPr="00C226C9" w:rsidRDefault="00C226C9" w:rsidP="00C226C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bCs/>
        </w:rPr>
      </w:pPr>
      <w:r w:rsidRPr="00C226C9">
        <w:rPr>
          <w:rFonts w:ascii="Arial" w:hAnsi="Arial" w:cs="Arial"/>
          <w:bCs/>
        </w:rPr>
        <w:t>Art. 6º Esta lei entra em vigor na data de sua publicação, revogadas as disposições em contrário.</w:t>
      </w:r>
    </w:p>
    <w:p w14:paraId="20AA408A" w14:textId="77777777" w:rsidR="00C226C9" w:rsidRPr="00C226C9" w:rsidRDefault="00C226C9" w:rsidP="00C226C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bCs/>
        </w:rPr>
      </w:pPr>
    </w:p>
    <w:p w14:paraId="42D60C76" w14:textId="77777777" w:rsidR="0061625E" w:rsidRPr="00C226C9" w:rsidRDefault="0061625E" w:rsidP="0061625E">
      <w:pPr>
        <w:ind w:left="2124" w:hanging="2124"/>
        <w:jc w:val="center"/>
        <w:rPr>
          <w:rFonts w:ascii="Arial" w:hAnsi="Arial" w:cs="Arial"/>
        </w:rPr>
      </w:pPr>
      <w:r w:rsidRPr="00C226C9">
        <w:rPr>
          <w:rFonts w:ascii="Arial" w:hAnsi="Arial" w:cs="Arial"/>
        </w:rPr>
        <w:t>Sala das Sessões, 02 de janeiro de 2020.</w:t>
      </w:r>
    </w:p>
    <w:p w14:paraId="28A8EB74" w14:textId="77777777" w:rsidR="0061625E" w:rsidRPr="00C226C9" w:rsidRDefault="0061625E" w:rsidP="0061625E">
      <w:pPr>
        <w:jc w:val="center"/>
        <w:rPr>
          <w:rFonts w:ascii="Arial" w:hAnsi="Arial" w:cs="Arial"/>
        </w:rPr>
      </w:pPr>
      <w:r w:rsidRPr="00C226C9">
        <w:rPr>
          <w:rFonts w:ascii="Arial" w:hAnsi="Arial" w:cs="Arial"/>
          <w:noProof/>
        </w:rPr>
        <w:drawing>
          <wp:inline distT="0" distB="0" distL="0" distR="0" wp14:anchorId="3A2A4D76" wp14:editId="2084356E">
            <wp:extent cx="1447800" cy="70816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57" cy="73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D79C9" w14:textId="77777777" w:rsidR="0061625E" w:rsidRPr="00C226C9" w:rsidRDefault="0061625E" w:rsidP="00C226C9">
      <w:pPr>
        <w:spacing w:after="0" w:line="240" w:lineRule="auto"/>
        <w:jc w:val="center"/>
        <w:rPr>
          <w:rFonts w:ascii="Arial" w:hAnsi="Arial" w:cs="Arial"/>
        </w:rPr>
      </w:pPr>
      <w:r w:rsidRPr="00C226C9">
        <w:rPr>
          <w:rFonts w:ascii="Arial" w:hAnsi="Arial" w:cs="Arial"/>
        </w:rPr>
        <w:t>MILTON MARTINS</w:t>
      </w:r>
    </w:p>
    <w:p w14:paraId="6415FA25" w14:textId="77777777" w:rsidR="0061625E" w:rsidRPr="00C226C9" w:rsidRDefault="0061625E" w:rsidP="00C226C9">
      <w:pPr>
        <w:spacing w:after="0" w:line="240" w:lineRule="auto"/>
        <w:jc w:val="center"/>
        <w:rPr>
          <w:rFonts w:ascii="Arial" w:hAnsi="Arial" w:cs="Arial"/>
        </w:rPr>
      </w:pPr>
      <w:r w:rsidRPr="00C226C9">
        <w:rPr>
          <w:rFonts w:ascii="Arial" w:hAnsi="Arial" w:cs="Arial"/>
        </w:rPr>
        <w:t>VEREADOR</w:t>
      </w:r>
    </w:p>
    <w:p w14:paraId="538597AF" w14:textId="77777777" w:rsidR="00C226C9" w:rsidRDefault="00C226C9" w:rsidP="0068384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40BD856" w14:textId="77777777" w:rsidR="00C226C9" w:rsidRDefault="00C226C9" w:rsidP="0068384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C29EC85" w14:textId="4718F8C1" w:rsidR="00683848" w:rsidRPr="00683848" w:rsidRDefault="00683848" w:rsidP="0068384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3848">
        <w:rPr>
          <w:rFonts w:ascii="Arial" w:hAnsi="Arial" w:cs="Arial"/>
          <w:b/>
          <w:sz w:val="24"/>
          <w:szCs w:val="24"/>
          <w:u w:val="single"/>
        </w:rPr>
        <w:t>J U S T I F I C A T I V A:</w:t>
      </w:r>
    </w:p>
    <w:p w14:paraId="5F102F96" w14:textId="77777777" w:rsidR="00683848" w:rsidRDefault="00683848" w:rsidP="00683848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EF3D9A4" w14:textId="77777777" w:rsidR="00C226C9" w:rsidRPr="00C226C9" w:rsidRDefault="00C226C9" w:rsidP="00C226C9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226C9">
        <w:rPr>
          <w:rFonts w:ascii="Arial" w:hAnsi="Arial" w:cs="Arial"/>
          <w:color w:val="000000"/>
          <w:sz w:val="24"/>
          <w:szCs w:val="24"/>
        </w:rPr>
        <w:t>Os fogos de artifício são responsáveis pelos mais variados tipos de acidentes, causando lesões, mutilações, deficiências e até mesmo mortes.  Se isso não fosse bastante, as explosões são responsáveis também por causarem uma excessiva perturbação aos idosos, crianças, animais, autistas e tantos outros. Segundo especialistas, o ouvido humano suporta até 80 decibéis e uma queima de fogos, produz sons de até 140 decibéis. Com o objetivo de proteger estes, é necessário que discutamos com a comunidade e com seus representantes uma solução legislativa que solucione ou que ao menos amenize os graves problemas causados pelo uso e manuseio de fogos de artifício.</w:t>
      </w:r>
    </w:p>
    <w:p w14:paraId="1BF16124" w14:textId="77777777" w:rsidR="00C226C9" w:rsidRPr="00C226C9" w:rsidRDefault="00C226C9" w:rsidP="00C226C9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6285F99" w14:textId="61E6723D" w:rsidR="00C226C9" w:rsidRPr="00C226C9" w:rsidRDefault="00C226C9" w:rsidP="00C226C9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226C9">
        <w:rPr>
          <w:rFonts w:ascii="Arial" w:hAnsi="Arial" w:cs="Arial"/>
          <w:color w:val="000000"/>
          <w:sz w:val="24"/>
          <w:szCs w:val="24"/>
        </w:rPr>
        <w:t xml:space="preserve">Desta forma, segue </w:t>
      </w:r>
      <w:r w:rsidR="00B50368">
        <w:rPr>
          <w:rFonts w:ascii="Arial" w:hAnsi="Arial" w:cs="Arial"/>
          <w:color w:val="000000"/>
          <w:sz w:val="24"/>
          <w:szCs w:val="24"/>
        </w:rPr>
        <w:t>ante</w:t>
      </w:r>
      <w:r w:rsidRPr="00C226C9">
        <w:rPr>
          <w:rFonts w:ascii="Arial" w:hAnsi="Arial" w:cs="Arial"/>
          <w:color w:val="000000"/>
          <w:sz w:val="24"/>
          <w:szCs w:val="24"/>
        </w:rPr>
        <w:t xml:space="preserve">projeto de lei que visa proibir o comércio, uso e manuseio de fogos de artificio e rojões com efeito sonoro, que se aprovado como é apresentado permitirá no âmbito do nosso município apenas o comércio e a soltura de fogos visuais, que trazem luzes e cores, sem estampido. </w:t>
      </w:r>
    </w:p>
    <w:p w14:paraId="25E828EE" w14:textId="77777777" w:rsidR="00C226C9" w:rsidRPr="00C226C9" w:rsidRDefault="00C226C9" w:rsidP="00C226C9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676FCB7" w14:textId="0B19F430" w:rsidR="00C226C9" w:rsidRPr="00C226C9" w:rsidRDefault="00C226C9" w:rsidP="00C226C9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226C9">
        <w:rPr>
          <w:rFonts w:ascii="Arial" w:hAnsi="Arial" w:cs="Arial"/>
          <w:color w:val="000000"/>
          <w:sz w:val="24"/>
          <w:szCs w:val="24"/>
        </w:rPr>
        <w:t xml:space="preserve">O </w:t>
      </w:r>
      <w:r w:rsidR="00B50368">
        <w:rPr>
          <w:rFonts w:ascii="Arial" w:hAnsi="Arial" w:cs="Arial"/>
          <w:color w:val="000000"/>
          <w:sz w:val="24"/>
          <w:szCs w:val="24"/>
        </w:rPr>
        <w:t>ante</w:t>
      </w:r>
      <w:r w:rsidRPr="00C226C9">
        <w:rPr>
          <w:rFonts w:ascii="Arial" w:hAnsi="Arial" w:cs="Arial"/>
          <w:color w:val="000000"/>
          <w:sz w:val="24"/>
          <w:szCs w:val="24"/>
        </w:rPr>
        <w:t xml:space="preserve">projeto de lei compreende locais públicos e privados, sejam abertos ou fechados, e prevê multa </w:t>
      </w:r>
      <w:r>
        <w:rPr>
          <w:rFonts w:ascii="Arial" w:hAnsi="Arial" w:cs="Arial"/>
          <w:color w:val="000000"/>
          <w:sz w:val="24"/>
          <w:szCs w:val="24"/>
        </w:rPr>
        <w:t>R$ 2.000,00 (dois mil</w:t>
      </w:r>
      <w:r w:rsidRPr="00C226C9">
        <w:rPr>
          <w:rFonts w:ascii="Arial" w:hAnsi="Arial" w:cs="Arial"/>
          <w:color w:val="000000"/>
          <w:sz w:val="24"/>
          <w:szCs w:val="24"/>
        </w:rPr>
        <w:t xml:space="preserve"> reais), a quem desrespeitá-la, o valor será dobrado em caso de reincidência.</w:t>
      </w:r>
    </w:p>
    <w:p w14:paraId="2DC9D28C" w14:textId="77777777" w:rsidR="00C226C9" w:rsidRPr="00C226C9" w:rsidRDefault="00C226C9" w:rsidP="00C226C9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2E957D0" w14:textId="77777777" w:rsidR="00C226C9" w:rsidRPr="00C226C9" w:rsidRDefault="00C226C9" w:rsidP="00C226C9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226C9">
        <w:rPr>
          <w:rFonts w:ascii="Arial" w:hAnsi="Arial" w:cs="Arial"/>
          <w:color w:val="000000"/>
          <w:sz w:val="24"/>
          <w:szCs w:val="24"/>
        </w:rPr>
        <w:t>É relevante citar também que, a proposta vai ao encontro de solicitações que recebemos de munícipes, de instituições de saúde e assistência e de entidades protetora de animais, assim o presente projeto visa o bem-estar de todos, mas com um olhar especial aos animais, idosos, doentes, autistas e crianças.</w:t>
      </w:r>
    </w:p>
    <w:p w14:paraId="6CDA87BF" w14:textId="77777777" w:rsidR="00C226C9" w:rsidRPr="00C226C9" w:rsidRDefault="00C226C9" w:rsidP="00C226C9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696ABA4" w14:textId="77777777" w:rsidR="00C226C9" w:rsidRPr="00C226C9" w:rsidRDefault="00C226C9" w:rsidP="00C226C9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226C9">
        <w:rPr>
          <w:rFonts w:ascii="Arial" w:hAnsi="Arial" w:cs="Arial"/>
          <w:color w:val="000000"/>
          <w:sz w:val="24"/>
          <w:szCs w:val="24"/>
        </w:rPr>
        <w:t xml:space="preserve">Não é fácil quebrar tradições, mas os sérios problemas causados pela poluição sonora dos fogos com estampido e rojões exige uma mudança cultural, que aliás, se espera pela natural evolução de hábitos e otimização destes em favor da coletividade, no caso, sem retirar a beleza dos que esperam um espetáculo principalmente durante grandes festas </w:t>
      </w:r>
      <w:proofErr w:type="spellStart"/>
      <w:r w:rsidRPr="00C226C9"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r w:rsidRPr="00C226C9">
        <w:rPr>
          <w:rFonts w:ascii="Arial" w:hAnsi="Arial" w:cs="Arial"/>
          <w:color w:val="000000"/>
          <w:sz w:val="24"/>
          <w:szCs w:val="24"/>
        </w:rPr>
        <w:t xml:space="preserve"> Réveillon, pois o que alegra e embeleza estas festas não é o barulho, mas o colorido dos fogos ornamentais que fazem as pessoas sorrirem, buscarem os pontos para usarem como mirantes e registrarem estes momentos.</w:t>
      </w:r>
    </w:p>
    <w:p w14:paraId="2D4372CB" w14:textId="77777777" w:rsidR="00C226C9" w:rsidRPr="00C226C9" w:rsidRDefault="00C226C9" w:rsidP="00C226C9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05345CB" w14:textId="7B3BAD51" w:rsidR="00683848" w:rsidRDefault="00C226C9" w:rsidP="00C226C9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226C9">
        <w:rPr>
          <w:rFonts w:ascii="Arial" w:hAnsi="Arial" w:cs="Arial"/>
          <w:color w:val="000000"/>
          <w:sz w:val="24"/>
          <w:szCs w:val="24"/>
        </w:rPr>
        <w:t>Assim, o objetivo desta proposta, é valorizar a saúde e o bem-estar social, para humanos e animais, de forma ética, buscando alternativas eficazes para melhorias em nosso convívio, e minimização de problemas da nossa realidade, respeitando o compromisso assumido com a comunidade e cumprindo com nosso papel de legislador. Conto com a colaboração dos nobres pares para a discussão e aprovação desta proposta de projeto de lei.</w:t>
      </w:r>
    </w:p>
    <w:p w14:paraId="15EB38CA" w14:textId="77777777" w:rsidR="00D92A0C" w:rsidRDefault="00D92A0C" w:rsidP="00D92A0C">
      <w:pPr>
        <w:ind w:left="2124" w:firstLine="708"/>
        <w:rPr>
          <w:rFonts w:ascii="Arial" w:hAnsi="Arial" w:cs="Arial"/>
        </w:rPr>
      </w:pPr>
    </w:p>
    <w:p w14:paraId="6EA07D27" w14:textId="77777777" w:rsidR="00A549E4" w:rsidRDefault="00A549E4" w:rsidP="00D92A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F33175C" w14:textId="0613F2F3" w:rsidR="00A549E4" w:rsidRDefault="00A549E4" w:rsidP="00D92A0C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A549E4" w:rsidSect="00C226C9">
      <w:pgSz w:w="11906" w:h="16838"/>
      <w:pgMar w:top="142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4CF83" w14:textId="77777777" w:rsidR="00000000" w:rsidRDefault="00B50368">
      <w:pPr>
        <w:spacing w:after="0" w:line="240" w:lineRule="auto"/>
      </w:pPr>
      <w:r>
        <w:separator/>
      </w:r>
    </w:p>
  </w:endnote>
  <w:endnote w:type="continuationSeparator" w:id="0">
    <w:p w14:paraId="784E1632" w14:textId="77777777" w:rsidR="00000000" w:rsidRDefault="00B5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D8BBC" w14:textId="77777777" w:rsidR="00000000" w:rsidRDefault="00B50368">
      <w:pPr>
        <w:spacing w:after="0" w:line="240" w:lineRule="auto"/>
      </w:pPr>
      <w:r>
        <w:separator/>
      </w:r>
    </w:p>
  </w:footnote>
  <w:footnote w:type="continuationSeparator" w:id="0">
    <w:p w14:paraId="23964195" w14:textId="77777777" w:rsidR="00000000" w:rsidRDefault="00B50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5B"/>
    <w:rsid w:val="00303D53"/>
    <w:rsid w:val="0060381D"/>
    <w:rsid w:val="0061625E"/>
    <w:rsid w:val="00683848"/>
    <w:rsid w:val="00A1075B"/>
    <w:rsid w:val="00A46A6C"/>
    <w:rsid w:val="00A549E4"/>
    <w:rsid w:val="00B50368"/>
    <w:rsid w:val="00C226C9"/>
    <w:rsid w:val="00D92A0C"/>
    <w:rsid w:val="00DB6A0C"/>
    <w:rsid w:val="00FC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5D0B86"/>
  <w15:chartTrackingRefBased/>
  <w15:docId w15:val="{751D3CBD-42F0-4C2E-90C5-61FA3E4B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D5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3D53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03D53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9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THAIS LOURENÇO DE FREITAS</cp:lastModifiedBy>
  <cp:revision>2</cp:revision>
  <cp:lastPrinted>2020-01-10T18:01:00Z</cp:lastPrinted>
  <dcterms:created xsi:type="dcterms:W3CDTF">2020-01-10T18:02:00Z</dcterms:created>
  <dcterms:modified xsi:type="dcterms:W3CDTF">2020-01-10T18:02:00Z</dcterms:modified>
</cp:coreProperties>
</file>