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05C7B" w14:textId="75B24882" w:rsidR="00400C79" w:rsidRDefault="00400C79" w:rsidP="00400C79">
      <w:pPr>
        <w:jc w:val="both"/>
      </w:pPr>
      <w:r>
        <w:rPr>
          <w:noProof/>
        </w:rPr>
        <w:drawing>
          <wp:inline distT="0" distB="0" distL="0" distR="0" wp14:anchorId="2FF41CF5" wp14:editId="79DB860B">
            <wp:extent cx="5248910" cy="1066800"/>
            <wp:effectExtent l="0" t="0" r="889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E2A497" w14:textId="77777777" w:rsidR="00E55AB6" w:rsidRDefault="00E55AB6" w:rsidP="00400C79">
      <w:pPr>
        <w:jc w:val="right"/>
        <w:rPr>
          <w:sz w:val="32"/>
          <w:szCs w:val="32"/>
        </w:rPr>
      </w:pPr>
    </w:p>
    <w:p w14:paraId="2A4222BA" w14:textId="1796F319" w:rsidR="00400C79" w:rsidRPr="00400C79" w:rsidRDefault="00400C79" w:rsidP="00400C79">
      <w:pPr>
        <w:jc w:val="right"/>
        <w:rPr>
          <w:sz w:val="32"/>
          <w:szCs w:val="32"/>
        </w:rPr>
      </w:pPr>
      <w:r w:rsidRPr="00400C79">
        <w:rPr>
          <w:sz w:val="32"/>
          <w:szCs w:val="32"/>
        </w:rPr>
        <w:t>ANTEPROJETO DE LEI _____________________20</w:t>
      </w:r>
      <w:r w:rsidR="005577AE">
        <w:rPr>
          <w:sz w:val="32"/>
          <w:szCs w:val="32"/>
        </w:rPr>
        <w:t>20</w:t>
      </w:r>
    </w:p>
    <w:p w14:paraId="628FBE62" w14:textId="77777777" w:rsidR="00400C79" w:rsidRDefault="00400C79" w:rsidP="00400C79">
      <w:pPr>
        <w:jc w:val="both"/>
      </w:pPr>
    </w:p>
    <w:p w14:paraId="3CAF4CDB" w14:textId="60156138" w:rsidR="00267D16" w:rsidRPr="00E55AB6" w:rsidRDefault="00400C79" w:rsidP="00400C79">
      <w:pPr>
        <w:jc w:val="both"/>
        <w:rPr>
          <w:b/>
          <w:bCs/>
          <w:i/>
          <w:iCs/>
          <w:sz w:val="24"/>
          <w:szCs w:val="24"/>
        </w:rPr>
      </w:pPr>
      <w:r w:rsidRPr="00E55AB6">
        <w:rPr>
          <w:b/>
          <w:bCs/>
          <w:i/>
          <w:iCs/>
          <w:sz w:val="24"/>
          <w:szCs w:val="24"/>
        </w:rPr>
        <w:t xml:space="preserve">Autoriza a Prefeitura Municipal solicitar a implantação de recipientes especiais de lixo para recolher lâmpadas nos projetos de construção de condomínios verticais e horizontais no âmbito do Município de </w:t>
      </w:r>
      <w:r w:rsidR="005577AE">
        <w:rPr>
          <w:b/>
          <w:bCs/>
          <w:i/>
          <w:iCs/>
          <w:sz w:val="24"/>
          <w:szCs w:val="24"/>
        </w:rPr>
        <w:t>Sete Lagoas</w:t>
      </w:r>
      <w:r w:rsidRPr="00E55AB6">
        <w:rPr>
          <w:b/>
          <w:bCs/>
          <w:i/>
          <w:iCs/>
          <w:sz w:val="24"/>
          <w:szCs w:val="24"/>
        </w:rPr>
        <w:t xml:space="preserve"> e dá outras providencias.</w:t>
      </w:r>
    </w:p>
    <w:p w14:paraId="0BC2D035" w14:textId="4BBA3807" w:rsidR="00400C79" w:rsidRPr="00400C79" w:rsidRDefault="00400C79" w:rsidP="00400C79">
      <w:pPr>
        <w:spacing w:line="276" w:lineRule="auto"/>
        <w:jc w:val="both"/>
        <w:rPr>
          <w:sz w:val="24"/>
          <w:szCs w:val="24"/>
        </w:rPr>
      </w:pPr>
    </w:p>
    <w:p w14:paraId="2AA52946" w14:textId="0536C290" w:rsidR="00400C79" w:rsidRPr="00400C79" w:rsidRDefault="00400C79" w:rsidP="00400C79">
      <w:pPr>
        <w:spacing w:line="276" w:lineRule="auto"/>
        <w:jc w:val="both"/>
        <w:rPr>
          <w:sz w:val="28"/>
          <w:szCs w:val="28"/>
        </w:rPr>
      </w:pPr>
      <w:r w:rsidRPr="00400C79">
        <w:rPr>
          <w:sz w:val="28"/>
          <w:szCs w:val="28"/>
        </w:rPr>
        <w:t>Art. 1º. Fica autorizada a Prefeitura Municipal solicitar a implantação de recipientes especiais</w:t>
      </w:r>
      <w:r>
        <w:rPr>
          <w:sz w:val="28"/>
          <w:szCs w:val="28"/>
        </w:rPr>
        <w:t xml:space="preserve"> </w:t>
      </w:r>
      <w:r w:rsidRPr="00400C79">
        <w:rPr>
          <w:sz w:val="28"/>
          <w:szCs w:val="28"/>
        </w:rPr>
        <w:t>de lixo para recolher lâmpadas nos projetos de construção de condomínios verticais e horizontais no âmbito do Município de Sete Lagoas.</w:t>
      </w:r>
    </w:p>
    <w:p w14:paraId="6AE3FAF2" w14:textId="2661B8FF" w:rsidR="00400C79" w:rsidRPr="00400C79" w:rsidRDefault="00400C79" w:rsidP="00400C79">
      <w:pPr>
        <w:spacing w:line="276" w:lineRule="auto"/>
        <w:jc w:val="both"/>
        <w:rPr>
          <w:sz w:val="28"/>
          <w:szCs w:val="28"/>
        </w:rPr>
      </w:pPr>
      <w:r w:rsidRPr="00400C79">
        <w:rPr>
          <w:sz w:val="28"/>
          <w:szCs w:val="28"/>
        </w:rPr>
        <w:t>Parágrafo único: Os projetos de construção de condomínios verticais e horizontais deverão prever, obrigatoriamente, o sistema recolhimento de lâmpadas com a destinação final.</w:t>
      </w:r>
    </w:p>
    <w:p w14:paraId="0A7CC431" w14:textId="0752B4A9" w:rsidR="00400C79" w:rsidRPr="00400C79" w:rsidRDefault="00400C79" w:rsidP="00400C79">
      <w:pPr>
        <w:spacing w:line="276" w:lineRule="auto"/>
        <w:jc w:val="both"/>
        <w:rPr>
          <w:sz w:val="28"/>
          <w:szCs w:val="28"/>
        </w:rPr>
      </w:pPr>
      <w:r w:rsidRPr="00400C79">
        <w:rPr>
          <w:sz w:val="28"/>
          <w:szCs w:val="28"/>
        </w:rPr>
        <w:t xml:space="preserve"> Art. 2º. A remoção das lâmpadas coletadas ficará sob a responsabilidade dos condomínios que o disponibilizará às entidades civis capacitadas para a retirada e destinação adequada do produto.</w:t>
      </w:r>
    </w:p>
    <w:p w14:paraId="017743C7" w14:textId="520D80C9" w:rsidR="00400C79" w:rsidRPr="00400C79" w:rsidRDefault="00400C79" w:rsidP="00400C79">
      <w:pPr>
        <w:spacing w:line="276" w:lineRule="auto"/>
        <w:jc w:val="both"/>
        <w:rPr>
          <w:sz w:val="28"/>
          <w:szCs w:val="28"/>
        </w:rPr>
      </w:pPr>
      <w:r w:rsidRPr="00400C79">
        <w:rPr>
          <w:sz w:val="28"/>
          <w:szCs w:val="28"/>
        </w:rPr>
        <w:t>Art. 3º. As despesas decorrentes da execução desta lei correrão por conta das dotações</w:t>
      </w:r>
      <w:r>
        <w:rPr>
          <w:sz w:val="28"/>
          <w:szCs w:val="28"/>
        </w:rPr>
        <w:t xml:space="preserve"> </w:t>
      </w:r>
      <w:r w:rsidRPr="00400C79">
        <w:rPr>
          <w:sz w:val="28"/>
          <w:szCs w:val="28"/>
        </w:rPr>
        <w:t>orçamentárias próprias, suplementadas, se necessário.</w:t>
      </w:r>
    </w:p>
    <w:p w14:paraId="420435EA" w14:textId="61E6B01E" w:rsidR="00400C79" w:rsidRPr="00400C79" w:rsidRDefault="00400C79" w:rsidP="00400C79">
      <w:pPr>
        <w:spacing w:line="276" w:lineRule="auto"/>
        <w:jc w:val="both"/>
        <w:rPr>
          <w:sz w:val="28"/>
          <w:szCs w:val="28"/>
        </w:rPr>
      </w:pPr>
      <w:r w:rsidRPr="00400C79">
        <w:rPr>
          <w:sz w:val="28"/>
          <w:szCs w:val="28"/>
        </w:rPr>
        <w:t xml:space="preserve"> Art. 4º Esta Lei entra em vigor na data de sua publicação, revogando as disposições em</w:t>
      </w:r>
      <w:r>
        <w:rPr>
          <w:sz w:val="28"/>
          <w:szCs w:val="28"/>
        </w:rPr>
        <w:t xml:space="preserve"> </w:t>
      </w:r>
      <w:r w:rsidRPr="00400C79">
        <w:rPr>
          <w:sz w:val="28"/>
          <w:szCs w:val="28"/>
        </w:rPr>
        <w:t>contrário.</w:t>
      </w:r>
    </w:p>
    <w:p w14:paraId="3E9982C2" w14:textId="77777777" w:rsidR="00400C79" w:rsidRDefault="00400C79" w:rsidP="00400C79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B9D85F2" w14:textId="77777777" w:rsidR="00400C79" w:rsidRDefault="00400C79" w:rsidP="00400C79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D418800" w14:textId="77777777" w:rsidR="00E55AB6" w:rsidRDefault="00E55AB6" w:rsidP="005577AE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273BD98" w14:textId="77777777" w:rsidR="005577AE" w:rsidRPr="005577AE" w:rsidRDefault="005577AE" w:rsidP="005577A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577AE">
        <w:rPr>
          <w:rFonts w:ascii="Arial" w:hAnsi="Arial" w:cs="Arial"/>
          <w:b/>
          <w:bCs/>
          <w:sz w:val="24"/>
          <w:szCs w:val="24"/>
        </w:rPr>
        <w:t xml:space="preserve">Sala de reuniões, 02 de </w:t>
      </w:r>
      <w:proofErr w:type="gramStart"/>
      <w:r w:rsidRPr="005577AE">
        <w:rPr>
          <w:rFonts w:ascii="Arial" w:hAnsi="Arial" w:cs="Arial"/>
          <w:b/>
          <w:bCs/>
          <w:sz w:val="24"/>
          <w:szCs w:val="24"/>
        </w:rPr>
        <w:t>Janeiro</w:t>
      </w:r>
      <w:proofErr w:type="gramEnd"/>
      <w:r w:rsidRPr="005577AE">
        <w:rPr>
          <w:rFonts w:ascii="Arial" w:hAnsi="Arial" w:cs="Arial"/>
          <w:b/>
          <w:bCs/>
          <w:sz w:val="24"/>
          <w:szCs w:val="24"/>
        </w:rPr>
        <w:t xml:space="preserve"> de 2020.</w:t>
      </w:r>
    </w:p>
    <w:p w14:paraId="4D3D4663" w14:textId="77777777" w:rsidR="005577AE" w:rsidRPr="005577AE" w:rsidRDefault="005577AE" w:rsidP="005577A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2C21975" w14:textId="77777777" w:rsidR="005577AE" w:rsidRPr="005577AE" w:rsidRDefault="005577AE" w:rsidP="005577A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577AE">
        <w:rPr>
          <w:rFonts w:ascii="Arial" w:hAnsi="Arial" w:cs="Arial"/>
          <w:b/>
          <w:bCs/>
          <w:sz w:val="24"/>
          <w:szCs w:val="24"/>
        </w:rPr>
        <w:t>Joaquim Gonzaga Barbosa</w:t>
      </w:r>
    </w:p>
    <w:p w14:paraId="0630E421" w14:textId="2B578103" w:rsidR="00400C79" w:rsidRDefault="005577AE" w:rsidP="005577AE">
      <w:pPr>
        <w:jc w:val="center"/>
        <w:rPr>
          <w:sz w:val="24"/>
          <w:szCs w:val="24"/>
        </w:rPr>
      </w:pPr>
      <w:r w:rsidRPr="005577AE">
        <w:rPr>
          <w:rFonts w:ascii="Arial" w:hAnsi="Arial" w:cs="Arial"/>
          <w:b/>
          <w:bCs/>
          <w:sz w:val="24"/>
          <w:szCs w:val="24"/>
        </w:rPr>
        <w:t>Vereador Gonzaga- PSL</w:t>
      </w:r>
    </w:p>
    <w:p w14:paraId="07735EBA" w14:textId="2190B987" w:rsidR="00400C79" w:rsidRDefault="00E713ED" w:rsidP="00400C79">
      <w:pPr>
        <w:jc w:val="both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82A2504" wp14:editId="13DAF468">
            <wp:extent cx="5248910" cy="1066800"/>
            <wp:effectExtent l="0" t="0" r="889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08B9B0" w14:textId="77777777" w:rsidR="00400C79" w:rsidRPr="00E713ED" w:rsidRDefault="00400C79" w:rsidP="00E713ED">
      <w:pPr>
        <w:jc w:val="center"/>
        <w:rPr>
          <w:sz w:val="40"/>
          <w:szCs w:val="40"/>
        </w:rPr>
      </w:pPr>
      <w:r w:rsidRPr="00E713ED">
        <w:rPr>
          <w:sz w:val="40"/>
          <w:szCs w:val="40"/>
        </w:rPr>
        <w:t>JUSTIFICATIVA</w:t>
      </w:r>
    </w:p>
    <w:p w14:paraId="72C858BF" w14:textId="77777777" w:rsidR="00400C79" w:rsidRPr="0025549B" w:rsidRDefault="00400C79" w:rsidP="0025549B">
      <w:pPr>
        <w:spacing w:after="0"/>
        <w:jc w:val="both"/>
        <w:rPr>
          <w:sz w:val="28"/>
          <w:szCs w:val="28"/>
        </w:rPr>
      </w:pPr>
      <w:r w:rsidRPr="0025549B">
        <w:rPr>
          <w:sz w:val="28"/>
          <w:szCs w:val="28"/>
        </w:rPr>
        <w:t>No Brasil, cerca de 100 milhões de lâmpadas fluorescentes são consumidas todos os anos.</w:t>
      </w:r>
    </w:p>
    <w:p w14:paraId="0B017FFD" w14:textId="77777777" w:rsidR="00400C79" w:rsidRPr="0025549B" w:rsidRDefault="00400C79" w:rsidP="0025549B">
      <w:pPr>
        <w:spacing w:after="0" w:line="276" w:lineRule="auto"/>
        <w:jc w:val="both"/>
        <w:rPr>
          <w:sz w:val="28"/>
          <w:szCs w:val="28"/>
        </w:rPr>
      </w:pPr>
      <w:r w:rsidRPr="0025549B">
        <w:rPr>
          <w:sz w:val="28"/>
          <w:szCs w:val="28"/>
        </w:rPr>
        <w:t>Estima-se que apenas 6% são recicladas.</w:t>
      </w:r>
    </w:p>
    <w:p w14:paraId="7F15D0BE" w14:textId="0A826506" w:rsidR="00400C79" w:rsidRPr="0025549B" w:rsidRDefault="00400C79" w:rsidP="0025549B">
      <w:pPr>
        <w:spacing w:after="0"/>
        <w:jc w:val="both"/>
        <w:rPr>
          <w:sz w:val="28"/>
          <w:szCs w:val="28"/>
        </w:rPr>
      </w:pPr>
      <w:r w:rsidRPr="0025549B">
        <w:rPr>
          <w:sz w:val="28"/>
          <w:szCs w:val="28"/>
        </w:rPr>
        <w:t>As lâmpadas incandescentes são produzidas basicamente por vidro, metal e o filamento de</w:t>
      </w:r>
      <w:r w:rsidR="00B62FD7" w:rsidRPr="0025549B">
        <w:rPr>
          <w:sz w:val="28"/>
          <w:szCs w:val="28"/>
        </w:rPr>
        <w:t xml:space="preserve"> </w:t>
      </w:r>
      <w:r w:rsidRPr="0025549B">
        <w:rPr>
          <w:sz w:val="28"/>
          <w:szCs w:val="28"/>
        </w:rPr>
        <w:t>tungstênio (não possuindo nenhum componente tóxico). Mas apesar disso, esse tipo de lâmpada</w:t>
      </w:r>
      <w:r w:rsidR="00B62FD7" w:rsidRPr="0025549B">
        <w:rPr>
          <w:sz w:val="28"/>
          <w:szCs w:val="28"/>
        </w:rPr>
        <w:t xml:space="preserve"> </w:t>
      </w:r>
      <w:r w:rsidRPr="0025549B">
        <w:rPr>
          <w:sz w:val="28"/>
          <w:szCs w:val="28"/>
        </w:rPr>
        <w:t>não é reciclável, já que a composição de seu vidro é diferente, contando com pequenas partículas</w:t>
      </w:r>
      <w:r w:rsidR="00B62FD7" w:rsidRPr="0025549B">
        <w:rPr>
          <w:sz w:val="28"/>
          <w:szCs w:val="28"/>
        </w:rPr>
        <w:t xml:space="preserve"> </w:t>
      </w:r>
      <w:r w:rsidRPr="0025549B">
        <w:rPr>
          <w:sz w:val="28"/>
          <w:szCs w:val="28"/>
        </w:rPr>
        <w:t>de metal.</w:t>
      </w:r>
    </w:p>
    <w:p w14:paraId="1B862B32" w14:textId="18EBCA04" w:rsidR="00400C79" w:rsidRPr="0025549B" w:rsidRDefault="00400C79" w:rsidP="0025549B">
      <w:pPr>
        <w:spacing w:after="0"/>
        <w:jc w:val="both"/>
        <w:rPr>
          <w:sz w:val="28"/>
          <w:szCs w:val="28"/>
        </w:rPr>
      </w:pPr>
      <w:r w:rsidRPr="0025549B">
        <w:rPr>
          <w:sz w:val="28"/>
          <w:szCs w:val="28"/>
        </w:rPr>
        <w:t>Embora sejam itens domésticos comuns, além de mais duráveis e econômicas que as</w:t>
      </w:r>
      <w:r w:rsidR="00E26C40" w:rsidRPr="0025549B">
        <w:rPr>
          <w:sz w:val="28"/>
          <w:szCs w:val="28"/>
        </w:rPr>
        <w:t xml:space="preserve"> </w:t>
      </w:r>
      <w:r w:rsidRPr="0025549B">
        <w:rPr>
          <w:sz w:val="28"/>
          <w:szCs w:val="28"/>
        </w:rPr>
        <w:t>incandescentes, as lâmpadas fluorescentes contêm metais nocivos à saúde e ao meio</w:t>
      </w:r>
      <w:r w:rsidR="00E26C40" w:rsidRPr="0025549B">
        <w:rPr>
          <w:sz w:val="28"/>
          <w:szCs w:val="28"/>
        </w:rPr>
        <w:t xml:space="preserve"> </w:t>
      </w:r>
      <w:r w:rsidRPr="0025549B">
        <w:rPr>
          <w:sz w:val="28"/>
          <w:szCs w:val="28"/>
        </w:rPr>
        <w:t>ambiente, como o mercúrio e o sódio, por isso não podem ser descartadas no lixo comum.</w:t>
      </w:r>
    </w:p>
    <w:p w14:paraId="37FD2F49" w14:textId="2AE68946" w:rsidR="00400C79" w:rsidRPr="0025549B" w:rsidRDefault="00400C79" w:rsidP="0025549B">
      <w:pPr>
        <w:spacing w:after="0"/>
        <w:jc w:val="both"/>
        <w:rPr>
          <w:sz w:val="28"/>
          <w:szCs w:val="28"/>
        </w:rPr>
      </w:pPr>
      <w:r w:rsidRPr="0025549B">
        <w:rPr>
          <w:sz w:val="28"/>
          <w:szCs w:val="28"/>
        </w:rPr>
        <w:t>Quando chega a hora de se desfazer das lâmpadas por qualquer razão, é imprescindível não</w:t>
      </w:r>
      <w:r w:rsidR="00E26C40" w:rsidRPr="0025549B">
        <w:rPr>
          <w:sz w:val="28"/>
          <w:szCs w:val="28"/>
        </w:rPr>
        <w:t xml:space="preserve"> as jogar</w:t>
      </w:r>
      <w:r w:rsidRPr="0025549B">
        <w:rPr>
          <w:sz w:val="28"/>
          <w:szCs w:val="28"/>
        </w:rPr>
        <w:t xml:space="preserve"> no lixo reciclável, nem mesmo o comum por conta dos metais pesados da sua</w:t>
      </w:r>
      <w:r w:rsidR="00E26C40" w:rsidRPr="0025549B">
        <w:rPr>
          <w:sz w:val="28"/>
          <w:szCs w:val="28"/>
        </w:rPr>
        <w:t xml:space="preserve"> </w:t>
      </w:r>
      <w:r w:rsidRPr="0025549B">
        <w:rPr>
          <w:sz w:val="28"/>
          <w:szCs w:val="28"/>
        </w:rPr>
        <w:t>composição.</w:t>
      </w:r>
    </w:p>
    <w:p w14:paraId="30C479CB" w14:textId="2FA3BD22" w:rsidR="00400C79" w:rsidRPr="0025549B" w:rsidRDefault="00400C79" w:rsidP="0025549B">
      <w:pPr>
        <w:spacing w:after="0"/>
        <w:jc w:val="both"/>
        <w:rPr>
          <w:sz w:val="28"/>
          <w:szCs w:val="28"/>
        </w:rPr>
      </w:pPr>
      <w:r w:rsidRPr="0025549B">
        <w:rPr>
          <w:sz w:val="28"/>
          <w:szCs w:val="28"/>
        </w:rPr>
        <w:t>Lâmpadas LED são fabricadas com uma variedade de materiais, incluindo vidro ou plástico</w:t>
      </w:r>
      <w:r w:rsidR="00AF44FC">
        <w:rPr>
          <w:sz w:val="28"/>
          <w:szCs w:val="28"/>
        </w:rPr>
        <w:t xml:space="preserve"> </w:t>
      </w:r>
      <w:r w:rsidRPr="0025549B">
        <w:rPr>
          <w:sz w:val="28"/>
          <w:szCs w:val="28"/>
        </w:rPr>
        <w:t>para habitação, cerâmica ou alumínio para o dissipador de calor, o cobre para as resistências</w:t>
      </w:r>
      <w:r w:rsidR="00E26C40" w:rsidRPr="0025549B">
        <w:rPr>
          <w:sz w:val="28"/>
          <w:szCs w:val="28"/>
        </w:rPr>
        <w:t xml:space="preserve"> </w:t>
      </w:r>
      <w:r w:rsidRPr="0025549B">
        <w:rPr>
          <w:sz w:val="28"/>
          <w:szCs w:val="28"/>
        </w:rPr>
        <w:t>e cabos e elementos mais caros, como índio e gálio que ficam dentro do diodo</w:t>
      </w:r>
      <w:r w:rsidR="00604522" w:rsidRPr="0025549B">
        <w:rPr>
          <w:sz w:val="28"/>
          <w:szCs w:val="28"/>
        </w:rPr>
        <w:t xml:space="preserve"> </w:t>
      </w:r>
      <w:r w:rsidRPr="0025549B">
        <w:rPr>
          <w:sz w:val="28"/>
          <w:szCs w:val="28"/>
        </w:rPr>
        <w:t>semicondutor, e terras raras, tais como o európio e térbio presentes no fósforo.</w:t>
      </w:r>
    </w:p>
    <w:p w14:paraId="7FF7349B" w14:textId="488E12D4" w:rsidR="00400C79" w:rsidRPr="0025549B" w:rsidRDefault="00400C79" w:rsidP="0025549B">
      <w:pPr>
        <w:spacing w:after="0"/>
        <w:jc w:val="both"/>
        <w:rPr>
          <w:sz w:val="28"/>
          <w:szCs w:val="28"/>
        </w:rPr>
      </w:pPr>
      <w:r w:rsidRPr="0025549B">
        <w:rPr>
          <w:sz w:val="28"/>
          <w:szCs w:val="28"/>
        </w:rPr>
        <w:t>Atualmente, as lâmpadas LED que não estão mais em uso estão sendo armazenada ao invés</w:t>
      </w:r>
      <w:r w:rsidR="00604522" w:rsidRPr="0025549B">
        <w:rPr>
          <w:sz w:val="28"/>
          <w:szCs w:val="28"/>
        </w:rPr>
        <w:t xml:space="preserve"> </w:t>
      </w:r>
      <w:r w:rsidRPr="0025549B">
        <w:rPr>
          <w:sz w:val="28"/>
          <w:szCs w:val="28"/>
        </w:rPr>
        <w:t>de recicladas, isso porque ainda não existe nenhum processo de reciclagem adequado.</w:t>
      </w:r>
    </w:p>
    <w:p w14:paraId="1F9D8B1D" w14:textId="304A9875" w:rsidR="00400C79" w:rsidRPr="0025549B" w:rsidRDefault="00400C79" w:rsidP="0025549B">
      <w:pPr>
        <w:spacing w:after="0"/>
        <w:jc w:val="both"/>
        <w:rPr>
          <w:sz w:val="28"/>
          <w:szCs w:val="28"/>
        </w:rPr>
      </w:pPr>
      <w:r w:rsidRPr="0025549B">
        <w:rPr>
          <w:sz w:val="28"/>
          <w:szCs w:val="28"/>
        </w:rPr>
        <w:t>Sendo necessário o descarte correto, com ponto certo de coleta, por isso a necessidade de</w:t>
      </w:r>
      <w:r w:rsidR="001C2621" w:rsidRPr="0025549B">
        <w:rPr>
          <w:sz w:val="28"/>
          <w:szCs w:val="28"/>
        </w:rPr>
        <w:t xml:space="preserve"> </w:t>
      </w:r>
      <w:r w:rsidRPr="0025549B">
        <w:rPr>
          <w:sz w:val="28"/>
          <w:szCs w:val="28"/>
        </w:rPr>
        <w:t>um local correto para o descarte de lâmpadas onde existe grande concentração de pessoas.</w:t>
      </w:r>
    </w:p>
    <w:p w14:paraId="79EE9892" w14:textId="3F94E8C8" w:rsidR="00400C79" w:rsidRDefault="00400C79" w:rsidP="0025549B">
      <w:pPr>
        <w:spacing w:after="0"/>
        <w:jc w:val="both"/>
        <w:rPr>
          <w:sz w:val="28"/>
          <w:szCs w:val="28"/>
        </w:rPr>
      </w:pPr>
      <w:r w:rsidRPr="0025549B">
        <w:rPr>
          <w:sz w:val="28"/>
          <w:szCs w:val="28"/>
        </w:rPr>
        <w:t>Pelo exposto conto com o apoio dos nobres pares para a aprovação desta Proposição.</w:t>
      </w:r>
    </w:p>
    <w:p w14:paraId="4EB30BE2" w14:textId="77777777" w:rsidR="00E55AB6" w:rsidRPr="0025549B" w:rsidRDefault="00E55AB6" w:rsidP="0025549B">
      <w:pPr>
        <w:spacing w:after="0"/>
        <w:jc w:val="both"/>
        <w:rPr>
          <w:sz w:val="28"/>
          <w:szCs w:val="28"/>
        </w:rPr>
      </w:pPr>
    </w:p>
    <w:p w14:paraId="3F6FCE34" w14:textId="77777777" w:rsidR="005577AE" w:rsidRPr="005577AE" w:rsidRDefault="005577AE" w:rsidP="005577AE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577AE">
        <w:rPr>
          <w:rFonts w:ascii="Arial" w:hAnsi="Arial" w:cs="Arial"/>
          <w:b/>
          <w:bCs/>
          <w:sz w:val="24"/>
          <w:szCs w:val="24"/>
        </w:rPr>
        <w:t xml:space="preserve">Sala de reuniões, 02 de </w:t>
      </w:r>
      <w:proofErr w:type="gramStart"/>
      <w:r w:rsidRPr="005577AE">
        <w:rPr>
          <w:rFonts w:ascii="Arial" w:hAnsi="Arial" w:cs="Arial"/>
          <w:b/>
          <w:bCs/>
          <w:sz w:val="24"/>
          <w:szCs w:val="24"/>
        </w:rPr>
        <w:t>Janeiro</w:t>
      </w:r>
      <w:proofErr w:type="gramEnd"/>
      <w:r w:rsidRPr="005577AE">
        <w:rPr>
          <w:rFonts w:ascii="Arial" w:hAnsi="Arial" w:cs="Arial"/>
          <w:b/>
          <w:bCs/>
          <w:sz w:val="24"/>
          <w:szCs w:val="24"/>
        </w:rPr>
        <w:t xml:space="preserve"> de 2020.</w:t>
      </w:r>
    </w:p>
    <w:p w14:paraId="3F467D94" w14:textId="77777777" w:rsidR="005577AE" w:rsidRPr="005577AE" w:rsidRDefault="005577AE" w:rsidP="005577AE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E4C64B2" w14:textId="77777777" w:rsidR="005577AE" w:rsidRPr="005577AE" w:rsidRDefault="005577AE" w:rsidP="005577AE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577AE">
        <w:rPr>
          <w:rFonts w:ascii="Arial" w:hAnsi="Arial" w:cs="Arial"/>
          <w:b/>
          <w:bCs/>
          <w:sz w:val="24"/>
          <w:szCs w:val="24"/>
        </w:rPr>
        <w:t>Joaquim Gonzaga Barbosa</w:t>
      </w:r>
    </w:p>
    <w:p w14:paraId="24992A0E" w14:textId="23BFB08C" w:rsidR="00400C79" w:rsidRPr="00E55AB6" w:rsidRDefault="005577AE" w:rsidP="005577A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577AE">
        <w:rPr>
          <w:rFonts w:ascii="Arial" w:hAnsi="Arial" w:cs="Arial"/>
          <w:b/>
          <w:bCs/>
          <w:sz w:val="24"/>
          <w:szCs w:val="24"/>
        </w:rPr>
        <w:t>Vereador Gonzaga- PSL</w:t>
      </w:r>
      <w:bookmarkStart w:id="0" w:name="_GoBack"/>
      <w:bookmarkEnd w:id="0"/>
    </w:p>
    <w:sectPr w:rsidR="00400C79" w:rsidRPr="00E55AB6" w:rsidSect="0025549B">
      <w:pgSz w:w="11906" w:h="16838"/>
      <w:pgMar w:top="567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79"/>
    <w:rsid w:val="001C2621"/>
    <w:rsid w:val="0025549B"/>
    <w:rsid w:val="00267D16"/>
    <w:rsid w:val="00400C79"/>
    <w:rsid w:val="005577AE"/>
    <w:rsid w:val="005C7181"/>
    <w:rsid w:val="00604522"/>
    <w:rsid w:val="00AF44FC"/>
    <w:rsid w:val="00B62FD7"/>
    <w:rsid w:val="00E26C40"/>
    <w:rsid w:val="00E55AB6"/>
    <w:rsid w:val="00E7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2F5B"/>
  <w15:chartTrackingRefBased/>
  <w15:docId w15:val="{142B02D3-8461-4460-8443-23DAB595A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7F64C08107724491763DF93706E440" ma:contentTypeVersion="2" ma:contentTypeDescription="Create a new document." ma:contentTypeScope="" ma:versionID="3ad7fdc3639f05f66d7182bfad17ba5c">
  <xsd:schema xmlns:xsd="http://www.w3.org/2001/XMLSchema" xmlns:xs="http://www.w3.org/2001/XMLSchema" xmlns:p="http://schemas.microsoft.com/office/2006/metadata/properties" xmlns:ns3="aa5df36e-6e06-4d9c-b62a-cba8ead97431" targetNamespace="http://schemas.microsoft.com/office/2006/metadata/properties" ma:root="true" ma:fieldsID="07497d0371ae5381c48ad624db1a2c79" ns3:_="">
    <xsd:import namespace="aa5df36e-6e06-4d9c-b62a-cba8ead974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df36e-6e06-4d9c-b62a-cba8ead97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74F35-D9B0-4D81-B5DD-DFCF99A0E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50F935-E3FB-4FD6-BF6B-AEFA6FC4BA50}">
  <ds:schemaRefs>
    <ds:schemaRef ds:uri="http://schemas.microsoft.com/office/infopath/2007/PartnerControls"/>
    <ds:schemaRef ds:uri="http://purl.org/dc/elements/1.1/"/>
    <ds:schemaRef ds:uri="http://www.w3.org/XML/1998/namespace"/>
    <ds:schemaRef ds:uri="aa5df36e-6e06-4d9c-b62a-cba8ead97431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14B9419-6047-4D85-9CF5-BCE68415C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df36e-6e06-4d9c-b62a-cba8ead97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80167E-0687-4EFB-89A3-7078C3D80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GONZAGA</dc:creator>
  <cp:keywords/>
  <dc:description/>
  <cp:lastModifiedBy>GABINETE GONZAGA</cp:lastModifiedBy>
  <cp:revision>2</cp:revision>
  <cp:lastPrinted>2019-12-05T18:32:00Z</cp:lastPrinted>
  <dcterms:created xsi:type="dcterms:W3CDTF">2019-12-05T18:33:00Z</dcterms:created>
  <dcterms:modified xsi:type="dcterms:W3CDTF">2019-12-05T18:33:00Z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0x0101006F7F64C08107724491763DF93706E440</vt:lpwstr>
  </property>
</Properties>
</file>