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8E" w:rsidRDefault="00B95F8E" w:rsidP="00B95F8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F8E" w:rsidRDefault="00B95F8E" w:rsidP="00B95F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B95F8E" w:rsidRDefault="00B95F8E" w:rsidP="00B95F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95F8E" w:rsidRDefault="00B95F8E" w:rsidP="00B95F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95F8E" w:rsidRDefault="00B95F8E" w:rsidP="00B95F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B95F8E" w:rsidRDefault="00B95F8E" w:rsidP="00B95F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B95F8E" w:rsidRDefault="00B95F8E" w:rsidP="00B95F8E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</w:t>
      </w:r>
      <w:r w:rsidR="00F55518">
        <w:rPr>
          <w:rFonts w:ascii="Arial" w:eastAsia="DejaVuSans" w:hAnsi="Arial" w:cs="Arial"/>
          <w:kern w:val="2"/>
        </w:rPr>
        <w:t>MI</w:t>
      </w:r>
      <w:r>
        <w:rPr>
          <w:rFonts w:ascii="Arial" w:eastAsia="DejaVuSans" w:hAnsi="Arial" w:cs="Arial"/>
          <w:kern w:val="2"/>
        </w:rPr>
        <w:t>LTON MARTINS, Presidente da Comissão</w:t>
      </w:r>
      <w:r w:rsidR="004D24B2">
        <w:rPr>
          <w:rFonts w:ascii="Arial" w:eastAsia="DejaVuSans" w:hAnsi="Arial" w:cs="Arial"/>
          <w:kern w:val="2"/>
        </w:rPr>
        <w:t xml:space="preserve"> de Administração Pública, Agropecuária e Política Rural</w:t>
      </w:r>
      <w:r>
        <w:rPr>
          <w:rFonts w:ascii="Arial" w:eastAsia="DejaVuSans" w:hAnsi="Arial" w:cs="Arial"/>
          <w:kern w:val="2"/>
        </w:rPr>
        <w:t xml:space="preserve">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</w:t>
      </w:r>
      <w:r w:rsidR="001D1EEB">
        <w:rPr>
          <w:rFonts w:ascii="Arial" w:eastAsia="DejaVuSans" w:hAnsi="Arial" w:cs="Arial"/>
          <w:kern w:val="2"/>
        </w:rPr>
        <w:t>ao Secretário</w:t>
      </w:r>
      <w:r w:rsidR="00F55518">
        <w:rPr>
          <w:rFonts w:ascii="Arial" w:eastAsia="DejaVuSans" w:hAnsi="Arial" w:cs="Arial"/>
          <w:kern w:val="2"/>
        </w:rPr>
        <w:t xml:space="preserve"> de Obras</w:t>
      </w:r>
      <w:r>
        <w:rPr>
          <w:rFonts w:ascii="Arial" w:eastAsia="DejaVuSans" w:hAnsi="Arial" w:cs="Arial"/>
          <w:kern w:val="2"/>
        </w:rPr>
        <w:t>,</w:t>
      </w:r>
      <w:r w:rsidR="00F55518">
        <w:rPr>
          <w:rFonts w:ascii="Arial" w:eastAsia="DejaVuSans" w:hAnsi="Arial" w:cs="Arial"/>
          <w:kern w:val="2"/>
        </w:rPr>
        <w:t xml:space="preserve"> Secret</w:t>
      </w:r>
      <w:r w:rsidR="001D1EEB">
        <w:rPr>
          <w:rFonts w:ascii="Arial" w:eastAsia="DejaVuSans" w:hAnsi="Arial" w:cs="Arial"/>
          <w:kern w:val="2"/>
        </w:rPr>
        <w:t>ário de Assistência Social, Secretário de Trânsito, SAAE e que sejam convidados os representantes d</w:t>
      </w:r>
      <w:r w:rsidR="00F55518">
        <w:rPr>
          <w:rFonts w:ascii="Arial" w:eastAsia="DejaVuSans" w:hAnsi="Arial" w:cs="Arial"/>
          <w:kern w:val="2"/>
        </w:rPr>
        <w:t>a Construtora Melo Azevedo</w:t>
      </w:r>
      <w:r w:rsidR="001D1EEB">
        <w:rPr>
          <w:rFonts w:ascii="Arial" w:eastAsia="DejaVuSans" w:hAnsi="Arial" w:cs="Arial"/>
          <w:kern w:val="2"/>
        </w:rPr>
        <w:t xml:space="preserve"> e da Caixa Econômica Federal,</w:t>
      </w:r>
      <w:r>
        <w:rPr>
          <w:rFonts w:ascii="Arial" w:eastAsia="DejaVuSans" w:hAnsi="Arial" w:cs="Arial"/>
          <w:kern w:val="2"/>
        </w:rPr>
        <w:t xml:space="preserve"> para </w:t>
      </w:r>
      <w:r w:rsidR="001D1EEB">
        <w:rPr>
          <w:rFonts w:ascii="Arial" w:eastAsia="DejaVuSans" w:hAnsi="Arial" w:cs="Arial"/>
          <w:kern w:val="2"/>
        </w:rPr>
        <w:t>participar de reunião em data a ser posteriormente agendada, na Câmara Municipal de Sete Lagoas para que sejam prestados os devidos esclarecimentos acerca dos defeitos que tem sido apresent</w:t>
      </w:r>
      <w:r w:rsidR="004D2594">
        <w:rPr>
          <w:rFonts w:ascii="Arial" w:eastAsia="DejaVuSans" w:hAnsi="Arial" w:cs="Arial"/>
          <w:kern w:val="2"/>
        </w:rPr>
        <w:t>ados pelos imóveis do C</w:t>
      </w:r>
      <w:r w:rsidR="001D1EEB">
        <w:rPr>
          <w:rFonts w:ascii="Arial" w:eastAsia="DejaVuSans" w:hAnsi="Arial" w:cs="Arial"/>
          <w:kern w:val="2"/>
        </w:rPr>
        <w:t>ondomínio Lagoa Grande II, no bairro Cidade de Deus</w:t>
      </w:r>
      <w:r w:rsidR="004D2594">
        <w:rPr>
          <w:rFonts w:ascii="Arial" w:eastAsia="DejaVuSans" w:hAnsi="Arial" w:cs="Arial"/>
          <w:kern w:val="2"/>
        </w:rPr>
        <w:t>,</w:t>
      </w:r>
      <w:r w:rsidR="001D1EEB">
        <w:rPr>
          <w:rFonts w:ascii="Arial" w:eastAsia="DejaVuSans" w:hAnsi="Arial" w:cs="Arial"/>
          <w:kern w:val="2"/>
        </w:rPr>
        <w:t xml:space="preserve"> e para que a</w:t>
      </w:r>
      <w:r w:rsidR="004D24B2">
        <w:rPr>
          <w:rFonts w:ascii="Arial" w:eastAsia="DejaVuSans" w:hAnsi="Arial" w:cs="Arial"/>
          <w:kern w:val="2"/>
        </w:rPr>
        <w:t>presentem possíveis soluções e</w:t>
      </w:r>
      <w:r w:rsidR="001D1EEB">
        <w:rPr>
          <w:rFonts w:ascii="Arial" w:eastAsia="DejaVuSans" w:hAnsi="Arial" w:cs="Arial"/>
          <w:kern w:val="2"/>
        </w:rPr>
        <w:t xml:space="preserve"> providências que serão tomadas, e qual o modo e prazo em que os problemas que estão sendo apresentados pelas casas serão resolvidos.</w:t>
      </w:r>
    </w:p>
    <w:p w:rsidR="001D1EEB" w:rsidRDefault="001D1EEB" w:rsidP="00B95F8E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  <w:t xml:space="preserve">Solicita ainda </w:t>
      </w:r>
      <w:r w:rsidR="004D2594">
        <w:rPr>
          <w:rFonts w:ascii="Arial" w:eastAsia="DejaVuSans" w:hAnsi="Arial" w:cs="Arial"/>
          <w:kern w:val="2"/>
        </w:rPr>
        <w:t>que, seja convidada a participar de tal reunião, a Comissão Permanente de Acompanhamento e Fiscalização de Obras da Administração Pública, na pessoa de seu Presidente, Vereador Alcides Longo de Barros, da qua</w:t>
      </w:r>
      <w:r w:rsidR="009C6DFE">
        <w:rPr>
          <w:rFonts w:ascii="Arial" w:eastAsia="DejaVuSans" w:hAnsi="Arial" w:cs="Arial"/>
          <w:kern w:val="2"/>
        </w:rPr>
        <w:t>l sou relator para que essa reunião seja realizada em conjunto com as citadas comissões.</w:t>
      </w:r>
    </w:p>
    <w:p w:rsidR="00B95F8E" w:rsidRDefault="004D2594" w:rsidP="00B95F8E">
      <w:pPr>
        <w:pStyle w:val="NormalWeb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06 de agosto</w:t>
      </w:r>
      <w:r w:rsidR="00B95F8E">
        <w:rPr>
          <w:rFonts w:ascii="Arial" w:hAnsi="Arial" w:cs="Arial"/>
        </w:rPr>
        <w:t xml:space="preserve"> de 2019.</w:t>
      </w:r>
    </w:p>
    <w:p w:rsidR="00B95F8E" w:rsidRDefault="00B95F8E" w:rsidP="00B95F8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F8E" w:rsidRDefault="00B95F8E" w:rsidP="00B95F8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B95F8E" w:rsidRDefault="00B95F8E" w:rsidP="00B95F8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95F8E" w:rsidRDefault="00B95F8E" w:rsidP="00B95F8E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B95F8E" w:rsidRDefault="00B95F8E" w:rsidP="00B95F8E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B95F8E" w:rsidRDefault="00B95F8E" w:rsidP="00B95F8E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B95F8E" w:rsidRDefault="00B95F8E" w:rsidP="00B95F8E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</w:t>
      </w:r>
      <w:r w:rsidR="004D2594">
        <w:rPr>
          <w:rFonts w:ascii="Arial" w:eastAsia="DejaVuSans" w:hAnsi="Arial" w:cs="Arial"/>
          <w:bCs/>
          <w:kern w:val="2"/>
          <w:sz w:val="24"/>
          <w:szCs w:val="24"/>
        </w:rPr>
        <w:t>s e pela Lei Orgânica Municipal, além de garantir aos moradores do Condomínio Lagoa Grande II a segurança quanto a estrutura das casas recebidas além de atendimento das necessidades de saneamento básico e trânsito no local.</w:t>
      </w:r>
    </w:p>
    <w:p w:rsidR="003846B8" w:rsidRDefault="003846B8"/>
    <w:sectPr w:rsidR="003846B8" w:rsidSect="004D24B2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AF"/>
    <w:rsid w:val="001D1EEB"/>
    <w:rsid w:val="003846B8"/>
    <w:rsid w:val="004D24B2"/>
    <w:rsid w:val="004D2594"/>
    <w:rsid w:val="009C6DFE"/>
    <w:rsid w:val="00AD6DAF"/>
    <w:rsid w:val="00B95F8E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8E9B0-8FA2-4676-966B-1614E8E9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F8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2019-08-06T16:21:00Z</dcterms:created>
  <dcterms:modified xsi:type="dcterms:W3CDTF">2019-08-06T17:36:00Z</dcterms:modified>
</cp:coreProperties>
</file>