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593" w:rsidRDefault="00791593" w:rsidP="0079159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745BDE11" wp14:editId="03631CE1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593" w:rsidRDefault="00791593" w:rsidP="00791593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91593" w:rsidRDefault="00791593" w:rsidP="00791593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</w:p>
    <w:p w:rsidR="00791593" w:rsidRDefault="00791593" w:rsidP="00791593">
      <w:pPr>
        <w:pStyle w:val="Corpodetexto"/>
        <w:spacing w:after="0"/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ANTEPROJETO DE LEI Nº ________/2019.</w:t>
      </w:r>
    </w:p>
    <w:p w:rsidR="00791593" w:rsidRDefault="00791593" w:rsidP="00791593">
      <w:pPr>
        <w:pStyle w:val="Corpodetexto"/>
        <w:spacing w:after="0"/>
        <w:jc w:val="both"/>
        <w:rPr>
          <w:rFonts w:ascii="Arial" w:hAnsi="Arial" w:cs="Arial"/>
          <w:b/>
        </w:rPr>
      </w:pPr>
    </w:p>
    <w:p w:rsidR="00791593" w:rsidRDefault="00791593" w:rsidP="00791593">
      <w:pPr>
        <w:pStyle w:val="Corpodetexto"/>
        <w:spacing w:after="0"/>
        <w:jc w:val="both"/>
        <w:rPr>
          <w:rFonts w:ascii="Arial" w:hAnsi="Arial" w:cs="Arial"/>
          <w:b/>
        </w:rPr>
      </w:pPr>
    </w:p>
    <w:p w:rsidR="00791593" w:rsidRDefault="00791593" w:rsidP="00791593">
      <w:pPr>
        <w:spacing w:after="0"/>
        <w:ind w:left="3969"/>
        <w:jc w:val="both"/>
        <w:rPr>
          <w:rFonts w:ascii="Arial" w:hAnsi="Arial" w:cs="Arial"/>
          <w:bCs/>
          <w:i/>
          <w:sz w:val="24"/>
          <w:szCs w:val="24"/>
        </w:rPr>
      </w:pPr>
    </w:p>
    <w:p w:rsidR="00791593" w:rsidRDefault="00791593" w:rsidP="00791593">
      <w:pPr>
        <w:spacing w:after="0"/>
        <w:ind w:left="4248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 “</w:t>
      </w:r>
      <w:r w:rsidRPr="00791593">
        <w:rPr>
          <w:rFonts w:ascii="Arial" w:hAnsi="Arial" w:cs="Arial"/>
          <w:b/>
          <w:bCs/>
          <w:i/>
          <w:sz w:val="24"/>
          <w:szCs w:val="24"/>
        </w:rPr>
        <w:t xml:space="preserve">Estabelece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o </w:t>
      </w:r>
      <w:r w:rsidRPr="00791593">
        <w:rPr>
          <w:rFonts w:ascii="Arial" w:hAnsi="Arial" w:cs="Arial"/>
          <w:b/>
          <w:bCs/>
          <w:i/>
          <w:sz w:val="24"/>
          <w:szCs w:val="24"/>
        </w:rPr>
        <w:t xml:space="preserve">fornecimento de pulseira para doentes crônicos </w:t>
      </w:r>
      <w:bookmarkStart w:id="0" w:name="_GoBack"/>
      <w:bookmarkEnd w:id="0"/>
      <w:r w:rsidRPr="00791593">
        <w:rPr>
          <w:rFonts w:ascii="Arial" w:hAnsi="Arial" w:cs="Arial"/>
          <w:b/>
          <w:bCs/>
          <w:i/>
          <w:sz w:val="24"/>
          <w:szCs w:val="24"/>
        </w:rPr>
        <w:t xml:space="preserve">(Alzheimer, Parkinson, Epilepsia e outros), autistas, idosos, e qualquer pessoa </w:t>
      </w:r>
      <w:r>
        <w:rPr>
          <w:rFonts w:ascii="Arial" w:hAnsi="Arial" w:cs="Arial"/>
          <w:b/>
          <w:bCs/>
          <w:i/>
          <w:sz w:val="24"/>
          <w:szCs w:val="24"/>
        </w:rPr>
        <w:t>em situação de vulnerabilidade.</w:t>
      </w:r>
      <w:r>
        <w:rPr>
          <w:rFonts w:ascii="Arial" w:hAnsi="Arial" w:cs="Arial"/>
          <w:bCs/>
          <w:i/>
          <w:sz w:val="24"/>
          <w:szCs w:val="24"/>
        </w:rPr>
        <w:t xml:space="preserve"> ”</w:t>
      </w:r>
    </w:p>
    <w:p w:rsidR="00791593" w:rsidRDefault="00791593" w:rsidP="00791593">
      <w:pPr>
        <w:ind w:left="424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791593" w:rsidRDefault="00791593" w:rsidP="00791593">
      <w:pPr>
        <w:ind w:left="424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791593" w:rsidRDefault="00791593" w:rsidP="007915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Estabelece o fornecimento de pulseira para doentes crônicos (Doença de Alzheimer, Mal de Parkinson, Epilepsia e outros) autistas, idosos, e qualquer pessoa em situação de vulnerabilidade.</w:t>
      </w:r>
    </w:p>
    <w:p w:rsidR="00791593" w:rsidRDefault="00791593" w:rsidP="007915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§ 1 º </w:t>
      </w:r>
      <w:r>
        <w:rPr>
          <w:rFonts w:ascii="Arial" w:hAnsi="Arial" w:cs="Arial"/>
          <w:sz w:val="24"/>
          <w:szCs w:val="24"/>
        </w:rPr>
        <w:t>- A pulseira conterá um código através do qual será possível saber o nome do portador, endereço, telefone para emergências, doenças preexistentes, alergias a medicamentos quando houver e tipo sanguíneo, além de outras informações que podem ajudar no caso de socorro emergencial.</w:t>
      </w:r>
    </w:p>
    <w:p w:rsidR="00791593" w:rsidRDefault="00791593" w:rsidP="007915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 xml:space="preserve">§ 2º </w:t>
      </w:r>
      <w:r>
        <w:rPr>
          <w:rFonts w:ascii="Arial" w:hAnsi="Arial" w:cs="Arial"/>
          <w:sz w:val="24"/>
          <w:szCs w:val="24"/>
        </w:rPr>
        <w:t>- A pulseira será feita de material resistente, a prova d’água e de difícil retirada.</w:t>
      </w:r>
    </w:p>
    <w:p w:rsidR="00791593" w:rsidRDefault="00791593" w:rsidP="007915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91593" w:rsidRDefault="00791593" w:rsidP="007915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Artigo 2º</w:t>
      </w:r>
      <w:r>
        <w:rPr>
          <w:rFonts w:ascii="Arial" w:hAnsi="Arial" w:cs="Arial"/>
          <w:sz w:val="24"/>
          <w:szCs w:val="24"/>
        </w:rPr>
        <w:t xml:space="preserve"> - Serão criados em parceria com o Governo do Estado através da Secretaria da Segurança Pública, Secretaria de Saúde e Secretaria de Desenvolvimento Social mecanismos para efetivar o cadastro do interessado através de banco de dados único, ficando estes poderes públicos detentores das respectivas informações e únicos fornecedores do seu conteúdo. </w:t>
      </w:r>
    </w:p>
    <w:p w:rsidR="00791593" w:rsidRDefault="00791593" w:rsidP="007915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91593" w:rsidRDefault="00791593" w:rsidP="0079159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Artigo 3º</w:t>
      </w:r>
      <w:r>
        <w:rPr>
          <w:rFonts w:ascii="Arial" w:hAnsi="Arial" w:cs="Arial"/>
          <w:sz w:val="24"/>
          <w:szCs w:val="24"/>
        </w:rPr>
        <w:t xml:space="preserve"> - A distribuição das pulseiras será realizada através das Secretarias envolvidas, sendo adquiridas de forma gratuita.</w:t>
      </w:r>
      <w:r>
        <w:rPr>
          <w:rFonts w:ascii="Arial" w:hAnsi="Arial" w:cs="Arial"/>
          <w:b/>
          <w:sz w:val="24"/>
          <w:szCs w:val="24"/>
        </w:rPr>
        <w:tab/>
      </w:r>
    </w:p>
    <w:p w:rsidR="00791593" w:rsidRDefault="00791593" w:rsidP="007915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91593" w:rsidRDefault="00791593" w:rsidP="007915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Artigo 4º</w:t>
      </w:r>
      <w:r>
        <w:rPr>
          <w:rFonts w:ascii="Arial" w:hAnsi="Arial" w:cs="Arial"/>
          <w:sz w:val="24"/>
          <w:szCs w:val="24"/>
        </w:rPr>
        <w:t xml:space="preserve"> - As despesas decorrentes da execução desta lei correrão à conta das dotações orçamentárias próprias, suplementadas se necessário.</w:t>
      </w:r>
    </w:p>
    <w:p w:rsidR="00791593" w:rsidRDefault="00791593" w:rsidP="007915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91593" w:rsidRDefault="00791593" w:rsidP="007915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Artigo 5º</w:t>
      </w:r>
      <w:r>
        <w:rPr>
          <w:rFonts w:ascii="Arial" w:hAnsi="Arial" w:cs="Arial"/>
          <w:sz w:val="24"/>
          <w:szCs w:val="24"/>
        </w:rPr>
        <w:t xml:space="preserve"> - O Poder Público regulamentará a presente lei no prazo de 180 dias.</w:t>
      </w:r>
    </w:p>
    <w:p w:rsidR="00791593" w:rsidRDefault="00791593" w:rsidP="007915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91593" w:rsidRDefault="00791593" w:rsidP="0079159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b/>
          <w:sz w:val="24"/>
          <w:szCs w:val="24"/>
        </w:rPr>
        <w:t>Artigo 6º</w:t>
      </w:r>
      <w:r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:rsidR="00791593" w:rsidRDefault="00791593" w:rsidP="007915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1593" w:rsidRDefault="00791593" w:rsidP="00791593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791593" w:rsidRDefault="00791593" w:rsidP="00791593">
      <w:pPr>
        <w:spacing w:after="0" w:line="24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31 de jul</w:t>
      </w:r>
      <w:r>
        <w:rPr>
          <w:rFonts w:ascii="Arial" w:hAnsi="Arial" w:cs="Arial"/>
          <w:sz w:val="24"/>
          <w:szCs w:val="24"/>
        </w:rPr>
        <w:t>ho de 2019.</w:t>
      </w:r>
    </w:p>
    <w:p w:rsidR="00791593" w:rsidRDefault="00791593" w:rsidP="0079159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C578A08" wp14:editId="1557016B">
            <wp:extent cx="1752600" cy="857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593" w:rsidRDefault="00791593" w:rsidP="007915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791593" w:rsidRDefault="00791593" w:rsidP="0079159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791593" w:rsidRDefault="00791593" w:rsidP="007915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91593" w:rsidRDefault="00791593" w:rsidP="007915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91593" w:rsidRDefault="00791593" w:rsidP="007915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91593" w:rsidRDefault="00791593" w:rsidP="0079159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JUSTIFICAÇÃO:</w:t>
      </w:r>
    </w:p>
    <w:p w:rsidR="00791593" w:rsidRDefault="00791593" w:rsidP="00791593">
      <w:pPr>
        <w:jc w:val="both"/>
        <w:rPr>
          <w:rFonts w:ascii="Arial" w:hAnsi="Arial" w:cs="Arial"/>
          <w:sz w:val="24"/>
          <w:szCs w:val="24"/>
        </w:rPr>
      </w:pPr>
    </w:p>
    <w:p w:rsidR="00791593" w:rsidRDefault="00791593" w:rsidP="00791593">
      <w:pPr>
        <w:jc w:val="both"/>
        <w:rPr>
          <w:rFonts w:ascii="Arial" w:hAnsi="Arial" w:cs="Arial"/>
          <w:sz w:val="24"/>
          <w:szCs w:val="24"/>
        </w:rPr>
      </w:pPr>
    </w:p>
    <w:p w:rsidR="00791593" w:rsidRDefault="00791593" w:rsidP="00791593">
      <w:pPr>
        <w:spacing w:after="30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doença de Alzheimer é a principal responsável pelo desaparecimento da memória de uma pessoa em relação aos seus familiares, amigos mais próximos, atividades prediletas, locais preferidos, entre outros. Com o avançar da doença, aqueles que sofrem com o Alzheimer deixam de reconhecer onde moram e tentam fugir de casa.</w:t>
      </w:r>
    </w:p>
    <w:p w:rsidR="00791593" w:rsidRDefault="00791593" w:rsidP="00791593">
      <w:pPr>
        <w:spacing w:after="3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maioria dos doentes de Alzheimer e de demência (cerca de 60%) acaba por “escapar” de casa, pois não se sentem familiarizados e nem reconhecem o </w:t>
      </w:r>
      <w:r>
        <w:rPr>
          <w:rFonts w:ascii="Arial" w:hAnsi="Arial" w:cs="Arial"/>
          <w:sz w:val="24"/>
          <w:szCs w:val="24"/>
        </w:rPr>
        <w:lastRenderedPageBreak/>
        <w:t xml:space="preserve">local onde vivem. No entanto, depois de sair de casa, o paciente não sabe como voltar ao seu ponto de partida, pois fica desorientado, confuso e com muito medo. </w:t>
      </w:r>
    </w:p>
    <w:p w:rsidR="00791593" w:rsidRDefault="00791593" w:rsidP="00791593">
      <w:pPr>
        <w:spacing w:after="3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Outras doenças apesar de não afetarem a memória, colocam seus doentes em situação de risco, e as pulseiras estariam colaborando no caso de uma emergência.</w:t>
      </w:r>
    </w:p>
    <w:p w:rsidR="00791593" w:rsidRDefault="00791593" w:rsidP="00791593">
      <w:pPr>
        <w:spacing w:after="3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Na doença de Parkinson o quadro clínico basicamente é composto de quatro sinais principais: tremores; acinesia (ausência de movimento), bradicinesia (lentidão anormal dos movimentos); rigidez (enrijecimento dos músculos, principalmente no nível das articulações); instabilidade postural (dificuldades relacionadas ao equilíbrio, com quedas frequentes. </w:t>
      </w:r>
    </w:p>
    <w:p w:rsidR="00791593" w:rsidRDefault="00791593" w:rsidP="00791593">
      <w:pPr>
        <w:spacing w:after="3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Com relação aos idosos que também sofrem com a falta de memória, na ocorrência de um acidente ou mal súbito estas informações serão de vital importância.</w:t>
      </w:r>
    </w:p>
    <w:p w:rsidR="00791593" w:rsidRDefault="00791593" w:rsidP="00791593">
      <w:pPr>
        <w:spacing w:after="3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Entendemos que o uso de um código contendo todos os dados necessários sobre o indivíduo visa preservar o mesmo, para que não sofram com atitudes de pessoas mal-intencionadas.</w:t>
      </w:r>
    </w:p>
    <w:p w:rsidR="00791593" w:rsidRDefault="00791593" w:rsidP="00791593">
      <w:pPr>
        <w:spacing w:after="3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>Assim quando alguém se encontrar desorientado ou sofrer um acidente em virtude de sua condição física, a autoridade policial, de saúde ou de assistência do Estado poderá fornecer as informações necessárias sobre a pessoa envolvida.</w:t>
      </w:r>
    </w:p>
    <w:p w:rsidR="00791593" w:rsidRDefault="00791593" w:rsidP="00791593">
      <w:pPr>
        <w:spacing w:after="3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de todo o exposto é que solicitamos a apreciação e aprovação da presente propositura pelos nobres Pares.</w:t>
      </w:r>
    </w:p>
    <w:p w:rsidR="00791593" w:rsidRDefault="00791593" w:rsidP="00791593">
      <w:pPr>
        <w:jc w:val="both"/>
        <w:rPr>
          <w:rFonts w:ascii="Arial" w:hAnsi="Arial" w:cs="Arial"/>
          <w:sz w:val="24"/>
          <w:szCs w:val="24"/>
        </w:rPr>
      </w:pPr>
    </w:p>
    <w:p w:rsidR="00791593" w:rsidRDefault="00791593" w:rsidP="00791593">
      <w:pPr>
        <w:jc w:val="both"/>
        <w:rPr>
          <w:rFonts w:ascii="Arial" w:hAnsi="Arial" w:cs="Arial"/>
          <w:sz w:val="24"/>
          <w:szCs w:val="24"/>
        </w:rPr>
      </w:pPr>
    </w:p>
    <w:p w:rsidR="00791593" w:rsidRDefault="00791593" w:rsidP="00791593"/>
    <w:p w:rsidR="00791593" w:rsidRDefault="00791593" w:rsidP="00791593"/>
    <w:p w:rsidR="00791593" w:rsidRDefault="00791593" w:rsidP="00791593"/>
    <w:p w:rsidR="00F872F2" w:rsidRDefault="00F872F2"/>
    <w:sectPr w:rsidR="00F872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3"/>
    <w:rsid w:val="00655D46"/>
    <w:rsid w:val="00791593"/>
    <w:rsid w:val="00DD73E3"/>
    <w:rsid w:val="00F8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F6706-7F7C-4899-8F63-4EF08FC9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593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791593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791593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915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9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2019-07-31T12:18:00Z</dcterms:created>
  <dcterms:modified xsi:type="dcterms:W3CDTF">2019-07-31T12:30:00Z</dcterms:modified>
</cp:coreProperties>
</file>