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FB" w:rsidRDefault="00770A88">
      <w:r>
        <w:rPr>
          <w:noProof/>
          <w:lang w:eastAsia="pt-BR"/>
        </w:rPr>
        <w:drawing>
          <wp:inline distT="0" distB="0" distL="0" distR="0" wp14:anchorId="6691D16D" wp14:editId="031C2DAD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0A88" w:rsidRDefault="004256F0" w:rsidP="00770A8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ANTE</w:t>
      </w:r>
      <w:r w:rsidR="00770A88" w:rsidRPr="00770A88">
        <w:rPr>
          <w:b/>
          <w:sz w:val="32"/>
          <w:szCs w:val="32"/>
        </w:rPr>
        <w:t>PROJETO DE LEI __________________/2019</w:t>
      </w:r>
    </w:p>
    <w:p w:rsidR="00770A88" w:rsidRDefault="00770A88" w:rsidP="00770A88">
      <w:pPr>
        <w:spacing w:after="0"/>
        <w:jc w:val="center"/>
      </w:pPr>
      <w:r>
        <w:t xml:space="preserve">                                                                       ESTABELECE A</w:t>
      </w:r>
      <w:proofErr w:type="gramStart"/>
      <w:r>
        <w:t xml:space="preserve">  </w:t>
      </w:r>
      <w:proofErr w:type="gramEnd"/>
      <w:r>
        <w:t>OBRIGATORIEDADE DE SE INFORMAR</w:t>
      </w:r>
    </w:p>
    <w:p w:rsidR="00770A88" w:rsidRDefault="00770A88" w:rsidP="00770A88">
      <w:pPr>
        <w:spacing w:after="0"/>
        <w:jc w:val="center"/>
      </w:pPr>
      <w:r>
        <w:t xml:space="preserve">                                                                         SOBRE OS MOTIVOS DE EVENTUAL INTERRUPÇÃO OU</w:t>
      </w:r>
    </w:p>
    <w:p w:rsidR="00770A88" w:rsidRDefault="00770A88" w:rsidP="00770A88">
      <w:pPr>
        <w:spacing w:after="0"/>
        <w:jc w:val="right"/>
      </w:pPr>
      <w:r>
        <w:t xml:space="preserve">    PARALISAÇÃO DE OBRAS PÚBLICAS NO MUNICIPIO DE</w:t>
      </w:r>
    </w:p>
    <w:p w:rsidR="00770A88" w:rsidRDefault="00770A88" w:rsidP="00770A88">
      <w:pPr>
        <w:spacing w:after="0"/>
        <w:ind w:left="1416" w:firstLine="708"/>
        <w:jc w:val="center"/>
      </w:pPr>
      <w:r>
        <w:t xml:space="preserve">     SETE LAGOAS, CONFORME ESPECIFICA.</w:t>
      </w:r>
    </w:p>
    <w:p w:rsidR="00770A88" w:rsidRDefault="00770A88" w:rsidP="00770A88">
      <w:pPr>
        <w:spacing w:after="0"/>
        <w:ind w:left="1416" w:firstLine="708"/>
        <w:jc w:val="center"/>
      </w:pPr>
    </w:p>
    <w:p w:rsidR="00770A88" w:rsidRDefault="00770A88" w:rsidP="00770A88">
      <w:pPr>
        <w:spacing w:after="0"/>
        <w:ind w:left="-709" w:firstLine="708"/>
        <w:jc w:val="both"/>
        <w:rPr>
          <w:sz w:val="24"/>
          <w:szCs w:val="24"/>
        </w:rPr>
      </w:pPr>
      <w:r w:rsidRPr="00770A88">
        <w:rPr>
          <w:sz w:val="24"/>
          <w:szCs w:val="24"/>
        </w:rPr>
        <w:t xml:space="preserve">Artigo 1°. Pela presente, em homenagem aos princípios da publicidade, transparência e eficiência, torna-se obrigatória a informação dos motivos de eventual paralisação de obras públicas no Município de </w:t>
      </w:r>
      <w:r>
        <w:rPr>
          <w:sz w:val="24"/>
          <w:szCs w:val="24"/>
        </w:rPr>
        <w:t>Sete Lagoas</w:t>
      </w:r>
      <w:r w:rsidRPr="00770A88">
        <w:rPr>
          <w:sz w:val="24"/>
          <w:szCs w:val="24"/>
        </w:rPr>
        <w:t xml:space="preserve">. </w:t>
      </w:r>
    </w:p>
    <w:p w:rsidR="00770A88" w:rsidRDefault="00770A88" w:rsidP="00770A88">
      <w:pPr>
        <w:spacing w:after="0"/>
        <w:ind w:left="-709" w:firstLine="708"/>
        <w:jc w:val="both"/>
        <w:rPr>
          <w:sz w:val="24"/>
          <w:szCs w:val="24"/>
        </w:rPr>
      </w:pPr>
      <w:r w:rsidRPr="00770A88">
        <w:rPr>
          <w:sz w:val="24"/>
          <w:szCs w:val="24"/>
        </w:rPr>
        <w:t xml:space="preserve">Artigo 2°. Para efeitos desta lei, considerar-se-á: </w:t>
      </w:r>
    </w:p>
    <w:p w:rsidR="00043FE1" w:rsidRDefault="00043FE1" w:rsidP="00043FE1">
      <w:pPr>
        <w:pStyle w:val="PargrafodaLista"/>
        <w:spacing w:after="0"/>
        <w:ind w:left="719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70A88" w:rsidRPr="00770A88">
        <w:rPr>
          <w:sz w:val="24"/>
          <w:szCs w:val="24"/>
        </w:rPr>
        <w:t xml:space="preserve"> - Obra pública: aquela que for objeto de qualquer modalidade de licitação envolvendo a Administração Direta e Indireta; </w:t>
      </w:r>
    </w:p>
    <w:p w:rsidR="00770A88" w:rsidRPr="00043FE1" w:rsidRDefault="00043FE1" w:rsidP="00043FE1">
      <w:pPr>
        <w:pStyle w:val="PargrafodaLista"/>
        <w:spacing w:after="0"/>
        <w:ind w:left="719"/>
        <w:jc w:val="both"/>
        <w:rPr>
          <w:sz w:val="24"/>
          <w:szCs w:val="24"/>
        </w:rPr>
      </w:pPr>
      <w:r w:rsidRPr="00043FE1">
        <w:rPr>
          <w:sz w:val="24"/>
          <w:szCs w:val="24"/>
        </w:rPr>
        <w:t>II</w:t>
      </w:r>
      <w:r w:rsidR="00770A88" w:rsidRPr="00043FE1">
        <w:rPr>
          <w:sz w:val="24"/>
          <w:szCs w:val="24"/>
        </w:rPr>
        <w:t xml:space="preserve"> - Obra pública paralisada: aquela que estiver com suas atividades interrompidas por mais de 60 (sessenta) dias corridos.</w:t>
      </w:r>
    </w:p>
    <w:p w:rsidR="00770A88" w:rsidRDefault="00770A88" w:rsidP="00770A88">
      <w:pPr>
        <w:spacing w:after="0"/>
        <w:ind w:left="-709" w:firstLine="708"/>
        <w:jc w:val="both"/>
        <w:rPr>
          <w:sz w:val="24"/>
          <w:szCs w:val="24"/>
        </w:rPr>
      </w:pPr>
      <w:r w:rsidRPr="00770A88">
        <w:rPr>
          <w:sz w:val="24"/>
          <w:szCs w:val="24"/>
        </w:rPr>
        <w:t xml:space="preserve">Artigo 3°. Tratando-se de obra pública já licitada ou iniciada, os motivos da interrupção ou paralisação deverão constar apenas no sítio eletrônico do órgão da Administração Direta ou Indireta, de forma detalhada e de fácil compreensão, além da data em que as atividades foram paralisadas, devendo permanecer a informação até que haja a efetiva retomada dos trabalhos; </w:t>
      </w:r>
    </w:p>
    <w:p w:rsidR="00043FE1" w:rsidRDefault="00770A88" w:rsidP="00770A88">
      <w:pPr>
        <w:spacing w:after="0"/>
        <w:ind w:left="-709" w:firstLine="708"/>
        <w:jc w:val="both"/>
        <w:rPr>
          <w:sz w:val="24"/>
          <w:szCs w:val="24"/>
        </w:rPr>
      </w:pPr>
      <w:r w:rsidRPr="00770A88">
        <w:rPr>
          <w:sz w:val="24"/>
          <w:szCs w:val="24"/>
        </w:rPr>
        <w:t xml:space="preserve">Artigo 4°. Para as obras públicas ainda não licitadas ou a licitar, além da providência que trata o artigo antecedente, a empresa contratada, a seu único e exclusivo encargo, deverá instalar placa no local da obra informando os motivos da interrupção ou paralisação, de forma detalhada e de fácil compreensão, além </w:t>
      </w:r>
      <w:r w:rsidRPr="00043FE1">
        <w:rPr>
          <w:sz w:val="24"/>
          <w:szCs w:val="24"/>
        </w:rPr>
        <w:t>da</w:t>
      </w:r>
      <w:r w:rsidR="00043FE1" w:rsidRPr="00043FE1">
        <w:rPr>
          <w:sz w:val="24"/>
          <w:szCs w:val="24"/>
        </w:rPr>
        <w:t xml:space="preserve"> data em que as atividades foram paralisadas, ficando permitida a retirada somente quando houver a efetiva retomada dos trabalhos. </w:t>
      </w:r>
    </w:p>
    <w:p w:rsidR="00043FE1" w:rsidRDefault="00043FE1" w:rsidP="00770A88">
      <w:pPr>
        <w:spacing w:after="0"/>
        <w:ind w:left="-709" w:firstLine="708"/>
        <w:jc w:val="both"/>
        <w:rPr>
          <w:sz w:val="24"/>
          <w:szCs w:val="24"/>
        </w:rPr>
      </w:pPr>
      <w:r w:rsidRPr="00043FE1">
        <w:rPr>
          <w:sz w:val="24"/>
          <w:szCs w:val="24"/>
        </w:rPr>
        <w:t xml:space="preserve">§1°. A placa informativa que refere este artigo deverá obedecer aos padrões exigidos na Resolução 75, de </w:t>
      </w:r>
      <w:r>
        <w:rPr>
          <w:sz w:val="24"/>
          <w:szCs w:val="24"/>
        </w:rPr>
        <w:t>10</w:t>
      </w:r>
      <w:r w:rsidRPr="00043FE1">
        <w:rPr>
          <w:sz w:val="24"/>
          <w:szCs w:val="24"/>
        </w:rPr>
        <w:t xml:space="preserve"> de abril de 2014</w:t>
      </w:r>
      <w:r>
        <w:rPr>
          <w:rFonts w:ascii="Tahoma" w:hAnsi="Tahoma" w:cs="Tahoma"/>
          <w:sz w:val="24"/>
          <w:szCs w:val="24"/>
        </w:rPr>
        <w:t>,</w:t>
      </w:r>
      <w:r w:rsidRPr="00043FE1">
        <w:rPr>
          <w:sz w:val="24"/>
          <w:szCs w:val="24"/>
        </w:rPr>
        <w:t xml:space="preserve"> do Conselho de Arquitetura e Urbanismo do Brasil - CAU/</w:t>
      </w:r>
      <w:proofErr w:type="gramStart"/>
      <w:r w:rsidRPr="00043FE1">
        <w:rPr>
          <w:sz w:val="24"/>
          <w:szCs w:val="24"/>
        </w:rPr>
        <w:t xml:space="preserve">BR </w:t>
      </w:r>
      <w:r>
        <w:rPr>
          <w:sz w:val="24"/>
          <w:szCs w:val="24"/>
        </w:rPr>
        <w:t>.</w:t>
      </w:r>
      <w:proofErr w:type="gramEnd"/>
    </w:p>
    <w:p w:rsidR="00A66739" w:rsidRDefault="00043FE1" w:rsidP="00A66739">
      <w:pPr>
        <w:spacing w:after="0" w:line="240" w:lineRule="auto"/>
        <w:ind w:left="-709" w:firstLine="708"/>
        <w:jc w:val="both"/>
        <w:rPr>
          <w:sz w:val="24"/>
          <w:szCs w:val="24"/>
        </w:rPr>
      </w:pPr>
      <w:r w:rsidRPr="00043FE1">
        <w:rPr>
          <w:sz w:val="24"/>
          <w:szCs w:val="24"/>
        </w:rPr>
        <w:t>§2°. O não cumprimento da exigência contida no caput deste artigo por parte da empresa contratada ensejará aplicação de multa no valor equivalente 0,5% (meio por</w:t>
      </w:r>
      <w:r>
        <w:rPr>
          <w:sz w:val="24"/>
          <w:szCs w:val="24"/>
        </w:rPr>
        <w:t xml:space="preserve"> </w:t>
      </w:r>
      <w:r w:rsidRPr="00043FE1">
        <w:rPr>
          <w:sz w:val="24"/>
          <w:szCs w:val="24"/>
        </w:rPr>
        <w:t>cento) do valor total do contrato firmado com a Administração Direta ou Indireta, aplicando-se lhe em percentual dobra</w:t>
      </w:r>
      <w:r w:rsidR="00A66739">
        <w:rPr>
          <w:sz w:val="24"/>
          <w:szCs w:val="24"/>
        </w:rPr>
        <w:t>do se reincidente na mesma obra.</w:t>
      </w:r>
    </w:p>
    <w:p w:rsidR="00A66739" w:rsidRDefault="00A66739" w:rsidP="00A66739">
      <w:pPr>
        <w:spacing w:after="0" w:line="240" w:lineRule="auto"/>
        <w:ind w:left="-709" w:firstLine="708"/>
        <w:jc w:val="both"/>
      </w:pPr>
      <w:r>
        <w:t>Artigo 5°. O não cumprimento desta lei pela Administração Direta ou Indireta, naquilo que lhes couber, sujeitará os responsáveis às sanções previstas na Lei Federal 12.527/2011 - Lei de Acesso à Informação.</w:t>
      </w:r>
    </w:p>
    <w:p w:rsidR="00A66739" w:rsidRPr="00A66739" w:rsidRDefault="00A66739" w:rsidP="00A66739">
      <w:pPr>
        <w:spacing w:after="0" w:line="240" w:lineRule="auto"/>
        <w:ind w:left="-709" w:firstLine="708"/>
        <w:jc w:val="both"/>
        <w:rPr>
          <w:sz w:val="24"/>
          <w:szCs w:val="24"/>
        </w:rPr>
      </w:pPr>
      <w:r w:rsidRPr="00A66739">
        <w:rPr>
          <w:sz w:val="24"/>
          <w:szCs w:val="24"/>
        </w:rPr>
        <w:t>Artigo 6°. O Poder Executivo regulamentará a presente Lei no que couber.</w:t>
      </w:r>
    </w:p>
    <w:p w:rsidR="00A66739" w:rsidRPr="00A66739" w:rsidRDefault="004256F0" w:rsidP="00A66739">
      <w:pPr>
        <w:spacing w:after="0" w:line="240" w:lineRule="auto"/>
        <w:ind w:left="-709" w:firstLine="708"/>
        <w:jc w:val="both"/>
        <w:rPr>
          <w:sz w:val="24"/>
          <w:szCs w:val="24"/>
        </w:rPr>
      </w:pPr>
      <w:r>
        <w:rPr>
          <w:sz w:val="24"/>
          <w:szCs w:val="24"/>
        </w:rPr>
        <w:t>Artigo 7°.</w:t>
      </w:r>
      <w:bookmarkStart w:id="0" w:name="_GoBack"/>
      <w:bookmarkEnd w:id="0"/>
      <w:r w:rsidR="00A66739" w:rsidRPr="00A66739">
        <w:rPr>
          <w:sz w:val="24"/>
          <w:szCs w:val="24"/>
        </w:rPr>
        <w:t xml:space="preserve"> Esta Lei entra em vigor na data de sua publicação.</w:t>
      </w:r>
    </w:p>
    <w:p w:rsidR="00A66739" w:rsidRPr="00A66739" w:rsidRDefault="00A66739" w:rsidP="00A66739">
      <w:pPr>
        <w:spacing w:after="0" w:line="240" w:lineRule="auto"/>
        <w:ind w:left="-709" w:firstLine="708"/>
        <w:jc w:val="both"/>
        <w:rPr>
          <w:sz w:val="24"/>
          <w:szCs w:val="24"/>
        </w:rPr>
      </w:pPr>
    </w:p>
    <w:p w:rsidR="00043FE1" w:rsidRPr="00A66739" w:rsidRDefault="00043FE1" w:rsidP="00A66739">
      <w:pPr>
        <w:pStyle w:val="SemEspaamento"/>
        <w:jc w:val="center"/>
        <w:rPr>
          <w:b/>
          <w:sz w:val="24"/>
          <w:szCs w:val="24"/>
        </w:rPr>
      </w:pPr>
      <w:r w:rsidRPr="00A66739">
        <w:rPr>
          <w:b/>
          <w:sz w:val="24"/>
          <w:szCs w:val="24"/>
        </w:rPr>
        <w:t>Sala das sessões, 21 de Janeiro de 2019.</w:t>
      </w:r>
    </w:p>
    <w:p w:rsidR="00043FE1" w:rsidRPr="00A66739" w:rsidRDefault="00043FE1" w:rsidP="00043FE1">
      <w:pPr>
        <w:pStyle w:val="SemEspaamento"/>
        <w:ind w:left="-567"/>
        <w:jc w:val="both"/>
        <w:rPr>
          <w:b/>
          <w:sz w:val="24"/>
          <w:szCs w:val="24"/>
        </w:rPr>
      </w:pPr>
    </w:p>
    <w:p w:rsidR="00A66739" w:rsidRDefault="00A66739" w:rsidP="00043FE1">
      <w:pPr>
        <w:pStyle w:val="SemEspaamento"/>
        <w:ind w:left="-567"/>
        <w:jc w:val="center"/>
        <w:rPr>
          <w:b/>
          <w:sz w:val="24"/>
          <w:szCs w:val="24"/>
        </w:rPr>
      </w:pPr>
    </w:p>
    <w:p w:rsidR="00043FE1" w:rsidRPr="00A66739" w:rsidRDefault="00043FE1" w:rsidP="00043FE1">
      <w:pPr>
        <w:pStyle w:val="SemEspaamento"/>
        <w:ind w:left="-567"/>
        <w:jc w:val="center"/>
        <w:rPr>
          <w:b/>
          <w:sz w:val="24"/>
          <w:szCs w:val="24"/>
        </w:rPr>
      </w:pPr>
      <w:r w:rsidRPr="00A66739">
        <w:rPr>
          <w:b/>
          <w:sz w:val="24"/>
          <w:szCs w:val="24"/>
        </w:rPr>
        <w:t>Joaquim Gonzaga Barbosa</w:t>
      </w:r>
    </w:p>
    <w:p w:rsidR="00043FE1" w:rsidRPr="00A66739" w:rsidRDefault="00043FE1" w:rsidP="00043FE1">
      <w:pPr>
        <w:pStyle w:val="SemEspaamento"/>
        <w:ind w:left="-567"/>
        <w:jc w:val="center"/>
        <w:rPr>
          <w:b/>
          <w:sz w:val="24"/>
          <w:szCs w:val="24"/>
        </w:rPr>
      </w:pPr>
      <w:r w:rsidRPr="00A66739">
        <w:rPr>
          <w:b/>
          <w:sz w:val="24"/>
          <w:szCs w:val="24"/>
        </w:rPr>
        <w:t>Vereador Gonzaga- PSL</w:t>
      </w:r>
    </w:p>
    <w:p w:rsidR="00043FE1" w:rsidRPr="00A66739" w:rsidRDefault="00043FE1" w:rsidP="00043FE1">
      <w:pPr>
        <w:pStyle w:val="SemEspaamento"/>
        <w:ind w:left="-567"/>
        <w:jc w:val="center"/>
        <w:rPr>
          <w:b/>
          <w:sz w:val="24"/>
          <w:szCs w:val="24"/>
        </w:rPr>
      </w:pPr>
    </w:p>
    <w:p w:rsidR="00043FE1" w:rsidRPr="000A1503" w:rsidRDefault="00043FE1" w:rsidP="00043FE1">
      <w:pPr>
        <w:pStyle w:val="SemEspaamento"/>
        <w:ind w:left="-567"/>
        <w:jc w:val="center"/>
        <w:rPr>
          <w:sz w:val="28"/>
          <w:szCs w:val="28"/>
        </w:rPr>
      </w:pPr>
    </w:p>
    <w:p w:rsidR="00043FE1" w:rsidRDefault="00043FE1" w:rsidP="00043FE1">
      <w:pPr>
        <w:spacing w:after="0"/>
        <w:ind w:left="-709" w:firstLine="708"/>
        <w:jc w:val="both"/>
      </w:pPr>
    </w:p>
    <w:p w:rsidR="00043FE1" w:rsidRDefault="00043FE1" w:rsidP="00043FE1">
      <w:pPr>
        <w:spacing w:after="0"/>
        <w:ind w:left="-709" w:firstLine="708"/>
        <w:jc w:val="both"/>
      </w:pPr>
      <w:r>
        <w:rPr>
          <w:noProof/>
          <w:lang w:eastAsia="pt-BR"/>
        </w:rPr>
        <w:drawing>
          <wp:inline distT="0" distB="0" distL="0" distR="0" wp14:anchorId="4BBD915E" wp14:editId="427EA228">
            <wp:extent cx="5246278" cy="1069921"/>
            <wp:effectExtent l="0" t="0" r="0" b="0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C7F1E" w:rsidRDefault="00EC7F1E" w:rsidP="004256F0">
      <w:pPr>
        <w:spacing w:after="0"/>
        <w:rPr>
          <w:sz w:val="44"/>
        </w:rPr>
      </w:pPr>
    </w:p>
    <w:p w:rsidR="00EC7F1E" w:rsidRPr="00EC7F1E" w:rsidRDefault="00686DA0" w:rsidP="00EC7F1E">
      <w:pPr>
        <w:spacing w:after="0"/>
        <w:ind w:left="-709" w:firstLine="708"/>
        <w:jc w:val="center"/>
        <w:rPr>
          <w:sz w:val="44"/>
        </w:rPr>
      </w:pPr>
      <w:r w:rsidRPr="00EC7F1E">
        <w:rPr>
          <w:sz w:val="44"/>
        </w:rPr>
        <w:t>JUSTIFICATIVA</w:t>
      </w:r>
    </w:p>
    <w:p w:rsidR="00EC7F1E" w:rsidRDefault="00EC7F1E" w:rsidP="00043FE1">
      <w:pPr>
        <w:spacing w:after="0"/>
        <w:ind w:left="-709" w:firstLine="708"/>
        <w:jc w:val="both"/>
      </w:pPr>
    </w:p>
    <w:p w:rsidR="00EC7F1E" w:rsidRDefault="00EC7F1E" w:rsidP="004256F0">
      <w:pPr>
        <w:spacing w:after="0"/>
        <w:jc w:val="both"/>
      </w:pPr>
    </w:p>
    <w:p w:rsidR="00EC7F1E" w:rsidRDefault="00EC7F1E" w:rsidP="00043FE1">
      <w:pPr>
        <w:spacing w:after="0"/>
        <w:ind w:left="-709" w:firstLine="708"/>
        <w:jc w:val="both"/>
      </w:pPr>
    </w:p>
    <w:p w:rsidR="00686DA0" w:rsidRDefault="00686DA0" w:rsidP="00043FE1">
      <w:pPr>
        <w:spacing w:after="0"/>
        <w:ind w:left="-709" w:firstLine="708"/>
        <w:jc w:val="both"/>
        <w:rPr>
          <w:sz w:val="24"/>
        </w:rPr>
      </w:pPr>
      <w:r w:rsidRPr="00EC7F1E">
        <w:rPr>
          <w:sz w:val="24"/>
        </w:rPr>
        <w:t>O sigilo das informações públicas deve ser a ex</w:t>
      </w:r>
      <w:r w:rsidR="004256F0">
        <w:rPr>
          <w:sz w:val="24"/>
        </w:rPr>
        <w:t>ceção, não a regra. O presente antep</w:t>
      </w:r>
      <w:r w:rsidRPr="00EC7F1E">
        <w:rPr>
          <w:sz w:val="24"/>
        </w:rPr>
        <w:t>rojeto de Lei se j</w:t>
      </w:r>
      <w:r w:rsidR="004256F0">
        <w:rPr>
          <w:sz w:val="24"/>
        </w:rPr>
        <w:t>ustifica por atender os princípi</w:t>
      </w:r>
      <w:r w:rsidRPr="00EC7F1E">
        <w:rPr>
          <w:sz w:val="24"/>
        </w:rPr>
        <w:t>os da pub</w:t>
      </w:r>
      <w:r w:rsidR="004256F0">
        <w:rPr>
          <w:sz w:val="24"/>
        </w:rPr>
        <w:t>licidade, transparência e eficiê</w:t>
      </w:r>
      <w:r w:rsidRPr="00EC7F1E">
        <w:rPr>
          <w:sz w:val="24"/>
        </w:rPr>
        <w:t>ncia, além de permitir que a população tenha a informação clara e precisa da forma que a administração pública está conduzindo a aplicação dos recursos públicos. Relativamente às obras, construções e empreendimentos públicos não é aceitável que as eventuais pausas aconteçam sem o devido acompanhamento e conhecimento da coletividade, porquanto "A publicidade, como princípio da administração pública, abrange toda atuação estatal, não só sob o aspecto de divulgação oficial de seus atos como, também, de propiciação de conhecimento da conduta interna de seus agentes</w:t>
      </w:r>
      <w:r w:rsidR="004256F0">
        <w:rPr>
          <w:sz w:val="24"/>
        </w:rPr>
        <w:t>.</w:t>
      </w:r>
      <w:proofErr w:type="gramStart"/>
      <w:r w:rsidRPr="00EC7F1E">
        <w:rPr>
          <w:sz w:val="24"/>
        </w:rPr>
        <w:t>"</w:t>
      </w:r>
      <w:proofErr w:type="gramEnd"/>
    </w:p>
    <w:p w:rsidR="00EC7F1E" w:rsidRDefault="00EC7F1E" w:rsidP="00043FE1">
      <w:pPr>
        <w:spacing w:after="0"/>
        <w:ind w:left="-709" w:firstLine="708"/>
        <w:jc w:val="both"/>
        <w:rPr>
          <w:sz w:val="24"/>
        </w:rPr>
      </w:pPr>
      <w:r w:rsidRPr="00EC7F1E">
        <w:rPr>
          <w:sz w:val="24"/>
        </w:rPr>
        <w:t xml:space="preserve">Deste modo, o que se pretende com esta propositura é garantir transparência, deixando claro para a sociedade os comportamentos e as decisões tomadas pelos agentes públicos municipais, que, afinal, são tutores do erário público. </w:t>
      </w:r>
    </w:p>
    <w:p w:rsidR="00EC7F1E" w:rsidRDefault="00EC7F1E" w:rsidP="00043FE1">
      <w:pPr>
        <w:spacing w:after="0"/>
        <w:ind w:left="-709" w:firstLine="708"/>
        <w:jc w:val="both"/>
        <w:rPr>
          <w:sz w:val="24"/>
        </w:rPr>
      </w:pPr>
      <w:r w:rsidRPr="00EC7F1E">
        <w:rPr>
          <w:sz w:val="24"/>
        </w:rPr>
        <w:t xml:space="preserve">Sendo estas as considerações que motivam a apresentação do presente </w:t>
      </w:r>
      <w:r w:rsidR="004256F0">
        <w:rPr>
          <w:sz w:val="24"/>
        </w:rPr>
        <w:t>antep</w:t>
      </w:r>
      <w:r w:rsidRPr="00EC7F1E">
        <w:rPr>
          <w:sz w:val="24"/>
        </w:rPr>
        <w:t>rojeto de Lei, requeiro apoio dos Nobres Vereadores para sua aprovaç</w:t>
      </w:r>
      <w:r>
        <w:rPr>
          <w:sz w:val="24"/>
        </w:rPr>
        <w:t>ão.</w:t>
      </w:r>
    </w:p>
    <w:p w:rsidR="00EC7F1E" w:rsidRDefault="00EC7F1E" w:rsidP="00043FE1">
      <w:pPr>
        <w:spacing w:after="0"/>
        <w:ind w:left="-709" w:firstLine="708"/>
        <w:jc w:val="both"/>
        <w:rPr>
          <w:sz w:val="24"/>
        </w:rPr>
      </w:pPr>
    </w:p>
    <w:p w:rsidR="00EC7F1E" w:rsidRDefault="00EC7F1E" w:rsidP="00043FE1">
      <w:pPr>
        <w:spacing w:after="0"/>
        <w:ind w:left="-709" w:firstLine="708"/>
        <w:jc w:val="both"/>
        <w:rPr>
          <w:sz w:val="24"/>
        </w:rPr>
      </w:pPr>
    </w:p>
    <w:p w:rsidR="00EC7F1E" w:rsidRDefault="00EC7F1E" w:rsidP="00043FE1">
      <w:pPr>
        <w:spacing w:after="0"/>
        <w:ind w:left="-709" w:firstLine="708"/>
        <w:jc w:val="both"/>
        <w:rPr>
          <w:sz w:val="24"/>
        </w:rPr>
      </w:pPr>
    </w:p>
    <w:p w:rsidR="00EC7F1E" w:rsidRDefault="00EC7F1E" w:rsidP="00EC7F1E">
      <w:pPr>
        <w:pStyle w:val="SemEspaamento"/>
        <w:jc w:val="center"/>
        <w:rPr>
          <w:b/>
          <w:sz w:val="24"/>
          <w:szCs w:val="24"/>
        </w:rPr>
      </w:pPr>
    </w:p>
    <w:p w:rsidR="00EC7F1E" w:rsidRPr="00A66739" w:rsidRDefault="00EC7F1E" w:rsidP="00EC7F1E">
      <w:pPr>
        <w:pStyle w:val="SemEspaamento"/>
        <w:jc w:val="center"/>
        <w:rPr>
          <w:b/>
          <w:sz w:val="24"/>
          <w:szCs w:val="24"/>
        </w:rPr>
      </w:pPr>
      <w:r w:rsidRPr="00A66739">
        <w:rPr>
          <w:b/>
          <w:sz w:val="24"/>
          <w:szCs w:val="24"/>
        </w:rPr>
        <w:t>Sala das sessões, 21 de Janeiro de 2019.</w:t>
      </w:r>
    </w:p>
    <w:p w:rsidR="00EC7F1E" w:rsidRPr="00A66739" w:rsidRDefault="00EC7F1E" w:rsidP="00EC7F1E">
      <w:pPr>
        <w:pStyle w:val="SemEspaamento"/>
        <w:ind w:left="-567"/>
        <w:jc w:val="both"/>
        <w:rPr>
          <w:b/>
          <w:sz w:val="24"/>
          <w:szCs w:val="24"/>
        </w:rPr>
      </w:pPr>
    </w:p>
    <w:p w:rsidR="00EC7F1E" w:rsidRDefault="00EC7F1E" w:rsidP="00EC7F1E">
      <w:pPr>
        <w:pStyle w:val="SemEspaamento"/>
        <w:ind w:left="-567"/>
        <w:jc w:val="center"/>
        <w:rPr>
          <w:b/>
          <w:sz w:val="24"/>
          <w:szCs w:val="24"/>
        </w:rPr>
      </w:pPr>
    </w:p>
    <w:p w:rsidR="00EC7F1E" w:rsidRDefault="00EC7F1E" w:rsidP="00EC7F1E">
      <w:pPr>
        <w:pStyle w:val="SemEspaamento"/>
        <w:ind w:left="-567"/>
        <w:jc w:val="center"/>
        <w:rPr>
          <w:b/>
          <w:sz w:val="24"/>
          <w:szCs w:val="24"/>
        </w:rPr>
      </w:pPr>
    </w:p>
    <w:p w:rsidR="00EC7F1E" w:rsidRDefault="00EC7F1E" w:rsidP="00EC7F1E">
      <w:pPr>
        <w:pStyle w:val="SemEspaamento"/>
        <w:ind w:left="-567"/>
        <w:jc w:val="center"/>
        <w:rPr>
          <w:b/>
          <w:sz w:val="24"/>
          <w:szCs w:val="24"/>
        </w:rPr>
      </w:pPr>
    </w:p>
    <w:p w:rsidR="00EC7F1E" w:rsidRPr="00A66739" w:rsidRDefault="00EC7F1E" w:rsidP="00EC7F1E">
      <w:pPr>
        <w:pStyle w:val="SemEspaamento"/>
        <w:ind w:left="-567"/>
        <w:jc w:val="center"/>
        <w:rPr>
          <w:b/>
          <w:sz w:val="24"/>
          <w:szCs w:val="24"/>
        </w:rPr>
      </w:pPr>
      <w:r w:rsidRPr="00A66739">
        <w:rPr>
          <w:b/>
          <w:sz w:val="24"/>
          <w:szCs w:val="24"/>
        </w:rPr>
        <w:t>Joaquim Gonzaga Barbosa</w:t>
      </w:r>
    </w:p>
    <w:p w:rsidR="00EC7F1E" w:rsidRPr="00A66739" w:rsidRDefault="00EC7F1E" w:rsidP="00EC7F1E">
      <w:pPr>
        <w:pStyle w:val="SemEspaamento"/>
        <w:ind w:left="-567"/>
        <w:jc w:val="center"/>
        <w:rPr>
          <w:b/>
          <w:sz w:val="24"/>
          <w:szCs w:val="24"/>
        </w:rPr>
      </w:pPr>
      <w:r w:rsidRPr="00A66739">
        <w:rPr>
          <w:b/>
          <w:sz w:val="24"/>
          <w:szCs w:val="24"/>
        </w:rPr>
        <w:t>Vereador Gonzaga- PSL</w:t>
      </w:r>
    </w:p>
    <w:p w:rsidR="00EC7F1E" w:rsidRPr="00A66739" w:rsidRDefault="00EC7F1E" w:rsidP="00EC7F1E">
      <w:pPr>
        <w:pStyle w:val="SemEspaamento"/>
        <w:ind w:left="-567"/>
        <w:jc w:val="center"/>
        <w:rPr>
          <w:b/>
          <w:sz w:val="24"/>
          <w:szCs w:val="24"/>
        </w:rPr>
      </w:pPr>
    </w:p>
    <w:p w:rsidR="00EC7F1E" w:rsidRPr="00EC7F1E" w:rsidRDefault="00EC7F1E" w:rsidP="00043FE1">
      <w:pPr>
        <w:spacing w:after="0"/>
        <w:ind w:left="-709" w:firstLine="708"/>
        <w:jc w:val="both"/>
        <w:rPr>
          <w:sz w:val="28"/>
        </w:rPr>
      </w:pPr>
    </w:p>
    <w:sectPr w:rsidR="00EC7F1E" w:rsidRPr="00EC7F1E" w:rsidSect="00A66739">
      <w:pgSz w:w="11906" w:h="16838"/>
      <w:pgMar w:top="568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6CED"/>
    <w:multiLevelType w:val="hybridMultilevel"/>
    <w:tmpl w:val="0EE4B20C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40444448"/>
    <w:multiLevelType w:val="hybridMultilevel"/>
    <w:tmpl w:val="99D29C42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88"/>
    <w:rsid w:val="00043FE1"/>
    <w:rsid w:val="004256F0"/>
    <w:rsid w:val="00686DA0"/>
    <w:rsid w:val="007137FB"/>
    <w:rsid w:val="00770A88"/>
    <w:rsid w:val="00A66739"/>
    <w:rsid w:val="00E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A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0A88"/>
    <w:pPr>
      <w:ind w:left="720"/>
      <w:contextualSpacing/>
    </w:pPr>
  </w:style>
  <w:style w:type="paragraph" w:styleId="SemEspaamento">
    <w:name w:val="No Spacing"/>
    <w:uiPriority w:val="1"/>
    <w:qFormat/>
    <w:rsid w:val="00043F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0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A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0A88"/>
    <w:pPr>
      <w:ind w:left="720"/>
      <w:contextualSpacing/>
    </w:pPr>
  </w:style>
  <w:style w:type="paragraph" w:styleId="SemEspaamento">
    <w:name w:val="No Spacing"/>
    <w:uiPriority w:val="1"/>
    <w:qFormat/>
    <w:rsid w:val="00043F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2019-04-30T18:25:00Z</cp:lastPrinted>
  <dcterms:created xsi:type="dcterms:W3CDTF">2019-01-28T13:34:00Z</dcterms:created>
  <dcterms:modified xsi:type="dcterms:W3CDTF">2019-04-30T18:29:00Z</dcterms:modified>
</cp:coreProperties>
</file>