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E35" w:rsidRDefault="001D5E35" w:rsidP="001D5E35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val="en-US" w:eastAsia="en-US"/>
        </w:rPr>
        <w:drawing>
          <wp:inline distT="0" distB="0" distL="0" distR="0" wp14:anchorId="6F402034" wp14:editId="0A206627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E35" w:rsidRDefault="001D5E35" w:rsidP="001D5E35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1D5E35" w:rsidRDefault="001D5E35" w:rsidP="001D5E35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1D5E35" w:rsidRDefault="001D5E35" w:rsidP="001D5E35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1D5E35" w:rsidRDefault="001D5E35" w:rsidP="001D5E35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1D5E35" w:rsidRDefault="001D5E35" w:rsidP="001D5E35">
      <w:pPr>
        <w:rPr>
          <w:rFonts w:ascii="Arial" w:hAnsi="Arial" w:cs="Arial"/>
          <w:sz w:val="24"/>
          <w:szCs w:val="24"/>
        </w:rPr>
      </w:pPr>
    </w:p>
    <w:p w:rsidR="001D5E35" w:rsidRDefault="001D5E35" w:rsidP="001D5E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1D5E35" w:rsidRDefault="001D5E35" w:rsidP="001D5E3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Exmos</w:t>
      </w:r>
      <w:proofErr w:type="spellEnd"/>
      <w:r>
        <w:rPr>
          <w:rFonts w:ascii="Arial" w:hAnsi="Arial" w:cs="Arial"/>
          <w:sz w:val="24"/>
          <w:szCs w:val="24"/>
        </w:rPr>
        <w:t>. Srs. Vereadores,</w:t>
      </w:r>
    </w:p>
    <w:p w:rsidR="001D5E35" w:rsidRDefault="001D5E35" w:rsidP="001D5E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>, vem respeitosamente, requerer que, ouvida a Casa e após os tramites regimentais que seja enviada correspondência à Secretaria de Esportes, para que seja implementada a “Caravana do Lazer”</w:t>
      </w:r>
      <w:r>
        <w:rPr>
          <w:rFonts w:ascii="Arial" w:hAnsi="Arial" w:cs="Arial"/>
          <w:sz w:val="24"/>
          <w:szCs w:val="24"/>
        </w:rPr>
        <w:t xml:space="preserve"> na </w:t>
      </w:r>
      <w:proofErr w:type="spellStart"/>
      <w:r>
        <w:rPr>
          <w:rFonts w:ascii="Arial" w:hAnsi="Arial" w:cs="Arial"/>
          <w:sz w:val="24"/>
          <w:szCs w:val="24"/>
        </w:rPr>
        <w:t>Lontrinha</w:t>
      </w:r>
      <w:proofErr w:type="spellEnd"/>
      <w:r>
        <w:rPr>
          <w:rFonts w:ascii="Arial" w:hAnsi="Arial" w:cs="Arial"/>
          <w:sz w:val="24"/>
          <w:szCs w:val="24"/>
        </w:rPr>
        <w:t>, ainda no ano de 2019.</w:t>
      </w:r>
    </w:p>
    <w:p w:rsidR="001D5E35" w:rsidRDefault="001D5E35" w:rsidP="001D5E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Solicita ainda que o Secretario responsável pela data envie cronograma com as datas em que o programa será implementado.</w:t>
      </w:r>
    </w:p>
    <w:p w:rsidR="001D5E35" w:rsidRDefault="001D5E35" w:rsidP="001D5E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22 de abril de 2019.</w:t>
      </w:r>
    </w:p>
    <w:p w:rsidR="001D5E35" w:rsidRDefault="001D5E35" w:rsidP="001D5E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inline distT="0" distB="0" distL="0" distR="0" wp14:anchorId="17FB9201" wp14:editId="291CEDCE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5E35" w:rsidRDefault="001D5E35" w:rsidP="001D5E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1D5E35" w:rsidRDefault="001D5E35" w:rsidP="001D5E3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1D5E35" w:rsidRDefault="001D5E35" w:rsidP="001D5E35">
      <w:pPr>
        <w:rPr>
          <w:rFonts w:ascii="Arial" w:hAnsi="Arial" w:cs="Arial"/>
          <w:sz w:val="24"/>
          <w:szCs w:val="24"/>
        </w:rPr>
      </w:pPr>
    </w:p>
    <w:p w:rsidR="001D5E35" w:rsidRDefault="001D5E35" w:rsidP="001D5E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1D5E35" w:rsidRDefault="001D5E35" w:rsidP="001D5E3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D5E35" w:rsidRDefault="001D5E35" w:rsidP="001D5E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D5E35" w:rsidRPr="006D3872" w:rsidRDefault="001D5E35" w:rsidP="001D5E35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D3872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1D5E35" w:rsidRDefault="001D5E35" w:rsidP="001D5E35"/>
    <w:p w:rsidR="001D5E35" w:rsidRDefault="001D5E35" w:rsidP="001D5E35"/>
    <w:p w:rsidR="008C0357" w:rsidRDefault="008C0357"/>
    <w:sectPr w:rsidR="008C0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35"/>
    <w:rsid w:val="001D5E35"/>
    <w:rsid w:val="008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E41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E3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E3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35"/>
    <w:rPr>
      <w:rFonts w:ascii="Lucida Grande" w:eastAsia="Calibri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E3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E3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35"/>
    <w:rPr>
      <w:rFonts w:ascii="Lucida Grande" w:eastAsia="Calibri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Macintosh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2019-04-22T12:15:00Z</dcterms:created>
  <dcterms:modified xsi:type="dcterms:W3CDTF">2019-04-22T12:16:00Z</dcterms:modified>
</cp:coreProperties>
</file>