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B9" w:rsidRPr="00BC12D5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</w:pPr>
    </w:p>
    <w:p w:rsidR="00416A32" w:rsidRPr="00416A32" w:rsidRDefault="00416A32" w:rsidP="00416A32">
      <w:pPr>
        <w:widowControl/>
        <w:suppressAutoHyphens w:val="0"/>
        <w:autoSpaceDN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u w:val="single"/>
          <w:lang w:eastAsia="en-US" w:bidi="ar-SA"/>
        </w:rPr>
      </w:pPr>
      <w:r w:rsidRPr="00416A32">
        <w:rPr>
          <w:rFonts w:ascii="Tahoma" w:eastAsia="Calibri" w:hAnsi="Tahoma" w:cs="Tahoma"/>
          <w:b/>
          <w:kern w:val="0"/>
          <w:sz w:val="28"/>
          <w:szCs w:val="28"/>
          <w:lang w:eastAsia="en-US" w:bidi="ar-SA"/>
        </w:rPr>
        <w:t xml:space="preserve">PROJETO DE RESOLUÇÃO Nº </w:t>
      </w:r>
      <w:r w:rsidRPr="00BC12D5">
        <w:rPr>
          <w:rFonts w:ascii="Tahoma" w:eastAsia="Calibri" w:hAnsi="Tahoma" w:cs="Tahoma"/>
          <w:b/>
          <w:kern w:val="0"/>
          <w:sz w:val="28"/>
          <w:szCs w:val="28"/>
          <w:lang w:eastAsia="en-US" w:bidi="ar-SA"/>
        </w:rPr>
        <w:t xml:space="preserve">           /2019</w:t>
      </w:r>
    </w:p>
    <w:p w:rsidR="00416A32" w:rsidRPr="00416A32" w:rsidRDefault="00416A32" w:rsidP="00416A32">
      <w:pPr>
        <w:widowControl/>
        <w:autoSpaceDN/>
        <w:ind w:left="2977" w:firstLine="1418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</w:p>
    <w:p w:rsidR="00416A32" w:rsidRPr="00416A32" w:rsidRDefault="00416A32" w:rsidP="00416A32">
      <w:pPr>
        <w:widowControl/>
        <w:autoSpaceDN/>
        <w:ind w:left="2977" w:firstLine="1418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       </w:t>
      </w:r>
    </w:p>
    <w:p w:rsidR="00416A32" w:rsidRPr="00416A32" w:rsidRDefault="00416A32" w:rsidP="00E66E50">
      <w:pPr>
        <w:widowControl/>
        <w:autoSpaceDN/>
        <w:ind w:left="2977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INSTITUI A “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GALERIA VIRTUAL DA CÂMARA MUNICIPAL DE SETE LAGOAS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” E D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Á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OUTRAS PROVIDÊNCIAS.</w:t>
      </w:r>
    </w:p>
    <w:p w:rsidR="00416A32" w:rsidRPr="00416A32" w:rsidRDefault="00416A32" w:rsidP="00416A32">
      <w:pPr>
        <w:widowControl/>
        <w:autoSpaceDN/>
        <w:spacing w:line="360" w:lineRule="auto"/>
        <w:jc w:val="both"/>
        <w:textAlignment w:val="auto"/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</w:pPr>
    </w:p>
    <w:p w:rsidR="005A7156" w:rsidRDefault="00416A32" w:rsidP="005A7156">
      <w:pPr>
        <w:widowControl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416A32"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  <w:t>Art. 1º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Fica o Chefe do Poder Legislativo autorizado a instituir a </w:t>
      </w:r>
      <w:r w:rsidR="00E66E5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“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Galeria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Virtual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da Câmara Municipal de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Sete Lagoas</w:t>
      </w:r>
      <w:r w:rsidR="00E66E5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”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="005A7156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composta de arquivos que contem a história do Poder Legislativo do Município.</w:t>
      </w:r>
    </w:p>
    <w:p w:rsidR="005A7156" w:rsidRDefault="005A7156" w:rsidP="005A7156">
      <w:pPr>
        <w:widowControl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§1º A</w:t>
      </w:r>
      <w:r w:rsidR="00E66E50" w:rsidRPr="00E66E5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E66E50" w:rsidRPr="00E66E5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Galeria Virtual da Câmara Municipal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será composta também por quadros com a imagem pessoal dos vereadores que cumpriram mandato eletivo no Município, contendo um breve resumo da legislatura, </w:t>
      </w:r>
      <w:r w:rsidRPr="005A7156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bem como o brasão do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M</w:t>
      </w:r>
      <w:r w:rsidRPr="005A7156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unicípio e a indicação, em números ordinais, de seu respectivo período de exercício do mandato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.</w:t>
      </w:r>
    </w:p>
    <w:p w:rsidR="005A7156" w:rsidRDefault="005A7156" w:rsidP="005A7156">
      <w:pPr>
        <w:widowControl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§2º  A </w:t>
      </w:r>
      <w:r w:rsidR="00E66E5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G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aleria Virtual da Câmara Municipal conterá campo destinado especificamente para Presidente e Ex-Presidentes da Câmara, composto por 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quadro com a imagem do vereador e um breve resumo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de sua gestão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, 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encimado pela expressão “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Presidente da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Câmara Municipal de </w:t>
      </w:r>
      <w:r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Sete Lagoas”,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bem como o brasão do município e a indicação, em números ordinais, de seu respectivo período de exercício do mandato eletivo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e da sua gestão como chefe do Poder Legislativo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.</w:t>
      </w:r>
    </w:p>
    <w:p w:rsidR="005A7156" w:rsidRPr="00416A32" w:rsidRDefault="005A7156" w:rsidP="005A7156">
      <w:pPr>
        <w:widowControl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5A7156"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  <w:t>Art. 2º.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416A32"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A referida galeria ficará hospedada no </w:t>
      </w:r>
      <w:r w:rsidR="00416A32"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sítio eletrônico da Câmara Municipal de Sete Lagoas</w:t>
      </w:r>
      <w:r w:rsidR="00416A32"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junto à rede mundial de computadores (internet), guardadas as proporções necessárias para sua perfeita legibilidade.</w:t>
      </w:r>
    </w:p>
    <w:p w:rsidR="00416A32" w:rsidRPr="00416A32" w:rsidRDefault="00416A32" w:rsidP="00416A32">
      <w:pPr>
        <w:widowControl/>
        <w:tabs>
          <w:tab w:val="left" w:pos="3645"/>
        </w:tabs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416A32"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  <w:t xml:space="preserve">Art. 3º 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Fica o Presidente Legislativo Municipal autorizado à regulamentação dos atos, em cumprimento da presente Resolução. </w:t>
      </w:r>
    </w:p>
    <w:p w:rsidR="00416A32" w:rsidRPr="00416A32" w:rsidRDefault="00416A32" w:rsidP="00416A32">
      <w:pPr>
        <w:widowControl/>
        <w:autoSpaceDN/>
        <w:spacing w:line="360" w:lineRule="auto"/>
        <w:ind w:firstLine="1134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416A32"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  <w:t xml:space="preserve">Art. 4º 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Esta Resolução entrará em vigor na data de sua publicação, revogadas as disposições em contrário.</w:t>
      </w:r>
      <w:r w:rsidRPr="00416A32">
        <w:rPr>
          <w:rFonts w:ascii="Tahoma" w:eastAsia="Times New Roman" w:hAnsi="Tahoma" w:cs="Tahoma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  <w:r w:rsidRPr="00416A32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ab/>
      </w:r>
    </w:p>
    <w:p w:rsidR="00416A32" w:rsidRPr="00BC12D5" w:rsidRDefault="00416A32" w:rsidP="00416A32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C12D5">
        <w:rPr>
          <w:rFonts w:ascii="Tahoma" w:eastAsia="Times New Roman" w:hAnsi="Tahoma" w:cs="Tahoma"/>
          <w:noProof/>
          <w:color w:val="000000"/>
          <w:kern w:val="0"/>
          <w:lang w:eastAsia="pt-BR" w:bidi="ar-SA"/>
        </w:rPr>
        <w:drawing>
          <wp:inline distT="0" distB="0" distL="0" distR="0" wp14:anchorId="2D32BBF6" wp14:editId="0E61A636">
            <wp:extent cx="1087468" cy="941705"/>
            <wp:effectExtent l="0" t="0" r="0" b="0"/>
            <wp:docPr id="1" name="Imagem 1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32" w:rsidRPr="00BC12D5" w:rsidRDefault="00416A32" w:rsidP="00416A32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C12D5">
        <w:rPr>
          <w:rFonts w:ascii="Tahoma" w:eastAsia="Times New Roman" w:hAnsi="Tahoma" w:cs="Tahoma"/>
          <w:color w:val="000000"/>
          <w:kern w:val="0"/>
          <w:lang w:eastAsia="pt-BR" w:bidi="ar-SA"/>
        </w:rPr>
        <w:t xml:space="preserve">Claudio Henrique </w:t>
      </w:r>
      <w:proofErr w:type="spellStart"/>
      <w:r w:rsidRPr="00BC12D5">
        <w:rPr>
          <w:rFonts w:ascii="Tahoma" w:eastAsia="Times New Roman" w:hAnsi="Tahoma" w:cs="Tahoma"/>
          <w:color w:val="000000"/>
          <w:kern w:val="0"/>
          <w:lang w:eastAsia="pt-BR" w:bidi="ar-SA"/>
        </w:rPr>
        <w:t>Nacif</w:t>
      </w:r>
      <w:proofErr w:type="spellEnd"/>
      <w:r w:rsidRPr="00BC12D5">
        <w:rPr>
          <w:rFonts w:ascii="Tahoma" w:eastAsia="Times New Roman" w:hAnsi="Tahoma" w:cs="Tahoma"/>
          <w:color w:val="000000"/>
          <w:kern w:val="0"/>
          <w:lang w:eastAsia="pt-BR" w:bidi="ar-SA"/>
        </w:rPr>
        <w:t xml:space="preserve"> Gonçalves</w:t>
      </w:r>
    </w:p>
    <w:p w:rsidR="00416A32" w:rsidRPr="00BC12D5" w:rsidRDefault="00416A32" w:rsidP="00416A32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C12D5">
        <w:rPr>
          <w:rFonts w:ascii="Tahoma" w:eastAsia="Times New Roman" w:hAnsi="Tahoma" w:cs="Tahoma"/>
          <w:color w:val="000000"/>
          <w:kern w:val="0"/>
          <w:lang w:eastAsia="pt-BR" w:bidi="ar-SA"/>
        </w:rPr>
        <w:t>Caramelo</w:t>
      </w:r>
    </w:p>
    <w:p w:rsidR="00BC12D5" w:rsidRPr="00E66E50" w:rsidRDefault="00416A32" w:rsidP="00E66E50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C12D5">
        <w:rPr>
          <w:rFonts w:ascii="Tahoma" w:eastAsia="Times New Roman" w:hAnsi="Tahoma" w:cs="Tahoma"/>
          <w:color w:val="000000"/>
          <w:kern w:val="0"/>
          <w:lang w:eastAsia="pt-BR" w:bidi="ar-SA"/>
        </w:rPr>
        <w:t>Vereador – PRB</w:t>
      </w:r>
      <w:bookmarkStart w:id="0" w:name="_GoBack"/>
      <w:bookmarkEnd w:id="0"/>
    </w:p>
    <w:p w:rsidR="00416A32" w:rsidRPr="00416A32" w:rsidRDefault="00416A32" w:rsidP="00416A32">
      <w:pPr>
        <w:widowControl/>
        <w:suppressAutoHyphens w:val="0"/>
        <w:autoSpaceDN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en-US" w:bidi="ar-SA"/>
        </w:rPr>
      </w:pPr>
      <w:r w:rsidRPr="00416A32">
        <w:rPr>
          <w:rFonts w:ascii="Tahoma" w:eastAsia="Calibri" w:hAnsi="Tahoma" w:cs="Tahoma"/>
          <w:b/>
          <w:kern w:val="0"/>
          <w:sz w:val="28"/>
          <w:szCs w:val="28"/>
          <w:lang w:eastAsia="en-US" w:bidi="ar-SA"/>
        </w:rPr>
        <w:lastRenderedPageBreak/>
        <w:t>JUSTIFICATIVA</w:t>
      </w:r>
    </w:p>
    <w:p w:rsidR="00416A32" w:rsidRPr="00416A32" w:rsidRDefault="00416A32" w:rsidP="00416A32">
      <w:pPr>
        <w:widowControl/>
        <w:suppressAutoHyphens w:val="0"/>
        <w:autoSpaceDN/>
        <w:jc w:val="center"/>
        <w:textAlignment w:val="auto"/>
        <w:rPr>
          <w:rFonts w:ascii="Tahoma" w:eastAsia="Calibri" w:hAnsi="Tahoma" w:cs="Tahoma"/>
          <w:b/>
          <w:i/>
          <w:kern w:val="0"/>
          <w:lang w:eastAsia="en-US" w:bidi="ar-SA"/>
        </w:rPr>
      </w:pPr>
    </w:p>
    <w:p w:rsidR="00BC12D5" w:rsidRDefault="00BC12D5" w:rsidP="009D010C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</w:p>
    <w:p w:rsidR="00732A17" w:rsidRDefault="00416A32" w:rsidP="009D010C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  <w:r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Trata-se de Projeto de Resolução Legislativa destinada a criação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de uma Galeria virtual </w:t>
      </w:r>
      <w:r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denominada “Galeria </w:t>
      </w:r>
      <w:r w:rsidR="005A7156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Virtual </w:t>
      </w:r>
      <w:r w:rsidR="009A1820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da Câmara Municipal</w:t>
      </w:r>
      <w:r w:rsidR="009A1820">
        <w:rPr>
          <w:rFonts w:ascii="Tahoma" w:eastAsia="Calibri" w:hAnsi="Tahoma" w:cs="Tahoma"/>
          <w:i/>
          <w:kern w:val="0"/>
          <w:sz w:val="22"/>
          <w:szCs w:val="22"/>
          <w:lang w:eastAsia="en-US" w:bidi="ar-SA"/>
        </w:rPr>
        <w:t xml:space="preserve"> 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de Sete Lagoas, Minas Gerais</w:t>
      </w:r>
      <w:r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”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, </w:t>
      </w:r>
      <w:r w:rsidR="00732A17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que ficar</w:t>
      </w:r>
      <w:r w:rsidR="005A7156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á</w:t>
      </w:r>
      <w:r w:rsidR="00732A17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hospedada na página eletrônica da Câmara Municipal de Sete Lagoas. </w:t>
      </w:r>
    </w:p>
    <w:p w:rsidR="007E6071" w:rsidRDefault="00732A17" w:rsidP="00732A17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Ressalta-se que a intenção 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primordial </w:t>
      </w: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do referido projeto 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é propiciar aos cidadãos </w:t>
      </w:r>
      <w:proofErr w:type="spellStart"/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setelagoanos</w:t>
      </w:r>
      <w:proofErr w:type="spellEnd"/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informações históricas acerca dos seus representantes eleitos</w:t>
      </w: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, bem como da história do poder legislativo e a atuação do vereador enquanto </w:t>
      </w:r>
      <w:r w:rsidR="007E6071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ocupante de mandato eletivo</w:t>
      </w: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</w:t>
      </w:r>
      <w:r w:rsidR="007E6071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n</w:t>
      </w: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a Câmara. </w:t>
      </w:r>
      <w:r w:rsidR="00A85AE9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É de observar, nesse sentido, que a Câmara Municipal contratou um historiador para levantar e redigir, no formato de um livro, a história do poder legislativo local</w:t>
      </w:r>
      <w:r w:rsidR="00BA399E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. Tal material sem dúvidas será de grande valia para população, sendo a Galeria Virtual em excelente </w:t>
      </w:r>
    </w:p>
    <w:p w:rsidR="00416A32" w:rsidRDefault="00732A17" w:rsidP="00732A17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Além disso, a galeria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propiciar</w:t>
      </w:r>
      <w:r w:rsidR="007E6071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á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ao munícipe, e sobretudo aos estudantes da nossa região, um </w:t>
      </w:r>
      <w:r w:rsidR="00416A32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contexto histórico e de formação sócio cultural do município, </w:t>
      </w:r>
      <w:r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sendo ainda uma </w:t>
      </w:r>
      <w:r w:rsidR="00416A32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forma de reconhecer, estimular e fortalecer a participação</w:t>
      </w:r>
      <w:r w:rsidR="009D010C"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 crítica do cidadão na política da cidade</w:t>
      </w:r>
      <w:r w:rsidR="00416A32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. </w:t>
      </w:r>
    </w:p>
    <w:p w:rsidR="007954D1" w:rsidRDefault="009D010C" w:rsidP="009D010C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  <w:r w:rsidRPr="00BC12D5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Dessa forma, </w:t>
      </w:r>
      <w:r w:rsidR="00416A32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conto com a colaboração dos dignos pares para o recebimento e aprovação em plenário desta Resolução, de modo que o Poder Legislativo possa documentar </w:t>
      </w:r>
      <w:r w:rsidR="00732A17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para </w:t>
      </w:r>
      <w:r w:rsidR="00416A32" w:rsidRPr="00416A32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 xml:space="preserve">próximas gerações </w:t>
      </w:r>
      <w:r w:rsidR="00DD7CD4">
        <w:rPr>
          <w:rFonts w:ascii="Tahoma" w:eastAsia="Calibri" w:hAnsi="Tahoma" w:cs="Tahoma"/>
          <w:kern w:val="0"/>
          <w:sz w:val="22"/>
          <w:szCs w:val="22"/>
          <w:lang w:eastAsia="en-US" w:bidi="ar-SA"/>
        </w:rPr>
        <w:t>sua relevante história.</w:t>
      </w:r>
    </w:p>
    <w:p w:rsidR="00D0601A" w:rsidRPr="00BC12D5" w:rsidRDefault="00D0601A" w:rsidP="009D010C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Calibri" w:hAnsi="Tahoma" w:cs="Tahoma"/>
          <w:kern w:val="0"/>
          <w:sz w:val="22"/>
          <w:szCs w:val="22"/>
          <w:lang w:eastAsia="en-US" w:bidi="ar-SA"/>
        </w:rPr>
      </w:pPr>
    </w:p>
    <w:p w:rsidR="009E15B9" w:rsidRDefault="00E66E50" w:rsidP="009E15B9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15</w:t>
      </w:r>
      <w:r w:rsidR="007F5D5D"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</w:t>
      </w:r>
      <w:r w:rsidR="00AB4F18"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março</w:t>
      </w:r>
      <w:r w:rsidR="007F5D5D"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9E15B9" w:rsidRPr="00BC12D5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de 2019</w:t>
      </w:r>
    </w:p>
    <w:p w:rsidR="009D010C" w:rsidRPr="00B45B37" w:rsidRDefault="009D010C" w:rsidP="009E15B9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:rsidR="009E15B9" w:rsidRPr="00B45B37" w:rsidRDefault="009E15B9" w:rsidP="00AB4F1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noProof/>
          <w:color w:val="000000"/>
          <w:kern w:val="0"/>
          <w:lang w:eastAsia="pt-BR" w:bidi="ar-SA"/>
        </w:rPr>
        <w:drawing>
          <wp:inline distT="0" distB="0" distL="0" distR="0" wp14:anchorId="3DEC10AA" wp14:editId="24482266">
            <wp:extent cx="1087468" cy="94170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Claudio Henrique Nacif Gonçalves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Caramelo</w:t>
      </w:r>
    </w:p>
    <w:p w:rsidR="00DB3A2B" w:rsidRPr="009D010C" w:rsidRDefault="009E15B9" w:rsidP="009D010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Vereador – PRB</w:t>
      </w:r>
    </w:p>
    <w:sectPr w:rsidR="00DB3A2B" w:rsidRPr="009D010C" w:rsidSect="00A85AE9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3F" w:rsidRDefault="00CE673F" w:rsidP="00963EEE">
      <w:r>
        <w:separator/>
      </w:r>
    </w:p>
  </w:endnote>
  <w:endnote w:type="continuationSeparator" w:id="0">
    <w:p w:rsidR="00CE673F" w:rsidRDefault="00CE673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3F" w:rsidRDefault="00CE673F" w:rsidP="00963EEE">
      <w:r>
        <w:separator/>
      </w:r>
    </w:p>
  </w:footnote>
  <w:footnote w:type="continuationSeparator" w:id="0">
    <w:p w:rsidR="00CE673F" w:rsidRDefault="00CE673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141974"/>
    <w:rsid w:val="001550C3"/>
    <w:rsid w:val="0019602F"/>
    <w:rsid w:val="0022231A"/>
    <w:rsid w:val="0025474E"/>
    <w:rsid w:val="00271ABF"/>
    <w:rsid w:val="003F441B"/>
    <w:rsid w:val="004103FD"/>
    <w:rsid w:val="00416A32"/>
    <w:rsid w:val="005245AF"/>
    <w:rsid w:val="00525C80"/>
    <w:rsid w:val="00576CDB"/>
    <w:rsid w:val="005A7156"/>
    <w:rsid w:val="005B44DF"/>
    <w:rsid w:val="005B6D82"/>
    <w:rsid w:val="0063461C"/>
    <w:rsid w:val="00732A17"/>
    <w:rsid w:val="007954D1"/>
    <w:rsid w:val="007B333F"/>
    <w:rsid w:val="007E6071"/>
    <w:rsid w:val="007F5D5D"/>
    <w:rsid w:val="008749A2"/>
    <w:rsid w:val="008E4B91"/>
    <w:rsid w:val="00917DCB"/>
    <w:rsid w:val="00963EEE"/>
    <w:rsid w:val="0097039B"/>
    <w:rsid w:val="009A1820"/>
    <w:rsid w:val="009D010C"/>
    <w:rsid w:val="009E15B9"/>
    <w:rsid w:val="009F29C7"/>
    <w:rsid w:val="00A327B4"/>
    <w:rsid w:val="00A727AF"/>
    <w:rsid w:val="00A85AE9"/>
    <w:rsid w:val="00AA1083"/>
    <w:rsid w:val="00AB4F18"/>
    <w:rsid w:val="00B45B37"/>
    <w:rsid w:val="00BA399E"/>
    <w:rsid w:val="00BB474A"/>
    <w:rsid w:val="00BC12D5"/>
    <w:rsid w:val="00BD58BF"/>
    <w:rsid w:val="00C004FB"/>
    <w:rsid w:val="00C076D8"/>
    <w:rsid w:val="00C3635F"/>
    <w:rsid w:val="00C7556A"/>
    <w:rsid w:val="00C874ED"/>
    <w:rsid w:val="00CE673F"/>
    <w:rsid w:val="00D0601A"/>
    <w:rsid w:val="00DB3A2B"/>
    <w:rsid w:val="00DB4ED6"/>
    <w:rsid w:val="00DD7CD4"/>
    <w:rsid w:val="00DF118E"/>
    <w:rsid w:val="00E33789"/>
    <w:rsid w:val="00E66E50"/>
    <w:rsid w:val="00EA2FCF"/>
    <w:rsid w:val="00ED110F"/>
    <w:rsid w:val="00F20ECC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81F1"/>
  <w15:docId w15:val="{F6A48FA5-D20E-46D1-AAD9-1B9CA0E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9E15B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1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 body"/>
    <w:basedOn w:val="Normal"/>
    <w:rsid w:val="009E15B9"/>
    <w:pPr>
      <w:spacing w:after="120"/>
    </w:pPr>
  </w:style>
  <w:style w:type="paragraph" w:styleId="NormalWeb">
    <w:name w:val="Normal (Web)"/>
    <w:basedOn w:val="Normal"/>
    <w:uiPriority w:val="99"/>
    <w:unhideWhenUsed/>
    <w:rsid w:val="009E15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GABINETE CARAMELO</cp:lastModifiedBy>
  <cp:revision>4</cp:revision>
  <cp:lastPrinted>2019-01-17T17:17:00Z</cp:lastPrinted>
  <dcterms:created xsi:type="dcterms:W3CDTF">2019-03-07T13:17:00Z</dcterms:created>
  <dcterms:modified xsi:type="dcterms:W3CDTF">2019-03-18T20:04:00Z</dcterms:modified>
</cp:coreProperties>
</file>