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5C4" w:rsidRDefault="00913EFF" w:rsidP="009653E3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  <w:r w:rsidRPr="0039376A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ANTEPROJETO DE LEI Nº </w:t>
      </w:r>
      <w:r w:rsidR="00112DDB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________</w:t>
      </w:r>
      <w:r w:rsidRPr="0039376A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/201</w:t>
      </w:r>
      <w:r w:rsidR="009653E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9</w:t>
      </w:r>
    </w:p>
    <w:p w:rsidR="009653E3" w:rsidRPr="00A11597" w:rsidRDefault="009653E3" w:rsidP="009653E3">
      <w:pPr>
        <w:pStyle w:val="Standard"/>
        <w:jc w:val="center"/>
        <w:rPr>
          <w:sz w:val="28"/>
          <w:szCs w:val="28"/>
        </w:rPr>
      </w:pPr>
    </w:p>
    <w:p w:rsidR="002A65C4" w:rsidRPr="00A11597" w:rsidRDefault="002A65C4" w:rsidP="002A65C4">
      <w:pPr>
        <w:pStyle w:val="Standard"/>
        <w:ind w:left="708"/>
        <w:rPr>
          <w:sz w:val="28"/>
          <w:szCs w:val="28"/>
        </w:rPr>
      </w:pPr>
    </w:p>
    <w:p w:rsidR="00913EFF" w:rsidRDefault="005F2CE2" w:rsidP="0010322E">
      <w:p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="0010322E">
        <w:rPr>
          <w:rFonts w:ascii="Times New Roman" w:hAnsi="Times New Roman"/>
          <w:sz w:val="28"/>
          <w:szCs w:val="28"/>
        </w:rPr>
        <w:t>D</w:t>
      </w:r>
      <w:r w:rsidR="0010322E" w:rsidRPr="0010322E">
        <w:rPr>
          <w:rFonts w:ascii="Times New Roman" w:hAnsi="Times New Roman"/>
          <w:sz w:val="28"/>
          <w:szCs w:val="28"/>
        </w:rPr>
        <w:t xml:space="preserve">ispõe sobre a obrigatoriedade da publicação de demonstrativo detalhado sobre a arrecadação e destinação dos recursos decorrentes da aplicação de multas de trânsito no portal da transparência do município de </w:t>
      </w:r>
      <w:r w:rsidR="0010322E">
        <w:rPr>
          <w:rFonts w:ascii="Times New Roman" w:hAnsi="Times New Roman"/>
          <w:sz w:val="28"/>
          <w:szCs w:val="28"/>
        </w:rPr>
        <w:t>Sete Lagoas</w:t>
      </w:r>
      <w:r w:rsidR="0010322E" w:rsidRPr="0010322E">
        <w:rPr>
          <w:rFonts w:ascii="Times New Roman" w:hAnsi="Times New Roman"/>
          <w:sz w:val="28"/>
          <w:szCs w:val="28"/>
        </w:rPr>
        <w:t xml:space="preserve"> e dá outras providências</w:t>
      </w:r>
      <w:r w:rsidR="0010322E">
        <w:rPr>
          <w:rFonts w:ascii="Times New Roman" w:hAnsi="Times New Roman"/>
          <w:sz w:val="28"/>
          <w:szCs w:val="28"/>
        </w:rPr>
        <w:t>”.</w:t>
      </w:r>
    </w:p>
    <w:p w:rsidR="00913EFF" w:rsidRDefault="00913EFF" w:rsidP="00913EFF">
      <w:pPr>
        <w:rPr>
          <w:rFonts w:ascii="Times New Roman" w:hAnsi="Times New Roman"/>
          <w:sz w:val="28"/>
          <w:szCs w:val="28"/>
        </w:rPr>
      </w:pPr>
    </w:p>
    <w:p w:rsidR="00913EFF" w:rsidRDefault="00913EFF" w:rsidP="00913EFF">
      <w:pPr>
        <w:rPr>
          <w:rFonts w:ascii="Times New Roman" w:hAnsi="Times New Roman"/>
          <w:sz w:val="28"/>
          <w:szCs w:val="28"/>
        </w:rPr>
      </w:pPr>
    </w:p>
    <w:p w:rsidR="00B63C31" w:rsidRDefault="00913EFF" w:rsidP="00B63C31">
      <w:pPr>
        <w:jc w:val="both"/>
        <w:rPr>
          <w:rFonts w:ascii="Times New Roman" w:hAnsi="Times New Roman"/>
          <w:sz w:val="28"/>
          <w:szCs w:val="28"/>
        </w:rPr>
      </w:pPr>
      <w:r w:rsidRPr="00D86B36">
        <w:rPr>
          <w:rFonts w:ascii="Times New Roman" w:hAnsi="Times New Roman"/>
          <w:sz w:val="28"/>
          <w:szCs w:val="28"/>
        </w:rPr>
        <w:t xml:space="preserve">Art. 1º </w:t>
      </w:r>
      <w:r w:rsidR="00B63C31" w:rsidRPr="00B63C31">
        <w:rPr>
          <w:rFonts w:ascii="Times New Roman" w:hAnsi="Times New Roman"/>
          <w:sz w:val="28"/>
          <w:szCs w:val="28"/>
        </w:rPr>
        <w:t>O poder Executivo deverá divulgar, mensalmente, no</w:t>
      </w:r>
      <w:r w:rsidR="00B63C31">
        <w:rPr>
          <w:rFonts w:ascii="Times New Roman" w:hAnsi="Times New Roman"/>
          <w:sz w:val="28"/>
          <w:szCs w:val="28"/>
        </w:rPr>
        <w:t xml:space="preserve"> </w:t>
      </w:r>
      <w:r w:rsidR="00B63C31" w:rsidRPr="00B63C31">
        <w:rPr>
          <w:rFonts w:ascii="Times New Roman" w:hAnsi="Times New Roman"/>
          <w:sz w:val="28"/>
          <w:szCs w:val="28"/>
        </w:rPr>
        <w:t xml:space="preserve">Portal da Transparência do Município de </w:t>
      </w:r>
      <w:r w:rsidR="0010322E">
        <w:rPr>
          <w:rFonts w:ascii="Times New Roman" w:hAnsi="Times New Roman"/>
          <w:sz w:val="28"/>
          <w:szCs w:val="28"/>
        </w:rPr>
        <w:t>Sete Lagoas</w:t>
      </w:r>
      <w:r w:rsidR="00B63C31" w:rsidRPr="00B63C31">
        <w:rPr>
          <w:rFonts w:ascii="Times New Roman" w:hAnsi="Times New Roman"/>
          <w:sz w:val="28"/>
          <w:szCs w:val="28"/>
        </w:rPr>
        <w:t xml:space="preserve">, </w:t>
      </w:r>
      <w:r w:rsidR="0010322E" w:rsidRPr="0010322E">
        <w:rPr>
          <w:rFonts w:ascii="Times New Roman" w:hAnsi="Times New Roman"/>
          <w:sz w:val="28"/>
          <w:szCs w:val="28"/>
        </w:rPr>
        <w:t>demonstrativo detalhado sobre a arrecadação e destinação dos recursos decorrentes da aplicação de multas de trânsito no âmbito do Município</w:t>
      </w:r>
      <w:r w:rsidR="0010322E">
        <w:rPr>
          <w:rFonts w:ascii="Times New Roman" w:hAnsi="Times New Roman"/>
          <w:sz w:val="28"/>
          <w:szCs w:val="28"/>
        </w:rPr>
        <w:t>.</w:t>
      </w:r>
    </w:p>
    <w:p w:rsidR="00B63C31" w:rsidRDefault="00B63C31" w:rsidP="00B63C31">
      <w:pPr>
        <w:jc w:val="both"/>
        <w:rPr>
          <w:rFonts w:ascii="Times New Roman" w:hAnsi="Times New Roman"/>
          <w:sz w:val="28"/>
          <w:szCs w:val="28"/>
        </w:rPr>
      </w:pPr>
    </w:p>
    <w:p w:rsidR="0010322E" w:rsidRPr="0010322E" w:rsidRDefault="0010322E" w:rsidP="0010322E">
      <w:pPr>
        <w:jc w:val="both"/>
        <w:rPr>
          <w:rFonts w:ascii="Times New Roman" w:hAnsi="Times New Roman"/>
          <w:sz w:val="28"/>
          <w:szCs w:val="28"/>
        </w:rPr>
      </w:pPr>
      <w:r w:rsidRPr="0010322E">
        <w:rPr>
          <w:rFonts w:ascii="Times New Roman" w:hAnsi="Times New Roman"/>
          <w:sz w:val="28"/>
          <w:szCs w:val="28"/>
        </w:rPr>
        <w:t>Art. 2º O demonstrativo de que trata esta Lei consistirá de relatório contendo as seguintes informações:</w:t>
      </w:r>
    </w:p>
    <w:p w:rsidR="0010322E" w:rsidRPr="0010322E" w:rsidRDefault="0010322E" w:rsidP="0010322E">
      <w:pPr>
        <w:jc w:val="both"/>
        <w:rPr>
          <w:rFonts w:ascii="Times New Roman" w:hAnsi="Times New Roman"/>
          <w:sz w:val="28"/>
          <w:szCs w:val="28"/>
        </w:rPr>
      </w:pPr>
    </w:p>
    <w:p w:rsidR="0010322E" w:rsidRPr="0010322E" w:rsidRDefault="0010322E" w:rsidP="0010322E">
      <w:pPr>
        <w:jc w:val="both"/>
        <w:rPr>
          <w:rFonts w:ascii="Times New Roman" w:hAnsi="Times New Roman"/>
          <w:sz w:val="28"/>
          <w:szCs w:val="28"/>
        </w:rPr>
      </w:pPr>
      <w:r w:rsidRPr="0010322E">
        <w:rPr>
          <w:rFonts w:ascii="Times New Roman" w:hAnsi="Times New Roman"/>
          <w:sz w:val="28"/>
          <w:szCs w:val="28"/>
        </w:rPr>
        <w:t xml:space="preserve">I - </w:t>
      </w:r>
      <w:proofErr w:type="gramStart"/>
      <w:r w:rsidRPr="0010322E">
        <w:rPr>
          <w:rFonts w:ascii="Times New Roman" w:hAnsi="Times New Roman"/>
          <w:sz w:val="28"/>
          <w:szCs w:val="28"/>
        </w:rPr>
        <w:t>o</w:t>
      </w:r>
      <w:proofErr w:type="gramEnd"/>
      <w:r w:rsidRPr="0010322E">
        <w:rPr>
          <w:rFonts w:ascii="Times New Roman" w:hAnsi="Times New Roman"/>
          <w:sz w:val="28"/>
          <w:szCs w:val="28"/>
        </w:rPr>
        <w:t xml:space="preserve"> número total de infrações de trânsito aplicadas no Município por:</w:t>
      </w:r>
    </w:p>
    <w:p w:rsidR="0010322E" w:rsidRPr="0010322E" w:rsidRDefault="0010322E" w:rsidP="0010322E">
      <w:pPr>
        <w:jc w:val="both"/>
        <w:rPr>
          <w:rFonts w:ascii="Times New Roman" w:hAnsi="Times New Roman"/>
          <w:sz w:val="28"/>
          <w:szCs w:val="28"/>
        </w:rPr>
      </w:pPr>
    </w:p>
    <w:p w:rsidR="0010322E" w:rsidRPr="0010322E" w:rsidRDefault="0010322E" w:rsidP="0010322E">
      <w:pPr>
        <w:jc w:val="both"/>
        <w:rPr>
          <w:rFonts w:ascii="Times New Roman" w:hAnsi="Times New Roman"/>
          <w:sz w:val="28"/>
          <w:szCs w:val="28"/>
        </w:rPr>
      </w:pPr>
      <w:r w:rsidRPr="0010322E">
        <w:rPr>
          <w:rFonts w:ascii="Times New Roman" w:hAnsi="Times New Roman"/>
          <w:sz w:val="28"/>
          <w:szCs w:val="28"/>
        </w:rPr>
        <w:t>a) radares móveis, detectores fixos e instrumentos eletrônicos em geral;</w:t>
      </w:r>
    </w:p>
    <w:p w:rsidR="0010322E" w:rsidRPr="0010322E" w:rsidRDefault="0010322E" w:rsidP="0010322E">
      <w:pPr>
        <w:jc w:val="both"/>
        <w:rPr>
          <w:rFonts w:ascii="Times New Roman" w:hAnsi="Times New Roman"/>
          <w:sz w:val="28"/>
          <w:szCs w:val="28"/>
        </w:rPr>
      </w:pPr>
      <w:r w:rsidRPr="0010322E">
        <w:rPr>
          <w:rFonts w:ascii="Times New Roman" w:hAnsi="Times New Roman"/>
          <w:sz w:val="28"/>
          <w:szCs w:val="28"/>
        </w:rPr>
        <w:t>b) agentes executivos de trânsito;</w:t>
      </w:r>
    </w:p>
    <w:p w:rsidR="0010322E" w:rsidRPr="0010322E" w:rsidRDefault="0010322E" w:rsidP="0010322E">
      <w:pPr>
        <w:jc w:val="both"/>
        <w:rPr>
          <w:rFonts w:ascii="Times New Roman" w:hAnsi="Times New Roman"/>
          <w:sz w:val="28"/>
          <w:szCs w:val="28"/>
        </w:rPr>
      </w:pPr>
      <w:r w:rsidRPr="0010322E">
        <w:rPr>
          <w:rFonts w:ascii="Times New Roman" w:hAnsi="Times New Roman"/>
          <w:sz w:val="28"/>
          <w:szCs w:val="28"/>
        </w:rPr>
        <w:t>c) estacionamento rotativo;</w:t>
      </w:r>
    </w:p>
    <w:p w:rsidR="0010322E" w:rsidRPr="0010322E" w:rsidRDefault="0010322E" w:rsidP="0010322E">
      <w:pPr>
        <w:jc w:val="both"/>
        <w:rPr>
          <w:rFonts w:ascii="Times New Roman" w:hAnsi="Times New Roman"/>
          <w:sz w:val="28"/>
          <w:szCs w:val="28"/>
        </w:rPr>
      </w:pPr>
      <w:r w:rsidRPr="0010322E">
        <w:rPr>
          <w:rFonts w:ascii="Times New Roman" w:hAnsi="Times New Roman"/>
          <w:sz w:val="28"/>
          <w:szCs w:val="28"/>
        </w:rPr>
        <w:t>d) quaisquer outros mecanismos utilizados;</w:t>
      </w:r>
    </w:p>
    <w:p w:rsidR="0010322E" w:rsidRPr="0010322E" w:rsidRDefault="0010322E" w:rsidP="0010322E">
      <w:pPr>
        <w:jc w:val="both"/>
        <w:rPr>
          <w:rFonts w:ascii="Times New Roman" w:hAnsi="Times New Roman"/>
          <w:sz w:val="28"/>
          <w:szCs w:val="28"/>
        </w:rPr>
      </w:pPr>
    </w:p>
    <w:p w:rsidR="0010322E" w:rsidRPr="0010322E" w:rsidRDefault="0010322E" w:rsidP="0010322E">
      <w:pPr>
        <w:jc w:val="both"/>
        <w:rPr>
          <w:rFonts w:ascii="Times New Roman" w:hAnsi="Times New Roman"/>
          <w:sz w:val="28"/>
          <w:szCs w:val="28"/>
        </w:rPr>
      </w:pPr>
      <w:r w:rsidRPr="0010322E">
        <w:rPr>
          <w:rFonts w:ascii="Times New Roman" w:hAnsi="Times New Roman"/>
          <w:sz w:val="28"/>
          <w:szCs w:val="28"/>
        </w:rPr>
        <w:t xml:space="preserve">II - </w:t>
      </w:r>
      <w:proofErr w:type="gramStart"/>
      <w:r w:rsidRPr="0010322E">
        <w:rPr>
          <w:rFonts w:ascii="Times New Roman" w:hAnsi="Times New Roman"/>
          <w:sz w:val="28"/>
          <w:szCs w:val="28"/>
        </w:rPr>
        <w:t>os</w:t>
      </w:r>
      <w:proofErr w:type="gramEnd"/>
      <w:r w:rsidRPr="0010322E">
        <w:rPr>
          <w:rFonts w:ascii="Times New Roman" w:hAnsi="Times New Roman"/>
          <w:sz w:val="28"/>
          <w:szCs w:val="28"/>
        </w:rPr>
        <w:t xml:space="preserve"> valores arrecadados por conta da aplicação das multas, com indicação apartada para cada tipo de infração de trânsito descrita no inciso anterior;</w:t>
      </w:r>
    </w:p>
    <w:p w:rsidR="0010322E" w:rsidRPr="0010322E" w:rsidRDefault="0010322E" w:rsidP="0010322E">
      <w:pPr>
        <w:jc w:val="both"/>
        <w:rPr>
          <w:rFonts w:ascii="Times New Roman" w:hAnsi="Times New Roman"/>
          <w:sz w:val="28"/>
          <w:szCs w:val="28"/>
        </w:rPr>
      </w:pPr>
    </w:p>
    <w:p w:rsidR="00B63C31" w:rsidRDefault="0010322E" w:rsidP="0010322E">
      <w:pPr>
        <w:jc w:val="both"/>
        <w:rPr>
          <w:rFonts w:ascii="Times New Roman" w:hAnsi="Times New Roman"/>
          <w:sz w:val="28"/>
          <w:szCs w:val="28"/>
        </w:rPr>
      </w:pPr>
      <w:r w:rsidRPr="0010322E">
        <w:rPr>
          <w:rFonts w:ascii="Times New Roman" w:hAnsi="Times New Roman"/>
          <w:sz w:val="28"/>
          <w:szCs w:val="28"/>
        </w:rPr>
        <w:t>III - informações detalhadas referentes à destinação dos recursos arrecadados, nos termos do art. 320 e seguintes do Código de Trânsito Brasileiro, Lei Federal nº 9.503, de 23 de setembro de 1997 e suas alterações.</w:t>
      </w:r>
    </w:p>
    <w:p w:rsidR="0010322E" w:rsidRDefault="0010322E" w:rsidP="0010322E">
      <w:pPr>
        <w:jc w:val="both"/>
        <w:rPr>
          <w:rFonts w:ascii="Times New Roman" w:hAnsi="Times New Roman"/>
          <w:sz w:val="28"/>
          <w:szCs w:val="28"/>
        </w:rPr>
      </w:pPr>
    </w:p>
    <w:p w:rsidR="004959B9" w:rsidRDefault="00123C78" w:rsidP="00D14766">
      <w:pPr>
        <w:jc w:val="both"/>
        <w:rPr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Art. </w:t>
      </w:r>
      <w:r w:rsidR="0010322E">
        <w:rPr>
          <w:rFonts w:ascii="Times New Roman" w:hAnsi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º </w:t>
      </w:r>
      <w:r w:rsidRPr="00123C78">
        <w:rPr>
          <w:spacing w:val="1"/>
          <w:sz w:val="28"/>
          <w:szCs w:val="28"/>
        </w:rPr>
        <w:t>Esta Lei entra em vigor na data de sua publicação</w:t>
      </w:r>
      <w:r>
        <w:rPr>
          <w:spacing w:val="1"/>
          <w:sz w:val="28"/>
          <w:szCs w:val="28"/>
        </w:rPr>
        <w:t>.</w:t>
      </w:r>
    </w:p>
    <w:p w:rsidR="00123C78" w:rsidRDefault="00123C78" w:rsidP="00123C78">
      <w:pPr>
        <w:pStyle w:val="NormalWeb"/>
        <w:shd w:val="clear" w:color="auto" w:fill="FFFFFF"/>
        <w:spacing w:before="46" w:beforeAutospacing="0" w:after="0" w:afterAutospacing="0"/>
        <w:rPr>
          <w:sz w:val="28"/>
          <w:szCs w:val="28"/>
          <w:shd w:val="clear" w:color="auto" w:fill="FFFFFF"/>
        </w:rPr>
      </w:pPr>
    </w:p>
    <w:p w:rsidR="00D14766" w:rsidRDefault="00D14766" w:rsidP="00123C78">
      <w:pPr>
        <w:pStyle w:val="NormalWeb"/>
        <w:shd w:val="clear" w:color="auto" w:fill="FFFFFF"/>
        <w:spacing w:before="46" w:beforeAutospacing="0" w:after="0" w:afterAutospacing="0"/>
        <w:rPr>
          <w:sz w:val="28"/>
          <w:szCs w:val="28"/>
          <w:shd w:val="clear" w:color="auto" w:fill="FFFFFF"/>
        </w:rPr>
      </w:pPr>
    </w:p>
    <w:p w:rsidR="00123C78" w:rsidRDefault="00123C78" w:rsidP="00123C78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D86B36">
        <w:rPr>
          <w:rFonts w:ascii="Times New Roman" w:eastAsia="Times New Roman" w:hAnsi="Times New Roman"/>
          <w:sz w:val="28"/>
          <w:szCs w:val="28"/>
        </w:rPr>
        <w:t xml:space="preserve">Sete Lagoas, </w:t>
      </w:r>
      <w:r w:rsidR="009653E3">
        <w:rPr>
          <w:rFonts w:ascii="Times New Roman" w:eastAsia="Times New Roman" w:hAnsi="Times New Roman"/>
          <w:sz w:val="28"/>
          <w:szCs w:val="28"/>
        </w:rPr>
        <w:t>04 de fevereiro de 2019.</w:t>
      </w:r>
    </w:p>
    <w:p w:rsidR="00D14766" w:rsidRDefault="00D14766" w:rsidP="00123C78">
      <w:pPr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123C78" w:rsidRPr="00D86B36" w:rsidRDefault="00123C78" w:rsidP="00123C78">
      <w:pPr>
        <w:jc w:val="center"/>
        <w:rPr>
          <w:rFonts w:ascii="Times New Roman" w:hAnsi="Times New Roman"/>
          <w:sz w:val="28"/>
          <w:szCs w:val="28"/>
        </w:rPr>
      </w:pPr>
    </w:p>
    <w:p w:rsidR="00123C78" w:rsidRPr="00D86B36" w:rsidRDefault="00123C78" w:rsidP="00123C78">
      <w:pPr>
        <w:pStyle w:val="Standard"/>
        <w:spacing w:before="120"/>
        <w:jc w:val="center"/>
        <w:rPr>
          <w:rFonts w:cs="Times New Roman"/>
          <w:sz w:val="28"/>
          <w:szCs w:val="28"/>
        </w:rPr>
      </w:pPr>
    </w:p>
    <w:p w:rsidR="00123C78" w:rsidRPr="00D86B36" w:rsidRDefault="00123C78" w:rsidP="00123C78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D86B36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 wp14:anchorId="78E79506" wp14:editId="674CF6E5">
            <wp:extent cx="1785896" cy="580446"/>
            <wp:effectExtent l="19050" t="0" r="4804" b="0"/>
            <wp:docPr id="1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013" cy="5834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23C78" w:rsidRDefault="00123C78" w:rsidP="00123C78"/>
    <w:p w:rsidR="00913EFF" w:rsidRDefault="00913EFF" w:rsidP="00913EFF">
      <w:pPr>
        <w:jc w:val="center"/>
        <w:rPr>
          <w:rFonts w:ascii="Times New Roman" w:hAnsi="Times New Roman"/>
          <w:sz w:val="28"/>
          <w:szCs w:val="28"/>
        </w:rPr>
      </w:pPr>
      <w:r w:rsidRPr="00D86B36">
        <w:rPr>
          <w:rFonts w:ascii="Times New Roman" w:hAnsi="Times New Roman"/>
          <w:sz w:val="28"/>
          <w:szCs w:val="28"/>
        </w:rPr>
        <w:t>JUSTIFICATIVA</w:t>
      </w:r>
    </w:p>
    <w:p w:rsidR="00913EFF" w:rsidRDefault="00913EFF" w:rsidP="00913EFF">
      <w:pPr>
        <w:jc w:val="center"/>
        <w:rPr>
          <w:rFonts w:ascii="Times New Roman" w:hAnsi="Times New Roman"/>
          <w:sz w:val="28"/>
          <w:szCs w:val="28"/>
        </w:rPr>
      </w:pPr>
    </w:p>
    <w:p w:rsidR="0010322E" w:rsidRPr="00D14766" w:rsidRDefault="00B63C31" w:rsidP="0010322E">
      <w:pPr>
        <w:widowControl/>
        <w:suppressAutoHyphens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eastAsiaTheme="minorHAnsi" w:hAnsi="Times New Roman"/>
          <w:kern w:val="0"/>
          <w:sz w:val="26"/>
          <w:szCs w:val="26"/>
        </w:rPr>
      </w:pPr>
      <w:r w:rsidRPr="00D14766">
        <w:rPr>
          <w:rFonts w:ascii="Times New Roman" w:eastAsiaTheme="minorHAnsi" w:hAnsi="Times New Roman"/>
          <w:kern w:val="0"/>
          <w:sz w:val="26"/>
          <w:szCs w:val="26"/>
        </w:rPr>
        <w:t>O objetivo do presente Projeto de Lei é estabelecer a obrigação da publicação mensal</w:t>
      </w:r>
      <w:r w:rsidR="0010322E" w:rsidRPr="00D14766">
        <w:rPr>
          <w:rFonts w:ascii="Times New Roman" w:eastAsiaTheme="minorHAnsi" w:hAnsi="Times New Roman"/>
          <w:kern w:val="0"/>
          <w:sz w:val="26"/>
          <w:szCs w:val="26"/>
        </w:rPr>
        <w:t xml:space="preserve"> </w:t>
      </w:r>
      <w:r w:rsidRPr="00D14766">
        <w:rPr>
          <w:rFonts w:ascii="Times New Roman" w:eastAsiaTheme="minorHAnsi" w:hAnsi="Times New Roman"/>
          <w:kern w:val="0"/>
          <w:sz w:val="26"/>
          <w:szCs w:val="26"/>
        </w:rPr>
        <w:t>no Portal da transparência,</w:t>
      </w:r>
      <w:r w:rsidR="0010322E" w:rsidRPr="00D14766">
        <w:rPr>
          <w:rFonts w:ascii="Times New Roman" w:eastAsiaTheme="minorHAnsi" w:hAnsi="Times New Roman"/>
          <w:kern w:val="0"/>
          <w:sz w:val="26"/>
          <w:szCs w:val="26"/>
        </w:rPr>
        <w:t xml:space="preserve"> </w:t>
      </w:r>
      <w:r w:rsidRPr="00D14766">
        <w:rPr>
          <w:rFonts w:ascii="Times New Roman" w:eastAsiaTheme="minorHAnsi" w:hAnsi="Times New Roman"/>
          <w:kern w:val="0"/>
          <w:sz w:val="26"/>
          <w:szCs w:val="26"/>
        </w:rPr>
        <w:t>tornando as infrações de trânsito e os valores correspondentes a essas de domínio</w:t>
      </w:r>
      <w:r w:rsidR="0010322E" w:rsidRPr="00D14766">
        <w:rPr>
          <w:rFonts w:ascii="Times New Roman" w:eastAsiaTheme="minorHAnsi" w:hAnsi="Times New Roman"/>
          <w:kern w:val="0"/>
          <w:sz w:val="26"/>
          <w:szCs w:val="26"/>
        </w:rPr>
        <w:t xml:space="preserve"> </w:t>
      </w:r>
      <w:r w:rsidRPr="00D14766">
        <w:rPr>
          <w:rFonts w:ascii="Times New Roman" w:eastAsiaTheme="minorHAnsi" w:hAnsi="Times New Roman"/>
          <w:kern w:val="0"/>
          <w:sz w:val="26"/>
          <w:szCs w:val="26"/>
        </w:rPr>
        <w:t>público, de forma específica e didática.</w:t>
      </w:r>
    </w:p>
    <w:p w:rsidR="0010322E" w:rsidRPr="00D14766" w:rsidRDefault="00B63C31" w:rsidP="0010322E">
      <w:pPr>
        <w:widowControl/>
        <w:suppressAutoHyphens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eastAsiaTheme="minorHAnsi" w:hAnsi="Times New Roman"/>
          <w:kern w:val="0"/>
          <w:sz w:val="26"/>
          <w:szCs w:val="26"/>
        </w:rPr>
      </w:pPr>
      <w:r w:rsidRPr="00D14766">
        <w:rPr>
          <w:rFonts w:ascii="Times New Roman" w:eastAsiaTheme="minorHAnsi" w:hAnsi="Times New Roman"/>
          <w:kern w:val="0"/>
          <w:sz w:val="26"/>
          <w:szCs w:val="26"/>
        </w:rPr>
        <w:t>A proposta é que todos tenham acesso, com clareza, às informações sobre a gestão</w:t>
      </w:r>
      <w:r w:rsidR="0010322E" w:rsidRPr="00D14766">
        <w:rPr>
          <w:rFonts w:ascii="Times New Roman" w:eastAsiaTheme="minorHAnsi" w:hAnsi="Times New Roman"/>
          <w:kern w:val="0"/>
          <w:sz w:val="26"/>
          <w:szCs w:val="26"/>
        </w:rPr>
        <w:t xml:space="preserve"> </w:t>
      </w:r>
      <w:r w:rsidRPr="00D14766">
        <w:rPr>
          <w:rFonts w:ascii="Times New Roman" w:eastAsiaTheme="minorHAnsi" w:hAnsi="Times New Roman"/>
          <w:kern w:val="0"/>
          <w:sz w:val="26"/>
          <w:szCs w:val="26"/>
        </w:rPr>
        <w:t>financeira ligada ao dinheiro recolhido nas multas aplicadas em nossa cidade</w:t>
      </w:r>
      <w:r w:rsidR="0010322E" w:rsidRPr="00D14766">
        <w:rPr>
          <w:rFonts w:ascii="Times New Roman" w:eastAsiaTheme="minorHAnsi" w:hAnsi="Times New Roman"/>
          <w:kern w:val="0"/>
          <w:sz w:val="26"/>
          <w:szCs w:val="26"/>
        </w:rPr>
        <w:t>.</w:t>
      </w:r>
    </w:p>
    <w:p w:rsidR="0010322E" w:rsidRPr="00D14766" w:rsidRDefault="00B63C31" w:rsidP="0010322E">
      <w:pPr>
        <w:widowControl/>
        <w:suppressAutoHyphens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eastAsiaTheme="minorHAnsi" w:hAnsi="Times New Roman"/>
          <w:kern w:val="0"/>
          <w:sz w:val="26"/>
          <w:szCs w:val="26"/>
        </w:rPr>
      </w:pPr>
      <w:r w:rsidRPr="00D14766">
        <w:rPr>
          <w:rFonts w:ascii="Times New Roman" w:eastAsiaTheme="minorHAnsi" w:hAnsi="Times New Roman"/>
          <w:kern w:val="0"/>
          <w:sz w:val="26"/>
          <w:szCs w:val="26"/>
        </w:rPr>
        <w:t>A divulgação das infrações de trânsito e dos valores arrecadados por elas, bem como</w:t>
      </w:r>
      <w:r w:rsidR="0010322E" w:rsidRPr="00D14766">
        <w:rPr>
          <w:rFonts w:ascii="Times New Roman" w:eastAsiaTheme="minorHAnsi" w:hAnsi="Times New Roman"/>
          <w:kern w:val="0"/>
          <w:sz w:val="26"/>
          <w:szCs w:val="26"/>
        </w:rPr>
        <w:t xml:space="preserve"> </w:t>
      </w:r>
      <w:r w:rsidRPr="00D14766">
        <w:rPr>
          <w:rFonts w:ascii="Times New Roman" w:eastAsiaTheme="minorHAnsi" w:hAnsi="Times New Roman"/>
          <w:kern w:val="0"/>
          <w:sz w:val="26"/>
          <w:szCs w:val="26"/>
        </w:rPr>
        <w:t>onde serão aplicados, irá colaborar para uma administração transparente e</w:t>
      </w:r>
      <w:r w:rsidR="0010322E" w:rsidRPr="00D14766">
        <w:rPr>
          <w:rFonts w:ascii="Times New Roman" w:eastAsiaTheme="minorHAnsi" w:hAnsi="Times New Roman"/>
          <w:kern w:val="0"/>
          <w:sz w:val="26"/>
          <w:szCs w:val="26"/>
        </w:rPr>
        <w:t xml:space="preserve"> </w:t>
      </w:r>
      <w:r w:rsidRPr="00D14766">
        <w:rPr>
          <w:rFonts w:ascii="Times New Roman" w:eastAsiaTheme="minorHAnsi" w:hAnsi="Times New Roman"/>
          <w:kern w:val="0"/>
          <w:sz w:val="26"/>
          <w:szCs w:val="26"/>
        </w:rPr>
        <w:t xml:space="preserve">democrática. </w:t>
      </w:r>
    </w:p>
    <w:p w:rsidR="0010322E" w:rsidRPr="00D14766" w:rsidRDefault="00B63C31" w:rsidP="0010322E">
      <w:pPr>
        <w:widowControl/>
        <w:suppressAutoHyphens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eastAsiaTheme="minorHAnsi" w:hAnsi="Times New Roman"/>
          <w:kern w:val="0"/>
          <w:sz w:val="26"/>
          <w:szCs w:val="26"/>
        </w:rPr>
      </w:pPr>
      <w:r w:rsidRPr="00D14766">
        <w:rPr>
          <w:rFonts w:ascii="Times New Roman" w:eastAsiaTheme="minorHAnsi" w:hAnsi="Times New Roman"/>
          <w:kern w:val="0"/>
          <w:sz w:val="26"/>
          <w:szCs w:val="26"/>
        </w:rPr>
        <w:t>Tal fato demonstra respeito ao cidadão, além do fato que a transparência</w:t>
      </w:r>
      <w:r w:rsidR="0010322E" w:rsidRPr="00D14766">
        <w:rPr>
          <w:rFonts w:ascii="Times New Roman" w:eastAsiaTheme="minorHAnsi" w:hAnsi="Times New Roman"/>
          <w:kern w:val="0"/>
          <w:sz w:val="26"/>
          <w:szCs w:val="26"/>
        </w:rPr>
        <w:t xml:space="preserve"> </w:t>
      </w:r>
      <w:r w:rsidRPr="00D14766">
        <w:rPr>
          <w:rFonts w:ascii="Times New Roman" w:eastAsiaTheme="minorHAnsi" w:hAnsi="Times New Roman"/>
          <w:kern w:val="0"/>
          <w:sz w:val="26"/>
          <w:szCs w:val="26"/>
        </w:rPr>
        <w:t>pública é um dos objetivos essenciais da moderna Administração Pública.</w:t>
      </w:r>
    </w:p>
    <w:p w:rsidR="00123C78" w:rsidRPr="00D14766" w:rsidRDefault="00B63C31" w:rsidP="0010322E">
      <w:pPr>
        <w:widowControl/>
        <w:suppressAutoHyphens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/>
          <w:spacing w:val="1"/>
          <w:sz w:val="26"/>
          <w:szCs w:val="26"/>
        </w:rPr>
      </w:pPr>
      <w:r w:rsidRPr="00D14766">
        <w:rPr>
          <w:rFonts w:ascii="Times New Roman" w:eastAsiaTheme="minorHAnsi" w:hAnsi="Times New Roman"/>
          <w:kern w:val="0"/>
          <w:sz w:val="26"/>
          <w:szCs w:val="26"/>
        </w:rPr>
        <w:t>A referida divulgação trata-se de gestão operacional quanto a divulgação das ações do</w:t>
      </w:r>
      <w:r w:rsidR="0010322E" w:rsidRPr="00D14766">
        <w:rPr>
          <w:rFonts w:ascii="Times New Roman" w:eastAsiaTheme="minorHAnsi" w:hAnsi="Times New Roman"/>
          <w:kern w:val="0"/>
          <w:sz w:val="26"/>
          <w:szCs w:val="26"/>
        </w:rPr>
        <w:t xml:space="preserve"> </w:t>
      </w:r>
      <w:r w:rsidRPr="00D14766">
        <w:rPr>
          <w:rFonts w:ascii="Times New Roman" w:eastAsiaTheme="minorHAnsi" w:hAnsi="Times New Roman"/>
          <w:kern w:val="0"/>
          <w:sz w:val="26"/>
          <w:szCs w:val="26"/>
        </w:rPr>
        <w:t>Poder Público, em cumprimento a ampla publicidade e acesso à informação para o</w:t>
      </w:r>
      <w:r w:rsidR="0010322E" w:rsidRPr="00D14766">
        <w:rPr>
          <w:rFonts w:ascii="Times New Roman" w:eastAsiaTheme="minorHAnsi" w:hAnsi="Times New Roman"/>
          <w:kern w:val="0"/>
          <w:sz w:val="26"/>
          <w:szCs w:val="26"/>
        </w:rPr>
        <w:t xml:space="preserve"> </w:t>
      </w:r>
      <w:r w:rsidRPr="00D14766">
        <w:rPr>
          <w:rFonts w:ascii="Times New Roman" w:eastAsiaTheme="minorHAnsi" w:hAnsi="Times New Roman"/>
          <w:kern w:val="0"/>
          <w:sz w:val="26"/>
          <w:szCs w:val="26"/>
        </w:rPr>
        <w:t>cidadão, podendo ser incluído do Portal da Transparência, nos moldes já existentes,</w:t>
      </w:r>
      <w:r w:rsidR="0010322E" w:rsidRPr="00D14766">
        <w:rPr>
          <w:rFonts w:ascii="Times New Roman" w:eastAsiaTheme="minorHAnsi" w:hAnsi="Times New Roman"/>
          <w:kern w:val="0"/>
          <w:sz w:val="26"/>
          <w:szCs w:val="26"/>
        </w:rPr>
        <w:t xml:space="preserve"> </w:t>
      </w:r>
      <w:r w:rsidRPr="00D14766">
        <w:rPr>
          <w:rFonts w:ascii="Times New Roman" w:eastAsiaTheme="minorHAnsi" w:hAnsi="Times New Roman"/>
          <w:kern w:val="0"/>
          <w:sz w:val="26"/>
          <w:szCs w:val="26"/>
        </w:rPr>
        <w:t>sem gerar despesas ao poder público.</w:t>
      </w:r>
    </w:p>
    <w:p w:rsidR="00123C78" w:rsidRPr="00113700" w:rsidRDefault="00123C78" w:rsidP="00913EFF">
      <w:pPr>
        <w:jc w:val="center"/>
        <w:rPr>
          <w:rFonts w:ascii="Times New Roman" w:eastAsia="Times New Roman" w:hAnsi="Times New Roman"/>
          <w:sz w:val="26"/>
          <w:szCs w:val="26"/>
        </w:rPr>
      </w:pPr>
    </w:p>
    <w:p w:rsidR="00913EFF" w:rsidRPr="00113700" w:rsidRDefault="00913EFF" w:rsidP="00913EFF">
      <w:pPr>
        <w:jc w:val="center"/>
        <w:rPr>
          <w:rFonts w:ascii="Times New Roman" w:eastAsia="Times New Roman" w:hAnsi="Times New Roman"/>
          <w:sz w:val="26"/>
          <w:szCs w:val="26"/>
        </w:rPr>
      </w:pPr>
      <w:r w:rsidRPr="00113700">
        <w:rPr>
          <w:rFonts w:ascii="Times New Roman" w:eastAsia="Times New Roman" w:hAnsi="Times New Roman"/>
          <w:sz w:val="26"/>
          <w:szCs w:val="26"/>
        </w:rPr>
        <w:t xml:space="preserve">Sete Lagoas, </w:t>
      </w:r>
      <w:r w:rsidR="002400AA">
        <w:rPr>
          <w:rFonts w:ascii="Times New Roman" w:eastAsia="Times New Roman" w:hAnsi="Times New Roman"/>
          <w:sz w:val="26"/>
          <w:szCs w:val="26"/>
        </w:rPr>
        <w:t>04 de fevereiro de 2019.</w:t>
      </w:r>
    </w:p>
    <w:p w:rsidR="00913EFF" w:rsidRPr="00113700" w:rsidRDefault="00913EFF" w:rsidP="00913EFF">
      <w:pPr>
        <w:jc w:val="center"/>
        <w:rPr>
          <w:rFonts w:ascii="Times New Roman" w:hAnsi="Times New Roman"/>
        </w:rPr>
      </w:pPr>
    </w:p>
    <w:p w:rsidR="00913EFF" w:rsidRDefault="00913EFF" w:rsidP="00913EFF">
      <w:pPr>
        <w:pStyle w:val="Standard"/>
        <w:spacing w:before="120"/>
        <w:jc w:val="center"/>
        <w:rPr>
          <w:rFonts w:cs="Times New Roman"/>
          <w:sz w:val="28"/>
          <w:szCs w:val="28"/>
        </w:rPr>
      </w:pPr>
    </w:p>
    <w:p w:rsidR="00113700" w:rsidRPr="00D86B36" w:rsidRDefault="00113700" w:rsidP="00913EFF">
      <w:pPr>
        <w:pStyle w:val="Standard"/>
        <w:spacing w:before="120"/>
        <w:jc w:val="center"/>
        <w:rPr>
          <w:rFonts w:cs="Times New Roman"/>
          <w:sz w:val="28"/>
          <w:szCs w:val="28"/>
        </w:rPr>
      </w:pPr>
    </w:p>
    <w:p w:rsidR="00913EFF" w:rsidRPr="00D86B36" w:rsidRDefault="00913EFF" w:rsidP="00913EFF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D86B36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1785896" cy="580446"/>
            <wp:effectExtent l="19050" t="0" r="4804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013" cy="5834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13EFF" w:rsidRDefault="00913EFF"/>
    <w:sectPr w:rsidR="00913EFF" w:rsidSect="0055716D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B0F" w:rsidRDefault="00F15B0F">
      <w:r>
        <w:separator/>
      </w:r>
    </w:p>
  </w:endnote>
  <w:endnote w:type="continuationSeparator" w:id="0">
    <w:p w:rsidR="00F15B0F" w:rsidRDefault="00F1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B0F" w:rsidRDefault="00F15B0F">
      <w:r>
        <w:separator/>
      </w:r>
    </w:p>
  </w:footnote>
  <w:footnote w:type="continuationSeparator" w:id="0">
    <w:p w:rsidR="00F15B0F" w:rsidRDefault="00F15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AC6491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AC649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AC6491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B0788F" w:rsidRDefault="00F15B0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C4"/>
    <w:rsid w:val="00042C17"/>
    <w:rsid w:val="00052482"/>
    <w:rsid w:val="00100DDD"/>
    <w:rsid w:val="0010322E"/>
    <w:rsid w:val="00103756"/>
    <w:rsid w:val="001116BF"/>
    <w:rsid w:val="00112DDB"/>
    <w:rsid w:val="00113700"/>
    <w:rsid w:val="00123C78"/>
    <w:rsid w:val="00160021"/>
    <w:rsid w:val="002400AA"/>
    <w:rsid w:val="002440ED"/>
    <w:rsid w:val="002547DF"/>
    <w:rsid w:val="002A65C4"/>
    <w:rsid w:val="0043426D"/>
    <w:rsid w:val="00467168"/>
    <w:rsid w:val="004768F4"/>
    <w:rsid w:val="004959B9"/>
    <w:rsid w:val="0054487B"/>
    <w:rsid w:val="0055716D"/>
    <w:rsid w:val="00585C52"/>
    <w:rsid w:val="005F2CE2"/>
    <w:rsid w:val="0064546C"/>
    <w:rsid w:val="00683707"/>
    <w:rsid w:val="00913EFF"/>
    <w:rsid w:val="009653E3"/>
    <w:rsid w:val="00A15E64"/>
    <w:rsid w:val="00A3263D"/>
    <w:rsid w:val="00AC6491"/>
    <w:rsid w:val="00B63C31"/>
    <w:rsid w:val="00B84CB8"/>
    <w:rsid w:val="00BA2183"/>
    <w:rsid w:val="00CC3252"/>
    <w:rsid w:val="00D14766"/>
    <w:rsid w:val="00F1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A2C8"/>
  <w15:docId w15:val="{61BDEDFD-BA32-4D21-83E4-B8271A88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5C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6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65C4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2A65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A65C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2C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C17"/>
    <w:rPr>
      <w:rFonts w:ascii="Segoe UI" w:eastAsia="DejaVu Sans" w:hAnsi="Segoe UI" w:cs="Segoe UI"/>
      <w:kern w:val="1"/>
      <w:sz w:val="18"/>
      <w:szCs w:val="18"/>
    </w:rPr>
  </w:style>
  <w:style w:type="paragraph" w:customStyle="1" w:styleId="Textbody">
    <w:name w:val="Text body"/>
    <w:basedOn w:val="Standard"/>
    <w:rsid w:val="00913EFF"/>
    <w:pPr>
      <w:spacing w:after="120"/>
    </w:pPr>
  </w:style>
  <w:style w:type="paragraph" w:styleId="NormalWeb">
    <w:name w:val="Normal (Web)"/>
    <w:basedOn w:val="Normal"/>
    <w:uiPriority w:val="99"/>
    <w:unhideWhenUsed/>
    <w:rsid w:val="004959B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0597B-EA43-4CB9-92B2-897A35BA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Fernanda Rodrigues Gonçalves</cp:lastModifiedBy>
  <cp:revision>2</cp:revision>
  <cp:lastPrinted>2018-10-10T12:46:00Z</cp:lastPrinted>
  <dcterms:created xsi:type="dcterms:W3CDTF">2019-02-03T17:16:00Z</dcterms:created>
  <dcterms:modified xsi:type="dcterms:W3CDTF">2019-02-03T17:16:00Z</dcterms:modified>
</cp:coreProperties>
</file>